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a4"/>
        <w:tblW w:w="9606" w:type="dxa"/>
        <w:tblLook w:val="04A0"/>
      </w:tblPr>
      <w:tblGrid>
        <w:gridCol w:w="534"/>
        <w:gridCol w:w="7735"/>
        <w:gridCol w:w="1337"/>
      </w:tblGrid>
      <w:tr w:rsidR="00716BDB" w:rsidRPr="00284090" w:rsidTr="00716BDB">
        <w:tc>
          <w:tcPr>
            <w:tcW w:w="9606" w:type="dxa"/>
            <w:gridSpan w:val="3"/>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Теми практичних робіт</w:t>
            </w:r>
          </w:p>
        </w:tc>
      </w:tr>
      <w:tr w:rsidR="00716BDB" w:rsidRPr="00284090" w:rsidTr="00716BDB">
        <w:tc>
          <w:tcPr>
            <w:tcW w:w="534"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 пп</w:t>
            </w:r>
          </w:p>
        </w:tc>
        <w:tc>
          <w:tcPr>
            <w:tcW w:w="779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Назва теми</w:t>
            </w:r>
          </w:p>
        </w:tc>
        <w:tc>
          <w:tcPr>
            <w:tcW w:w="127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rPr>
            </w:pPr>
            <w:r w:rsidRPr="00284090">
              <w:rPr>
                <w:sz w:val="28"/>
                <w:szCs w:val="28"/>
              </w:rPr>
              <w:t xml:space="preserve">Кількість </w:t>
            </w:r>
          </w:p>
          <w:p w:rsidR="00716BDB" w:rsidRPr="00284090" w:rsidRDefault="00716BDB" w:rsidP="00716BDB">
            <w:pPr>
              <w:rPr>
                <w:sz w:val="28"/>
                <w:szCs w:val="28"/>
                <w:lang w:eastAsia="en-US"/>
              </w:rPr>
            </w:pPr>
            <w:r w:rsidRPr="00284090">
              <w:rPr>
                <w:sz w:val="28"/>
                <w:szCs w:val="28"/>
              </w:rPr>
              <w:t>годин</w:t>
            </w:r>
          </w:p>
        </w:tc>
      </w:tr>
      <w:tr w:rsidR="00716BDB" w:rsidRPr="00284090" w:rsidTr="00716BDB">
        <w:tc>
          <w:tcPr>
            <w:tcW w:w="534"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1</w:t>
            </w:r>
          </w:p>
        </w:tc>
        <w:tc>
          <w:tcPr>
            <w:tcW w:w="779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Тестування з теми «Історичний характер фінансів»</w:t>
            </w:r>
          </w:p>
        </w:tc>
        <w:tc>
          <w:tcPr>
            <w:tcW w:w="127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2</w:t>
            </w:r>
          </w:p>
        </w:tc>
      </w:tr>
      <w:tr w:rsidR="00716BDB" w:rsidRPr="00284090" w:rsidTr="00716BDB">
        <w:tc>
          <w:tcPr>
            <w:tcW w:w="534"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2</w:t>
            </w:r>
          </w:p>
        </w:tc>
        <w:tc>
          <w:tcPr>
            <w:tcW w:w="779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Тестування з теми «Фінансові ресурси як матеріальні носії фінансових відносин»</w:t>
            </w:r>
          </w:p>
        </w:tc>
        <w:tc>
          <w:tcPr>
            <w:tcW w:w="127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2</w:t>
            </w:r>
          </w:p>
        </w:tc>
      </w:tr>
      <w:tr w:rsidR="00716BDB" w:rsidRPr="00284090" w:rsidTr="00716BDB">
        <w:tc>
          <w:tcPr>
            <w:tcW w:w="534"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3</w:t>
            </w:r>
          </w:p>
        </w:tc>
        <w:tc>
          <w:tcPr>
            <w:tcW w:w="779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Тестування з теми «Структура фінансової системи»</w:t>
            </w:r>
          </w:p>
        </w:tc>
        <w:tc>
          <w:tcPr>
            <w:tcW w:w="127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2</w:t>
            </w:r>
          </w:p>
        </w:tc>
      </w:tr>
      <w:tr w:rsidR="00716BDB" w:rsidRPr="00284090" w:rsidTr="00716BDB">
        <w:tc>
          <w:tcPr>
            <w:tcW w:w="534"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4</w:t>
            </w:r>
          </w:p>
        </w:tc>
        <w:tc>
          <w:tcPr>
            <w:tcW w:w="7796" w:type="dxa"/>
            <w:tcBorders>
              <w:top w:val="single" w:sz="4" w:space="0" w:color="auto"/>
              <w:left w:val="single" w:sz="4" w:space="0" w:color="auto"/>
              <w:bottom w:val="single" w:sz="4" w:space="0" w:color="auto"/>
              <w:right w:val="single" w:sz="4" w:space="0" w:color="auto"/>
            </w:tcBorders>
            <w:hideMark/>
          </w:tcPr>
          <w:p w:rsidR="00716BDB" w:rsidRPr="009D0327" w:rsidRDefault="009D0327" w:rsidP="009D0327">
            <w:pPr>
              <w:rPr>
                <w:sz w:val="28"/>
                <w:szCs w:val="28"/>
                <w:lang w:eastAsia="en-US"/>
              </w:rPr>
            </w:pPr>
            <w:r w:rsidRPr="009D0327">
              <w:rPr>
                <w:sz w:val="28"/>
                <w:szCs w:val="28"/>
              </w:rPr>
              <w:t xml:space="preserve">Валовий внутрішній продукт </w:t>
            </w:r>
          </w:p>
        </w:tc>
        <w:tc>
          <w:tcPr>
            <w:tcW w:w="127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2</w:t>
            </w:r>
          </w:p>
        </w:tc>
      </w:tr>
      <w:tr w:rsidR="00716BDB" w:rsidRPr="00284090" w:rsidTr="00716BDB">
        <w:tc>
          <w:tcPr>
            <w:tcW w:w="534"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5</w:t>
            </w:r>
          </w:p>
        </w:tc>
        <w:tc>
          <w:tcPr>
            <w:tcW w:w="779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Тестування з теми «Фінанси підприємств»</w:t>
            </w:r>
          </w:p>
        </w:tc>
        <w:tc>
          <w:tcPr>
            <w:tcW w:w="127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2</w:t>
            </w:r>
          </w:p>
        </w:tc>
      </w:tr>
      <w:tr w:rsidR="00716BDB" w:rsidRPr="00284090" w:rsidTr="00716BDB">
        <w:tc>
          <w:tcPr>
            <w:tcW w:w="534"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6</w:t>
            </w:r>
          </w:p>
        </w:tc>
        <w:tc>
          <w:tcPr>
            <w:tcW w:w="779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Тестування з теми «Грошові фонди та фінансові ресурси підприємств</w:t>
            </w:r>
          </w:p>
        </w:tc>
        <w:tc>
          <w:tcPr>
            <w:tcW w:w="127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2</w:t>
            </w:r>
          </w:p>
        </w:tc>
      </w:tr>
      <w:tr w:rsidR="00716BDB" w:rsidRPr="00284090" w:rsidTr="00716BDB">
        <w:tc>
          <w:tcPr>
            <w:tcW w:w="534"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7</w:t>
            </w:r>
          </w:p>
        </w:tc>
        <w:tc>
          <w:tcPr>
            <w:tcW w:w="779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Тестування з теми «фінансів підприємств різних організаційних форм»</w:t>
            </w:r>
          </w:p>
        </w:tc>
        <w:tc>
          <w:tcPr>
            <w:tcW w:w="127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2</w:t>
            </w:r>
          </w:p>
        </w:tc>
      </w:tr>
      <w:tr w:rsidR="00716BDB" w:rsidRPr="00284090" w:rsidTr="00716BDB">
        <w:tc>
          <w:tcPr>
            <w:tcW w:w="534"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8</w:t>
            </w:r>
          </w:p>
        </w:tc>
        <w:tc>
          <w:tcPr>
            <w:tcW w:w="779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Тестування з теми «Розмежування функцій між управлінськими фінансовими установами»</w:t>
            </w:r>
          </w:p>
        </w:tc>
        <w:tc>
          <w:tcPr>
            <w:tcW w:w="127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2</w:t>
            </w:r>
          </w:p>
        </w:tc>
      </w:tr>
      <w:tr w:rsidR="00716BDB" w:rsidRPr="00284090" w:rsidTr="00716BDB">
        <w:tc>
          <w:tcPr>
            <w:tcW w:w="534"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9</w:t>
            </w:r>
          </w:p>
        </w:tc>
        <w:tc>
          <w:tcPr>
            <w:tcW w:w="779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Тестування з теми «Державні фінанси»</w:t>
            </w:r>
          </w:p>
        </w:tc>
        <w:tc>
          <w:tcPr>
            <w:tcW w:w="127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2</w:t>
            </w:r>
          </w:p>
        </w:tc>
      </w:tr>
      <w:tr w:rsidR="00716BDB" w:rsidRPr="00284090" w:rsidTr="00716BDB">
        <w:tc>
          <w:tcPr>
            <w:tcW w:w="534"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10</w:t>
            </w:r>
          </w:p>
        </w:tc>
        <w:tc>
          <w:tcPr>
            <w:tcW w:w="779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Тестування з теми «Сутність і функції податків</w:t>
            </w:r>
          </w:p>
        </w:tc>
        <w:tc>
          <w:tcPr>
            <w:tcW w:w="127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2</w:t>
            </w:r>
          </w:p>
        </w:tc>
      </w:tr>
      <w:tr w:rsidR="00716BDB" w:rsidRPr="00284090" w:rsidTr="00716BDB">
        <w:tc>
          <w:tcPr>
            <w:tcW w:w="534"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11</w:t>
            </w:r>
          </w:p>
        </w:tc>
        <w:tc>
          <w:tcPr>
            <w:tcW w:w="779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Тестування з теми «Класифікація, види податків»</w:t>
            </w:r>
          </w:p>
        </w:tc>
        <w:tc>
          <w:tcPr>
            <w:tcW w:w="127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2</w:t>
            </w:r>
          </w:p>
        </w:tc>
      </w:tr>
      <w:tr w:rsidR="00716BDB" w:rsidRPr="00284090" w:rsidTr="00716BDB">
        <w:tc>
          <w:tcPr>
            <w:tcW w:w="534"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12</w:t>
            </w:r>
          </w:p>
        </w:tc>
        <w:tc>
          <w:tcPr>
            <w:tcW w:w="779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Розв’язування завдань з теми «Податки»</w:t>
            </w:r>
          </w:p>
        </w:tc>
        <w:tc>
          <w:tcPr>
            <w:tcW w:w="127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2</w:t>
            </w:r>
          </w:p>
        </w:tc>
      </w:tr>
      <w:tr w:rsidR="00716BDB" w:rsidRPr="00284090" w:rsidTr="00716BDB">
        <w:tc>
          <w:tcPr>
            <w:tcW w:w="534"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13</w:t>
            </w:r>
          </w:p>
        </w:tc>
        <w:tc>
          <w:tcPr>
            <w:tcW w:w="779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Аналіз виконання бюджету поточного року</w:t>
            </w:r>
          </w:p>
        </w:tc>
        <w:tc>
          <w:tcPr>
            <w:tcW w:w="127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2</w:t>
            </w:r>
          </w:p>
        </w:tc>
      </w:tr>
      <w:tr w:rsidR="00716BDB" w:rsidRPr="00284090" w:rsidTr="00716BDB">
        <w:tc>
          <w:tcPr>
            <w:tcW w:w="534"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14</w:t>
            </w:r>
          </w:p>
        </w:tc>
        <w:tc>
          <w:tcPr>
            <w:tcW w:w="779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Тестування з теми «Сутність місцевих фінансів</w:t>
            </w:r>
          </w:p>
        </w:tc>
        <w:tc>
          <w:tcPr>
            <w:tcW w:w="127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2</w:t>
            </w:r>
          </w:p>
        </w:tc>
      </w:tr>
      <w:tr w:rsidR="00716BDB" w:rsidRPr="00284090" w:rsidTr="00716BDB">
        <w:tc>
          <w:tcPr>
            <w:tcW w:w="534"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15</w:t>
            </w:r>
          </w:p>
        </w:tc>
        <w:tc>
          <w:tcPr>
            <w:tcW w:w="779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Аналіз Місцевого  бюджету,   доходи та видатки</w:t>
            </w:r>
          </w:p>
        </w:tc>
        <w:tc>
          <w:tcPr>
            <w:tcW w:w="127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2</w:t>
            </w:r>
          </w:p>
        </w:tc>
      </w:tr>
      <w:tr w:rsidR="00716BDB" w:rsidRPr="00284090" w:rsidTr="00716BDB">
        <w:tc>
          <w:tcPr>
            <w:tcW w:w="534"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16</w:t>
            </w:r>
          </w:p>
        </w:tc>
        <w:tc>
          <w:tcPr>
            <w:tcW w:w="779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Загальнодержавні фонди цільового призначення, їх класифікація. Характеристика загальнодержавних позабюджетних фондів. Недержавні фонди.</w:t>
            </w:r>
          </w:p>
        </w:tc>
        <w:tc>
          <w:tcPr>
            <w:tcW w:w="127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2</w:t>
            </w:r>
          </w:p>
        </w:tc>
      </w:tr>
      <w:tr w:rsidR="00716BDB" w:rsidRPr="00284090" w:rsidTr="00716BDB">
        <w:tc>
          <w:tcPr>
            <w:tcW w:w="534"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17</w:t>
            </w:r>
          </w:p>
        </w:tc>
        <w:tc>
          <w:tcPr>
            <w:tcW w:w="779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Пенсійна реформа в Україні</w:t>
            </w:r>
          </w:p>
        </w:tc>
        <w:tc>
          <w:tcPr>
            <w:tcW w:w="127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2</w:t>
            </w:r>
          </w:p>
        </w:tc>
      </w:tr>
      <w:tr w:rsidR="00716BDB" w:rsidRPr="00284090" w:rsidTr="00716BDB">
        <w:tc>
          <w:tcPr>
            <w:tcW w:w="534"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18</w:t>
            </w:r>
          </w:p>
        </w:tc>
        <w:tc>
          <w:tcPr>
            <w:tcW w:w="779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Тестування з теми «Сутність кредиту»</w:t>
            </w:r>
          </w:p>
        </w:tc>
        <w:tc>
          <w:tcPr>
            <w:tcW w:w="127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2</w:t>
            </w:r>
          </w:p>
        </w:tc>
      </w:tr>
      <w:tr w:rsidR="00716BDB" w:rsidRPr="00284090" w:rsidTr="00716BDB">
        <w:tc>
          <w:tcPr>
            <w:tcW w:w="534"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19</w:t>
            </w:r>
          </w:p>
        </w:tc>
        <w:tc>
          <w:tcPr>
            <w:tcW w:w="779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Тестування з теми «Причини виникнення дефіциту держбюджету та методи його фінансування</w:t>
            </w:r>
          </w:p>
        </w:tc>
        <w:tc>
          <w:tcPr>
            <w:tcW w:w="127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2</w:t>
            </w:r>
          </w:p>
        </w:tc>
      </w:tr>
      <w:tr w:rsidR="00716BDB" w:rsidRPr="00284090" w:rsidTr="00716BDB">
        <w:tc>
          <w:tcPr>
            <w:tcW w:w="534"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20</w:t>
            </w:r>
          </w:p>
        </w:tc>
        <w:tc>
          <w:tcPr>
            <w:tcW w:w="779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Аналіз  Державного боргу України, його економічні наслідки</w:t>
            </w:r>
          </w:p>
        </w:tc>
        <w:tc>
          <w:tcPr>
            <w:tcW w:w="127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2</w:t>
            </w:r>
          </w:p>
        </w:tc>
      </w:tr>
      <w:tr w:rsidR="00716BDB" w:rsidRPr="00284090" w:rsidTr="00716BDB">
        <w:tc>
          <w:tcPr>
            <w:tcW w:w="534"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21</w:t>
            </w:r>
          </w:p>
        </w:tc>
        <w:tc>
          <w:tcPr>
            <w:tcW w:w="779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Тестування з теми «Роль страхування. Перспективи розвитку»</w:t>
            </w:r>
          </w:p>
        </w:tc>
        <w:tc>
          <w:tcPr>
            <w:tcW w:w="127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2</w:t>
            </w:r>
          </w:p>
        </w:tc>
      </w:tr>
      <w:tr w:rsidR="00716BDB" w:rsidRPr="00284090" w:rsidTr="00716BDB">
        <w:tc>
          <w:tcPr>
            <w:tcW w:w="534"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22</w:t>
            </w:r>
          </w:p>
        </w:tc>
        <w:tc>
          <w:tcPr>
            <w:tcW w:w="779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Огляд страхового ринка в Україні</w:t>
            </w:r>
          </w:p>
        </w:tc>
        <w:tc>
          <w:tcPr>
            <w:tcW w:w="127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2</w:t>
            </w:r>
          </w:p>
        </w:tc>
      </w:tr>
      <w:tr w:rsidR="00716BDB" w:rsidRPr="00284090" w:rsidTr="00716BDB">
        <w:tc>
          <w:tcPr>
            <w:tcW w:w="534"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23</w:t>
            </w:r>
          </w:p>
        </w:tc>
        <w:tc>
          <w:tcPr>
            <w:tcW w:w="779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Огляд фінансового ринку в Україні. Сутність і функції фінансового ринку, об’єкти.</w:t>
            </w:r>
          </w:p>
        </w:tc>
        <w:tc>
          <w:tcPr>
            <w:tcW w:w="127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2</w:t>
            </w:r>
          </w:p>
        </w:tc>
      </w:tr>
      <w:tr w:rsidR="00716BDB" w:rsidRPr="00284090" w:rsidTr="00716BDB">
        <w:tc>
          <w:tcPr>
            <w:tcW w:w="534"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24</w:t>
            </w:r>
          </w:p>
        </w:tc>
        <w:tc>
          <w:tcPr>
            <w:tcW w:w="779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Тестування з теми «Фінансовий ринок»</w:t>
            </w:r>
          </w:p>
        </w:tc>
        <w:tc>
          <w:tcPr>
            <w:tcW w:w="127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2</w:t>
            </w:r>
          </w:p>
        </w:tc>
      </w:tr>
      <w:tr w:rsidR="00716BDB" w:rsidRPr="00284090" w:rsidTr="00716BDB">
        <w:tc>
          <w:tcPr>
            <w:tcW w:w="534"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25</w:t>
            </w:r>
          </w:p>
        </w:tc>
        <w:tc>
          <w:tcPr>
            <w:tcW w:w="779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Рішення задач з теми «Ринок фінансових послуг»</w:t>
            </w:r>
          </w:p>
        </w:tc>
        <w:tc>
          <w:tcPr>
            <w:tcW w:w="127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8"/>
                <w:szCs w:val="28"/>
                <w:lang w:eastAsia="en-US"/>
              </w:rPr>
            </w:pPr>
            <w:r w:rsidRPr="00284090">
              <w:rPr>
                <w:sz w:val="28"/>
                <w:szCs w:val="28"/>
              </w:rPr>
              <w:t>2</w:t>
            </w:r>
          </w:p>
        </w:tc>
      </w:tr>
      <w:tr w:rsidR="00716BDB" w:rsidRPr="00284090" w:rsidTr="00716BDB">
        <w:tc>
          <w:tcPr>
            <w:tcW w:w="534"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4"/>
                <w:szCs w:val="24"/>
                <w:lang w:eastAsia="en-US"/>
              </w:rPr>
            </w:pPr>
            <w:r w:rsidRPr="00284090">
              <w:rPr>
                <w:sz w:val="24"/>
                <w:szCs w:val="24"/>
              </w:rPr>
              <w:t>26</w:t>
            </w:r>
          </w:p>
        </w:tc>
        <w:tc>
          <w:tcPr>
            <w:tcW w:w="779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4"/>
                <w:szCs w:val="24"/>
                <w:lang w:eastAsia="en-US"/>
              </w:rPr>
            </w:pPr>
            <w:r w:rsidRPr="00284090">
              <w:rPr>
                <w:sz w:val="24"/>
                <w:szCs w:val="24"/>
              </w:rPr>
              <w:t>Розвязування задач з теми «Курси і крос-курси валют. Валютне регулювання</w:t>
            </w:r>
          </w:p>
        </w:tc>
        <w:tc>
          <w:tcPr>
            <w:tcW w:w="127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4"/>
                <w:szCs w:val="24"/>
                <w:lang w:eastAsia="en-US"/>
              </w:rPr>
            </w:pPr>
            <w:r w:rsidRPr="00284090">
              <w:rPr>
                <w:sz w:val="24"/>
                <w:szCs w:val="24"/>
              </w:rPr>
              <w:t>2</w:t>
            </w:r>
          </w:p>
        </w:tc>
      </w:tr>
      <w:tr w:rsidR="00716BDB" w:rsidRPr="00284090" w:rsidTr="00716BDB">
        <w:tc>
          <w:tcPr>
            <w:tcW w:w="534"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4"/>
                <w:szCs w:val="24"/>
                <w:lang w:eastAsia="en-US"/>
              </w:rPr>
            </w:pPr>
            <w:r w:rsidRPr="00284090">
              <w:rPr>
                <w:sz w:val="24"/>
                <w:szCs w:val="24"/>
              </w:rPr>
              <w:t>27</w:t>
            </w:r>
          </w:p>
        </w:tc>
        <w:tc>
          <w:tcPr>
            <w:tcW w:w="779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4"/>
                <w:szCs w:val="24"/>
                <w:lang w:eastAsia="en-US"/>
              </w:rPr>
            </w:pPr>
            <w:r w:rsidRPr="00284090">
              <w:rPr>
                <w:sz w:val="24"/>
                <w:szCs w:val="24"/>
              </w:rPr>
              <w:t>Міжнародний валютний фонд</w:t>
            </w:r>
          </w:p>
        </w:tc>
        <w:tc>
          <w:tcPr>
            <w:tcW w:w="127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4"/>
                <w:szCs w:val="24"/>
                <w:lang w:eastAsia="en-US"/>
              </w:rPr>
            </w:pPr>
            <w:r w:rsidRPr="00284090">
              <w:rPr>
                <w:sz w:val="24"/>
                <w:szCs w:val="24"/>
              </w:rPr>
              <w:t>2</w:t>
            </w:r>
          </w:p>
        </w:tc>
      </w:tr>
      <w:tr w:rsidR="00716BDB" w:rsidRPr="00284090" w:rsidTr="00716BDB">
        <w:tc>
          <w:tcPr>
            <w:tcW w:w="534"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4"/>
                <w:szCs w:val="24"/>
                <w:lang w:eastAsia="en-US"/>
              </w:rPr>
            </w:pPr>
            <w:r w:rsidRPr="00284090">
              <w:rPr>
                <w:sz w:val="24"/>
                <w:szCs w:val="24"/>
              </w:rPr>
              <w:t>28</w:t>
            </w:r>
          </w:p>
        </w:tc>
        <w:tc>
          <w:tcPr>
            <w:tcW w:w="779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4"/>
                <w:szCs w:val="24"/>
                <w:lang w:eastAsia="en-US"/>
              </w:rPr>
            </w:pPr>
            <w:r w:rsidRPr="00284090">
              <w:rPr>
                <w:sz w:val="24"/>
                <w:szCs w:val="24"/>
              </w:rPr>
              <w:t>Міжнародний банк реконструкції та розвитку</w:t>
            </w:r>
          </w:p>
        </w:tc>
        <w:tc>
          <w:tcPr>
            <w:tcW w:w="127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4"/>
                <w:szCs w:val="24"/>
                <w:lang w:eastAsia="en-US"/>
              </w:rPr>
            </w:pPr>
            <w:r w:rsidRPr="00284090">
              <w:rPr>
                <w:sz w:val="24"/>
                <w:szCs w:val="24"/>
              </w:rPr>
              <w:t>2</w:t>
            </w:r>
          </w:p>
        </w:tc>
      </w:tr>
      <w:tr w:rsidR="00716BDB" w:rsidRPr="00284090" w:rsidTr="00716BDB">
        <w:tc>
          <w:tcPr>
            <w:tcW w:w="534"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4"/>
                <w:szCs w:val="24"/>
                <w:lang w:eastAsia="en-US"/>
              </w:rPr>
            </w:pPr>
            <w:r w:rsidRPr="00284090">
              <w:rPr>
                <w:sz w:val="24"/>
                <w:szCs w:val="24"/>
              </w:rPr>
              <w:t>29</w:t>
            </w:r>
          </w:p>
        </w:tc>
        <w:tc>
          <w:tcPr>
            <w:tcW w:w="779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4"/>
                <w:szCs w:val="24"/>
                <w:lang w:eastAsia="en-US"/>
              </w:rPr>
            </w:pPr>
            <w:r w:rsidRPr="00284090">
              <w:rPr>
                <w:sz w:val="24"/>
                <w:szCs w:val="24"/>
              </w:rPr>
              <w:t>Міжнародна фінансова політика, її типи та інструменти</w:t>
            </w:r>
          </w:p>
        </w:tc>
        <w:tc>
          <w:tcPr>
            <w:tcW w:w="127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4"/>
                <w:szCs w:val="24"/>
                <w:lang w:eastAsia="en-US"/>
              </w:rPr>
            </w:pPr>
            <w:r w:rsidRPr="00284090">
              <w:rPr>
                <w:sz w:val="24"/>
                <w:szCs w:val="24"/>
              </w:rPr>
              <w:t>2</w:t>
            </w:r>
          </w:p>
        </w:tc>
      </w:tr>
      <w:tr w:rsidR="00716BDB" w:rsidRPr="00284090" w:rsidTr="00716BDB">
        <w:tc>
          <w:tcPr>
            <w:tcW w:w="534"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4"/>
                <w:szCs w:val="24"/>
                <w:lang w:eastAsia="en-US"/>
              </w:rPr>
            </w:pPr>
            <w:r w:rsidRPr="00284090">
              <w:rPr>
                <w:sz w:val="24"/>
                <w:szCs w:val="24"/>
              </w:rPr>
              <w:t>30</w:t>
            </w:r>
          </w:p>
        </w:tc>
        <w:tc>
          <w:tcPr>
            <w:tcW w:w="779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4"/>
                <w:szCs w:val="24"/>
                <w:lang w:eastAsia="en-US"/>
              </w:rPr>
            </w:pPr>
            <w:r w:rsidRPr="00284090">
              <w:rPr>
                <w:sz w:val="24"/>
                <w:szCs w:val="24"/>
              </w:rPr>
              <w:t>Тестування з теми «Міжнародна фінансова політика, її типи та інструменти»</w:t>
            </w:r>
          </w:p>
        </w:tc>
        <w:tc>
          <w:tcPr>
            <w:tcW w:w="127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sz w:val="24"/>
                <w:szCs w:val="24"/>
                <w:lang w:eastAsia="en-US"/>
              </w:rPr>
            </w:pPr>
            <w:r w:rsidRPr="00284090">
              <w:rPr>
                <w:sz w:val="24"/>
                <w:szCs w:val="24"/>
              </w:rPr>
              <w:t>2</w:t>
            </w:r>
          </w:p>
        </w:tc>
      </w:tr>
      <w:tr w:rsidR="00716BDB" w:rsidRPr="00284090" w:rsidTr="00716BDB">
        <w:tc>
          <w:tcPr>
            <w:tcW w:w="534" w:type="dxa"/>
            <w:tcBorders>
              <w:top w:val="single" w:sz="4" w:space="0" w:color="auto"/>
              <w:left w:val="single" w:sz="4" w:space="0" w:color="auto"/>
              <w:bottom w:val="single" w:sz="4" w:space="0" w:color="auto"/>
              <w:right w:val="single" w:sz="4" w:space="0" w:color="auto"/>
            </w:tcBorders>
          </w:tcPr>
          <w:p w:rsidR="00716BDB" w:rsidRPr="00284090" w:rsidRDefault="00716BDB" w:rsidP="00716BDB">
            <w:pPr>
              <w:rPr>
                <w:b/>
                <w:sz w:val="24"/>
                <w:szCs w:val="24"/>
                <w:lang w:eastAsia="en-US"/>
              </w:rPr>
            </w:pPr>
          </w:p>
        </w:tc>
        <w:tc>
          <w:tcPr>
            <w:tcW w:w="779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b/>
                <w:sz w:val="24"/>
                <w:szCs w:val="24"/>
                <w:lang w:eastAsia="en-US"/>
              </w:rPr>
            </w:pPr>
            <w:r w:rsidRPr="00284090">
              <w:rPr>
                <w:b/>
                <w:sz w:val="24"/>
                <w:szCs w:val="24"/>
              </w:rPr>
              <w:t>РАЗОМ</w:t>
            </w:r>
          </w:p>
        </w:tc>
        <w:tc>
          <w:tcPr>
            <w:tcW w:w="1276" w:type="dxa"/>
            <w:tcBorders>
              <w:top w:val="single" w:sz="4" w:space="0" w:color="auto"/>
              <w:left w:val="single" w:sz="4" w:space="0" w:color="auto"/>
              <w:bottom w:val="single" w:sz="4" w:space="0" w:color="auto"/>
              <w:right w:val="single" w:sz="4" w:space="0" w:color="auto"/>
            </w:tcBorders>
            <w:hideMark/>
          </w:tcPr>
          <w:p w:rsidR="00716BDB" w:rsidRPr="00284090" w:rsidRDefault="00716BDB" w:rsidP="00716BDB">
            <w:pPr>
              <w:rPr>
                <w:b/>
                <w:sz w:val="24"/>
                <w:szCs w:val="24"/>
                <w:lang w:eastAsia="en-US"/>
              </w:rPr>
            </w:pPr>
            <w:r w:rsidRPr="00284090">
              <w:rPr>
                <w:b/>
                <w:sz w:val="24"/>
                <w:szCs w:val="24"/>
              </w:rPr>
              <w:t>60</w:t>
            </w:r>
          </w:p>
        </w:tc>
      </w:tr>
    </w:tbl>
    <w:p w:rsidR="00804B58" w:rsidRDefault="00804B58" w:rsidP="00716BDB">
      <w:pPr>
        <w:pStyle w:val="a5"/>
        <w:shd w:val="clear" w:color="auto" w:fill="FFFFFF"/>
        <w:spacing w:before="225" w:beforeAutospacing="0" w:line="288" w:lineRule="atLeast"/>
        <w:ind w:left="225" w:right="525"/>
        <w:rPr>
          <w:rStyle w:val="af0"/>
          <w:sz w:val="28"/>
          <w:szCs w:val="28"/>
          <w:highlight w:val="green"/>
        </w:rPr>
      </w:pPr>
    </w:p>
    <w:p w:rsidR="00804B58" w:rsidRDefault="00804B58" w:rsidP="00716BDB">
      <w:pPr>
        <w:pStyle w:val="a5"/>
        <w:shd w:val="clear" w:color="auto" w:fill="FFFFFF"/>
        <w:spacing w:before="225" w:beforeAutospacing="0" w:line="288" w:lineRule="atLeast"/>
        <w:ind w:left="225" w:right="525"/>
        <w:rPr>
          <w:rStyle w:val="af0"/>
          <w:sz w:val="28"/>
          <w:szCs w:val="28"/>
          <w:highlight w:val="green"/>
        </w:rPr>
      </w:pPr>
    </w:p>
    <w:p w:rsidR="009505CA" w:rsidRDefault="00716BDB" w:rsidP="00716BDB">
      <w:pPr>
        <w:pStyle w:val="a5"/>
        <w:shd w:val="clear" w:color="auto" w:fill="FFFFFF"/>
        <w:spacing w:before="225" w:beforeAutospacing="0" w:line="288" w:lineRule="atLeast"/>
        <w:ind w:left="225" w:right="525"/>
        <w:rPr>
          <w:rStyle w:val="af0"/>
          <w:sz w:val="28"/>
          <w:szCs w:val="28"/>
        </w:rPr>
      </w:pPr>
      <w:r w:rsidRPr="009D0327">
        <w:rPr>
          <w:rStyle w:val="af0"/>
          <w:sz w:val="28"/>
          <w:szCs w:val="28"/>
          <w:highlight w:val="green"/>
        </w:rPr>
        <w:lastRenderedPageBreak/>
        <w:t>Практичне заняття</w:t>
      </w:r>
      <w:r w:rsidR="00284090" w:rsidRPr="009D0327">
        <w:rPr>
          <w:rStyle w:val="af0"/>
          <w:sz w:val="28"/>
          <w:szCs w:val="28"/>
          <w:highlight w:val="green"/>
        </w:rPr>
        <w:t xml:space="preserve"> </w:t>
      </w:r>
      <w:r w:rsidRPr="009D0327">
        <w:rPr>
          <w:rStyle w:val="af0"/>
          <w:sz w:val="28"/>
          <w:szCs w:val="28"/>
          <w:highlight w:val="green"/>
        </w:rPr>
        <w:t>№ 1</w:t>
      </w:r>
    </w:p>
    <w:p w:rsidR="00716BDB" w:rsidRDefault="009505CA" w:rsidP="00716BDB">
      <w:pPr>
        <w:pStyle w:val="a5"/>
        <w:shd w:val="clear" w:color="auto" w:fill="FFFFFF"/>
        <w:spacing w:before="225" w:beforeAutospacing="0" w:line="288" w:lineRule="atLeast"/>
        <w:ind w:left="225" w:right="525"/>
        <w:rPr>
          <w:sz w:val="28"/>
          <w:szCs w:val="28"/>
        </w:rPr>
      </w:pPr>
      <w:r w:rsidRPr="009505CA">
        <w:rPr>
          <w:sz w:val="28"/>
          <w:szCs w:val="28"/>
        </w:rPr>
        <w:t xml:space="preserve"> </w:t>
      </w:r>
      <w:r w:rsidRPr="00284090">
        <w:rPr>
          <w:sz w:val="28"/>
          <w:szCs w:val="28"/>
        </w:rPr>
        <w:t>Тестування з теми «Історичний характер фінансів»</w:t>
      </w:r>
    </w:p>
    <w:p w:rsidR="00804B58" w:rsidRPr="00D77CCF" w:rsidRDefault="00804B58" w:rsidP="00804B58">
      <w:pPr>
        <w:textAlignment w:val="baseline"/>
        <w:rPr>
          <w:iCs/>
          <w:color w:val="000000"/>
          <w:sz w:val="27"/>
          <w:szCs w:val="27"/>
          <w:bdr w:val="none" w:sz="0" w:space="0" w:color="auto" w:frame="1"/>
          <w:lang w:eastAsia="ru-RU"/>
        </w:rPr>
      </w:pPr>
      <w:r w:rsidRPr="00D77CCF">
        <w:rPr>
          <w:iCs/>
          <w:color w:val="000000"/>
          <w:sz w:val="27"/>
          <w:szCs w:val="27"/>
          <w:bdr w:val="none" w:sz="0" w:space="0" w:color="auto" w:frame="1"/>
          <w:lang w:eastAsia="ru-RU"/>
        </w:rPr>
        <w:t>Завдання:</w:t>
      </w:r>
    </w:p>
    <w:p w:rsidR="00804B58" w:rsidRPr="00D77CCF" w:rsidRDefault="00804B58" w:rsidP="00804B58">
      <w:pPr>
        <w:textAlignment w:val="baseline"/>
        <w:rPr>
          <w:iCs/>
          <w:color w:val="000000"/>
          <w:sz w:val="27"/>
          <w:szCs w:val="27"/>
          <w:bdr w:val="none" w:sz="0" w:space="0" w:color="auto" w:frame="1"/>
          <w:lang w:eastAsia="ru-RU"/>
        </w:rPr>
      </w:pPr>
      <w:r w:rsidRPr="00D77CCF">
        <w:rPr>
          <w:iCs/>
          <w:color w:val="000000"/>
          <w:sz w:val="27"/>
          <w:szCs w:val="27"/>
          <w:bdr w:val="none" w:sz="0" w:space="0" w:color="auto" w:frame="1"/>
          <w:lang w:eastAsia="ru-RU"/>
        </w:rPr>
        <w:t>1. Ознайомитися з методичними вказівками, щодо практичної роботи.</w:t>
      </w:r>
    </w:p>
    <w:p w:rsidR="00804B58" w:rsidRPr="00D77CCF" w:rsidRDefault="00804B58" w:rsidP="00804B58">
      <w:pPr>
        <w:textAlignment w:val="baseline"/>
        <w:rPr>
          <w:bCs/>
          <w:iCs/>
          <w:color w:val="000000"/>
          <w:sz w:val="28"/>
          <w:szCs w:val="28"/>
          <w:bdr w:val="none" w:sz="0" w:space="0" w:color="auto" w:frame="1"/>
          <w:lang w:eastAsia="ru-RU"/>
        </w:rPr>
      </w:pPr>
      <w:r w:rsidRPr="00D77CCF">
        <w:rPr>
          <w:iCs/>
          <w:color w:val="000000"/>
          <w:sz w:val="27"/>
          <w:szCs w:val="27"/>
          <w:bdr w:val="none" w:sz="0" w:space="0" w:color="auto" w:frame="1"/>
          <w:lang w:eastAsia="ru-RU"/>
        </w:rPr>
        <w:t xml:space="preserve">2. </w:t>
      </w:r>
      <w:r w:rsidRPr="00D77CCF">
        <w:rPr>
          <w:bCs/>
          <w:iCs/>
          <w:color w:val="000000"/>
          <w:sz w:val="28"/>
          <w:szCs w:val="28"/>
          <w:bdr w:val="none" w:sz="0" w:space="0" w:color="auto" w:frame="1"/>
          <w:lang w:eastAsia="ru-RU"/>
        </w:rPr>
        <w:t>Завдання 1. Дати визначення сутності ключових термінів і понять за темою. Виконане завдання оформити у вигляді таблиці.</w:t>
      </w:r>
    </w:p>
    <w:p w:rsidR="00804B58" w:rsidRPr="00D77CCF" w:rsidRDefault="00804B58" w:rsidP="00804B58">
      <w:pPr>
        <w:textAlignment w:val="baseline"/>
        <w:rPr>
          <w:color w:val="000000"/>
          <w:sz w:val="28"/>
          <w:szCs w:val="28"/>
          <w:lang w:eastAsia="ru-RU"/>
        </w:rPr>
      </w:pPr>
      <w:r w:rsidRPr="00D77CCF">
        <w:rPr>
          <w:bCs/>
          <w:iCs/>
          <w:color w:val="000000"/>
          <w:sz w:val="28"/>
          <w:szCs w:val="28"/>
          <w:bdr w:val="none" w:sz="0" w:space="0" w:color="auto" w:frame="1"/>
          <w:lang w:eastAsia="ru-RU"/>
        </w:rPr>
        <w:t>3. Завдання 2. Дати відповіді на тестові завдання (правильною є тільки одна відповідь).</w:t>
      </w:r>
    </w:p>
    <w:p w:rsidR="00804B58" w:rsidRPr="00D77CCF" w:rsidRDefault="00804B58" w:rsidP="00804B58">
      <w:pPr>
        <w:textAlignment w:val="baseline"/>
        <w:rPr>
          <w:bCs/>
          <w:iCs/>
          <w:color w:val="000000"/>
          <w:sz w:val="27"/>
          <w:szCs w:val="27"/>
          <w:bdr w:val="none" w:sz="0" w:space="0" w:color="auto" w:frame="1"/>
          <w:lang w:eastAsia="ru-RU"/>
        </w:rPr>
      </w:pPr>
      <w:r w:rsidRPr="00D77CCF">
        <w:rPr>
          <w:bCs/>
          <w:iCs/>
          <w:color w:val="000000"/>
          <w:sz w:val="28"/>
          <w:szCs w:val="28"/>
          <w:bdr w:val="none" w:sz="0" w:space="0" w:color="auto" w:frame="1"/>
          <w:lang w:eastAsia="ru-RU"/>
        </w:rPr>
        <w:t xml:space="preserve">4. Завдання </w:t>
      </w:r>
      <w:r w:rsidRPr="00D77CCF">
        <w:rPr>
          <w:bCs/>
          <w:iCs/>
          <w:color w:val="000000"/>
          <w:sz w:val="27"/>
          <w:szCs w:val="27"/>
          <w:bdr w:val="none" w:sz="0" w:space="0" w:color="auto" w:frame="1"/>
          <w:lang w:eastAsia="ru-RU"/>
        </w:rPr>
        <w:t>3. Продовжити характеристики названих понять.</w:t>
      </w:r>
    </w:p>
    <w:p w:rsidR="00804B58" w:rsidRPr="00D77CCF" w:rsidRDefault="00804B58" w:rsidP="00804B58">
      <w:pPr>
        <w:textAlignment w:val="baseline"/>
        <w:rPr>
          <w:color w:val="000000"/>
          <w:sz w:val="27"/>
          <w:szCs w:val="27"/>
          <w:lang w:eastAsia="ru-RU"/>
        </w:rPr>
      </w:pPr>
      <w:r w:rsidRPr="00D77CCF">
        <w:rPr>
          <w:bCs/>
          <w:iCs/>
          <w:color w:val="000000"/>
          <w:sz w:val="27"/>
          <w:szCs w:val="27"/>
          <w:bdr w:val="none" w:sz="0" w:space="0" w:color="auto" w:frame="1"/>
          <w:lang w:eastAsia="ru-RU"/>
        </w:rPr>
        <w:t xml:space="preserve">5. </w:t>
      </w:r>
      <w:r w:rsidRPr="00D77CCF">
        <w:rPr>
          <w:bCs/>
          <w:color w:val="000000"/>
          <w:sz w:val="27"/>
          <w:szCs w:val="27"/>
          <w:bdr w:val="none" w:sz="0" w:space="0" w:color="auto" w:frame="1"/>
          <w:lang w:eastAsia="ru-RU"/>
        </w:rPr>
        <w:t>Завдання 4. Правильні та хибні твердження.</w:t>
      </w:r>
    </w:p>
    <w:p w:rsidR="00804B58" w:rsidRPr="00D77CCF" w:rsidRDefault="00804B58" w:rsidP="00804B58">
      <w:pPr>
        <w:textAlignment w:val="baseline"/>
        <w:rPr>
          <w:color w:val="000000"/>
          <w:sz w:val="27"/>
          <w:szCs w:val="27"/>
          <w:lang w:eastAsia="ru-RU"/>
        </w:rPr>
      </w:pPr>
    </w:p>
    <w:p w:rsidR="00804B58" w:rsidRPr="00D77CCF" w:rsidRDefault="00804B58" w:rsidP="00804B58">
      <w:pPr>
        <w:textAlignment w:val="baseline"/>
        <w:rPr>
          <w:b/>
          <w:bCs/>
          <w:iCs/>
          <w:color w:val="000000"/>
          <w:sz w:val="28"/>
          <w:szCs w:val="28"/>
          <w:bdr w:val="none" w:sz="0" w:space="0" w:color="auto" w:frame="1"/>
          <w:lang w:eastAsia="ru-RU"/>
        </w:rPr>
      </w:pPr>
    </w:p>
    <w:p w:rsidR="00804B58" w:rsidRPr="00D77CCF" w:rsidRDefault="00804B58" w:rsidP="00804B58">
      <w:pPr>
        <w:textAlignment w:val="baseline"/>
        <w:rPr>
          <w:iCs/>
          <w:color w:val="000000"/>
          <w:sz w:val="27"/>
          <w:szCs w:val="27"/>
          <w:bdr w:val="none" w:sz="0" w:space="0" w:color="auto" w:frame="1"/>
          <w:lang w:eastAsia="ru-RU"/>
        </w:rPr>
      </w:pPr>
    </w:p>
    <w:p w:rsidR="00804B58" w:rsidRPr="00D77CCF" w:rsidRDefault="00804B58" w:rsidP="00804B58">
      <w:pPr>
        <w:jc w:val="center"/>
        <w:textAlignment w:val="baseline"/>
        <w:rPr>
          <w:b/>
          <w:i/>
          <w:iCs/>
          <w:color w:val="000000"/>
          <w:sz w:val="27"/>
          <w:szCs w:val="27"/>
          <w:u w:val="single"/>
          <w:bdr w:val="none" w:sz="0" w:space="0" w:color="auto" w:frame="1"/>
          <w:lang w:eastAsia="ru-RU"/>
        </w:rPr>
      </w:pPr>
      <w:r w:rsidRPr="00D77CCF">
        <w:rPr>
          <w:b/>
          <w:iCs/>
          <w:color w:val="000000"/>
          <w:sz w:val="27"/>
          <w:szCs w:val="27"/>
          <w:bdr w:val="none" w:sz="0" w:space="0" w:color="auto" w:frame="1"/>
          <w:lang w:eastAsia="ru-RU"/>
        </w:rPr>
        <w:t>1.Методичними вказівки</w:t>
      </w:r>
    </w:p>
    <w:p w:rsidR="00804B58" w:rsidRPr="00D77CCF" w:rsidRDefault="00804B58" w:rsidP="00804B58">
      <w:pPr>
        <w:textAlignment w:val="baseline"/>
        <w:rPr>
          <w:color w:val="000000"/>
          <w:sz w:val="27"/>
          <w:szCs w:val="27"/>
          <w:lang w:eastAsia="ru-RU"/>
        </w:rPr>
      </w:pPr>
      <w:r w:rsidRPr="00D77CCF">
        <w:rPr>
          <w:i/>
          <w:iCs/>
          <w:color w:val="000000"/>
          <w:sz w:val="27"/>
          <w:szCs w:val="27"/>
          <w:u w:val="single"/>
          <w:bdr w:val="none" w:sz="0" w:space="0" w:color="auto" w:frame="1"/>
          <w:lang w:eastAsia="ru-RU"/>
        </w:rPr>
        <w:t>Фінанси</w:t>
      </w:r>
      <w:r w:rsidRPr="00D77CCF">
        <w:rPr>
          <w:color w:val="000000"/>
          <w:sz w:val="27"/>
          <w:szCs w:val="27"/>
          <w:bdr w:val="none" w:sz="0" w:space="0" w:color="auto" w:frame="1"/>
          <w:lang w:eastAsia="ru-RU"/>
        </w:rPr>
        <w:t> — система економічних відносин, що виникають з приводу розподілу і перерозподілу вартості валового внутрішнього продукту, а в певних умовах і національного багатства з метою формування фінансових ресурсів у суб’єктів господарювання і держави та використання їх на розширене відтворення і задоволення інших суспільних інтересів і потреб.</w:t>
      </w:r>
    </w:p>
    <w:p w:rsidR="00804B58" w:rsidRPr="00D77CCF" w:rsidRDefault="00804B58" w:rsidP="00804B58">
      <w:pPr>
        <w:textAlignment w:val="baseline"/>
        <w:rPr>
          <w:color w:val="000000"/>
          <w:sz w:val="27"/>
          <w:szCs w:val="27"/>
          <w:lang w:eastAsia="ru-RU"/>
        </w:rPr>
      </w:pPr>
      <w:r w:rsidRPr="00D77CCF">
        <w:rPr>
          <w:i/>
          <w:iCs/>
          <w:color w:val="000000"/>
          <w:sz w:val="27"/>
          <w:szCs w:val="27"/>
          <w:u w:val="single"/>
          <w:bdr w:val="none" w:sz="0" w:space="0" w:color="auto" w:frame="1"/>
          <w:lang w:eastAsia="ru-RU"/>
        </w:rPr>
        <w:t>Фінансова наука</w:t>
      </w:r>
      <w:r w:rsidRPr="00D77CCF">
        <w:rPr>
          <w:color w:val="000000"/>
          <w:sz w:val="27"/>
          <w:szCs w:val="27"/>
          <w:bdr w:val="none" w:sz="0" w:space="0" w:color="auto" w:frame="1"/>
          <w:lang w:eastAsia="ru-RU"/>
        </w:rPr>
        <w:t> — наука, яка вивчає явища і процеси, що мають місце під час створення та використання фондів фінансових ресурсів усіх рівнів.</w:t>
      </w:r>
    </w:p>
    <w:p w:rsidR="00804B58" w:rsidRPr="00D77CCF" w:rsidRDefault="00804B58" w:rsidP="00804B58">
      <w:pPr>
        <w:textAlignment w:val="baseline"/>
        <w:rPr>
          <w:color w:val="000000"/>
          <w:sz w:val="27"/>
          <w:szCs w:val="27"/>
          <w:lang w:eastAsia="ru-RU"/>
        </w:rPr>
      </w:pPr>
      <w:r w:rsidRPr="00D77CCF">
        <w:rPr>
          <w:i/>
          <w:iCs/>
          <w:color w:val="000000"/>
          <w:sz w:val="27"/>
          <w:szCs w:val="27"/>
          <w:u w:val="single"/>
          <w:bdr w:val="none" w:sz="0" w:space="0" w:color="auto" w:frame="1"/>
          <w:lang w:eastAsia="ru-RU"/>
        </w:rPr>
        <w:t>Фінансова система</w:t>
      </w:r>
      <w:r w:rsidRPr="00D77CCF">
        <w:rPr>
          <w:color w:val="000000"/>
          <w:sz w:val="27"/>
          <w:szCs w:val="27"/>
          <w:bdr w:val="none" w:sz="0" w:space="0" w:color="auto" w:frame="1"/>
          <w:lang w:eastAsia="ru-RU"/>
        </w:rPr>
        <w:t> — сукупність відокремлених, але взаємопов’язаних між собою сфер фінансових відносин, що мають особливості в мобілізації та використанні фінансових ресурсів, відповідний апарат управління та правове забезпечення.</w:t>
      </w:r>
    </w:p>
    <w:p w:rsidR="00804B58" w:rsidRPr="00D77CCF" w:rsidRDefault="00804B58" w:rsidP="00804B58">
      <w:pPr>
        <w:textAlignment w:val="baseline"/>
        <w:rPr>
          <w:color w:val="000000"/>
          <w:sz w:val="27"/>
          <w:szCs w:val="27"/>
          <w:lang w:eastAsia="ru-RU"/>
        </w:rPr>
      </w:pPr>
      <w:r w:rsidRPr="00D77CCF">
        <w:rPr>
          <w:i/>
          <w:iCs/>
          <w:color w:val="000000"/>
          <w:sz w:val="27"/>
          <w:szCs w:val="27"/>
          <w:u w:val="single"/>
          <w:bdr w:val="none" w:sz="0" w:space="0" w:color="auto" w:frame="1"/>
          <w:lang w:eastAsia="ru-RU"/>
        </w:rPr>
        <w:t>Фінансова теорія</w:t>
      </w:r>
      <w:r w:rsidRPr="00D77CCF">
        <w:rPr>
          <w:color w:val="000000"/>
          <w:sz w:val="27"/>
          <w:szCs w:val="27"/>
          <w:bdr w:val="none" w:sz="0" w:space="0" w:color="auto" w:frame="1"/>
          <w:lang w:eastAsia="ru-RU"/>
        </w:rPr>
        <w:t> — об’єднаний єдиною внутрішньою пізнавальною логікою, взаємопов’язаний у його частинах, закінчений на певний момент комплекс пояснень фактів і осмислень фінансової діяльності.</w:t>
      </w:r>
    </w:p>
    <w:p w:rsidR="00804B58" w:rsidRPr="00D77CCF" w:rsidRDefault="00804B58" w:rsidP="00804B58">
      <w:pPr>
        <w:textAlignment w:val="baseline"/>
        <w:rPr>
          <w:color w:val="000000"/>
          <w:sz w:val="27"/>
          <w:szCs w:val="27"/>
          <w:lang w:eastAsia="ru-RU"/>
        </w:rPr>
      </w:pPr>
      <w:r w:rsidRPr="00D77CCF">
        <w:rPr>
          <w:i/>
          <w:iCs/>
          <w:color w:val="000000"/>
          <w:sz w:val="27"/>
          <w:szCs w:val="27"/>
          <w:u w:val="single"/>
          <w:bdr w:val="none" w:sz="0" w:space="0" w:color="auto" w:frame="1"/>
          <w:lang w:eastAsia="ru-RU"/>
        </w:rPr>
        <w:t>Фінансове забезпечення</w:t>
      </w:r>
      <w:r w:rsidRPr="00D77CCF">
        <w:rPr>
          <w:color w:val="000000"/>
          <w:sz w:val="27"/>
          <w:szCs w:val="27"/>
          <w:bdr w:val="none" w:sz="0" w:space="0" w:color="auto" w:frame="1"/>
          <w:lang w:eastAsia="ru-RU"/>
        </w:rPr>
        <w:t> — покриття витрат за рахунок фінансових ресурсів, акумульованих суб’єктами господарювання і державою.</w:t>
      </w:r>
    </w:p>
    <w:p w:rsidR="00804B58" w:rsidRPr="00D77CCF" w:rsidRDefault="00804B58" w:rsidP="00804B58">
      <w:pPr>
        <w:textAlignment w:val="baseline"/>
        <w:rPr>
          <w:color w:val="000000"/>
          <w:sz w:val="27"/>
          <w:szCs w:val="27"/>
          <w:lang w:eastAsia="ru-RU"/>
        </w:rPr>
      </w:pPr>
      <w:r w:rsidRPr="00D77CCF">
        <w:rPr>
          <w:i/>
          <w:iCs/>
          <w:color w:val="000000"/>
          <w:sz w:val="27"/>
          <w:szCs w:val="27"/>
          <w:u w:val="single"/>
          <w:bdr w:val="none" w:sz="0" w:space="0" w:color="auto" w:frame="1"/>
          <w:lang w:eastAsia="ru-RU"/>
        </w:rPr>
        <w:t>Фінансове регулювання</w:t>
      </w:r>
      <w:r w:rsidRPr="00D77CCF">
        <w:rPr>
          <w:color w:val="000000"/>
          <w:sz w:val="27"/>
          <w:szCs w:val="27"/>
          <w:bdr w:val="none" w:sz="0" w:space="0" w:color="auto" w:frame="1"/>
          <w:lang w:eastAsia="ru-RU"/>
        </w:rPr>
        <w:t> — процес перерозподілу фінансових ресурсів за допомогою фінансових важелів, до яких відносять податки, обов’язкові платежі, збори, норми амортизаційних відрахувань, субсидії, субвенції тощо.</w:t>
      </w:r>
    </w:p>
    <w:p w:rsidR="00804B58" w:rsidRPr="00D77CCF" w:rsidRDefault="00804B58" w:rsidP="00804B58">
      <w:pPr>
        <w:textAlignment w:val="baseline"/>
        <w:rPr>
          <w:color w:val="000000"/>
          <w:sz w:val="27"/>
          <w:szCs w:val="27"/>
          <w:lang w:eastAsia="ru-RU"/>
        </w:rPr>
      </w:pPr>
      <w:r w:rsidRPr="00D77CCF">
        <w:rPr>
          <w:i/>
          <w:iCs/>
          <w:color w:val="000000"/>
          <w:sz w:val="27"/>
          <w:szCs w:val="27"/>
          <w:u w:val="single"/>
          <w:bdr w:val="none" w:sz="0" w:space="0" w:color="auto" w:frame="1"/>
          <w:lang w:eastAsia="ru-RU"/>
        </w:rPr>
        <w:t>Фінансові категорії</w:t>
      </w:r>
      <w:r w:rsidRPr="00D77CCF">
        <w:rPr>
          <w:color w:val="000000"/>
          <w:sz w:val="27"/>
          <w:szCs w:val="27"/>
          <w:bdr w:val="none" w:sz="0" w:space="0" w:color="auto" w:frame="1"/>
          <w:lang w:eastAsia="ru-RU"/>
        </w:rPr>
        <w:t> — це категорії, які в абстрактно-теоретичній формі характеризують різні сторони реальної фінансової дійсності, є формою теоретичного мислення, наукової абстракції, що є зрізом реального економічного життя.</w:t>
      </w:r>
    </w:p>
    <w:p w:rsidR="00804B58" w:rsidRPr="00D77CCF" w:rsidRDefault="00804B58" w:rsidP="00804B58">
      <w:pPr>
        <w:textAlignment w:val="baseline"/>
        <w:rPr>
          <w:color w:val="000000"/>
          <w:sz w:val="27"/>
          <w:szCs w:val="27"/>
          <w:lang w:eastAsia="ru-RU"/>
        </w:rPr>
      </w:pPr>
      <w:r w:rsidRPr="00D77CCF">
        <w:rPr>
          <w:i/>
          <w:iCs/>
          <w:color w:val="000000"/>
          <w:sz w:val="27"/>
          <w:szCs w:val="27"/>
          <w:u w:val="single"/>
          <w:bdr w:val="none" w:sz="0" w:space="0" w:color="auto" w:frame="1"/>
          <w:lang w:eastAsia="ru-RU"/>
        </w:rPr>
        <w:t>Фінансові ресурси</w:t>
      </w:r>
      <w:r w:rsidRPr="00D77CCF">
        <w:rPr>
          <w:color w:val="000000"/>
          <w:sz w:val="27"/>
          <w:szCs w:val="27"/>
          <w:bdr w:val="none" w:sz="0" w:space="0" w:color="auto" w:frame="1"/>
          <w:lang w:eastAsia="ru-RU"/>
        </w:rPr>
        <w:t> — сукупність коштів, що перебувають у розпорядженні держави та суб’єктів господарювання. Характеризують фінансовий стан економіки і водночас є джерелом її розвитку. Поділяються на централізовані (створюються на рівні держави) і децентралізовані (створюються на рівні підприємств, організацій, об’єднань).</w:t>
      </w:r>
    </w:p>
    <w:p w:rsidR="00804B58" w:rsidRPr="00D77CCF" w:rsidRDefault="00804B58" w:rsidP="00804B58">
      <w:pPr>
        <w:textAlignment w:val="baseline"/>
        <w:rPr>
          <w:color w:val="000000"/>
          <w:sz w:val="27"/>
          <w:szCs w:val="27"/>
          <w:lang w:eastAsia="ru-RU"/>
        </w:rPr>
      </w:pPr>
      <w:r w:rsidRPr="00D77CCF">
        <w:rPr>
          <w:i/>
          <w:iCs/>
          <w:color w:val="000000"/>
          <w:sz w:val="27"/>
          <w:szCs w:val="27"/>
          <w:u w:val="single"/>
          <w:bdr w:val="none" w:sz="0" w:space="0" w:color="auto" w:frame="1"/>
          <w:lang w:eastAsia="ru-RU"/>
        </w:rPr>
        <w:t>Фонди грошові</w:t>
      </w:r>
      <w:r w:rsidRPr="00D77CCF">
        <w:rPr>
          <w:color w:val="000000"/>
          <w:sz w:val="27"/>
          <w:szCs w:val="27"/>
          <w:bdr w:val="none" w:sz="0" w:space="0" w:color="auto" w:frame="1"/>
          <w:lang w:eastAsia="ru-RU"/>
        </w:rPr>
        <w:t> — відособлена за цільовим призначенням частина коштів. Поділяються на централізовані й децентралізовані.</w:t>
      </w:r>
    </w:p>
    <w:p w:rsidR="00804B58" w:rsidRPr="00D77CCF" w:rsidRDefault="00804B58" w:rsidP="00804B58">
      <w:pPr>
        <w:textAlignment w:val="baseline"/>
        <w:rPr>
          <w:color w:val="000000"/>
          <w:sz w:val="27"/>
          <w:szCs w:val="27"/>
          <w:lang w:eastAsia="ru-RU"/>
        </w:rPr>
      </w:pPr>
      <w:r w:rsidRPr="00D77CCF">
        <w:rPr>
          <w:i/>
          <w:iCs/>
          <w:color w:val="000000"/>
          <w:sz w:val="27"/>
          <w:szCs w:val="27"/>
          <w:u w:val="single"/>
          <w:bdr w:val="none" w:sz="0" w:space="0" w:color="auto" w:frame="1"/>
          <w:lang w:eastAsia="ru-RU"/>
        </w:rPr>
        <w:t>Функції фінансів</w:t>
      </w:r>
      <w:r w:rsidRPr="00D77CCF">
        <w:rPr>
          <w:color w:val="000000"/>
          <w:sz w:val="27"/>
          <w:szCs w:val="27"/>
          <w:bdr w:val="none" w:sz="0" w:space="0" w:color="auto" w:frame="1"/>
          <w:lang w:eastAsia="ru-RU"/>
        </w:rPr>
        <w:t> — вияв сутності фінансів, специфічні способи вираження їх властивостей, реалізації суспільного призначення фінансів як економічної категорії.</w:t>
      </w:r>
    </w:p>
    <w:p w:rsidR="00804B58" w:rsidRPr="00D77CCF" w:rsidRDefault="00804B58" w:rsidP="00804B58">
      <w:pPr>
        <w:jc w:val="center"/>
        <w:rPr>
          <w:b/>
          <w:sz w:val="28"/>
          <w:szCs w:val="28"/>
          <w:lang w:eastAsia="ru-RU"/>
        </w:rPr>
      </w:pPr>
      <w:r w:rsidRPr="00D77CCF">
        <w:rPr>
          <w:color w:val="000000"/>
          <w:sz w:val="27"/>
          <w:szCs w:val="27"/>
          <w:lang w:eastAsia="ru-RU"/>
        </w:rPr>
        <w:br/>
      </w:r>
      <w:r w:rsidRPr="00D77CCF">
        <w:rPr>
          <w:b/>
          <w:sz w:val="28"/>
          <w:szCs w:val="28"/>
          <w:lang w:eastAsia="ru-RU"/>
        </w:rPr>
        <w:t>Завдання:</w:t>
      </w:r>
    </w:p>
    <w:p w:rsidR="00804B58" w:rsidRPr="00D77CCF" w:rsidRDefault="00804B58" w:rsidP="00804B58">
      <w:pPr>
        <w:textAlignment w:val="baseline"/>
        <w:rPr>
          <w:color w:val="000000"/>
          <w:sz w:val="28"/>
          <w:szCs w:val="28"/>
          <w:lang w:eastAsia="ru-RU"/>
        </w:rPr>
      </w:pPr>
      <w:r w:rsidRPr="00D77CCF">
        <w:rPr>
          <w:b/>
          <w:bCs/>
          <w:iCs/>
          <w:color w:val="000000"/>
          <w:sz w:val="28"/>
          <w:szCs w:val="28"/>
          <w:bdr w:val="none" w:sz="0" w:space="0" w:color="auto" w:frame="1"/>
          <w:lang w:eastAsia="ru-RU"/>
        </w:rPr>
        <w:t>2.Дати визначення сутності ключових термінів і понять за темою. Виконане завдання оформити у вигляді таблиці</w:t>
      </w:r>
      <w:r w:rsidRPr="00D77CCF">
        <w:rPr>
          <w:bCs/>
          <w:iCs/>
          <w:color w:val="000000"/>
          <w:sz w:val="28"/>
          <w:szCs w:val="28"/>
          <w:bdr w:val="none" w:sz="0" w:space="0" w:color="auto" w:frame="1"/>
          <w:lang w:eastAsia="ru-RU"/>
        </w:rPr>
        <w:t>.</w:t>
      </w:r>
    </w:p>
    <w:p w:rsidR="00804B58" w:rsidRPr="00D77CCF" w:rsidRDefault="00804B58" w:rsidP="00804B58">
      <w:pPr>
        <w:textAlignment w:val="baseline"/>
        <w:rPr>
          <w:color w:val="000000"/>
          <w:sz w:val="28"/>
          <w:szCs w:val="28"/>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3121"/>
        <w:gridCol w:w="2408"/>
        <w:gridCol w:w="2478"/>
      </w:tblGrid>
      <w:tr w:rsidR="00804B58" w:rsidRPr="00D77CCF" w:rsidTr="003623DF">
        <w:tc>
          <w:tcPr>
            <w:tcW w:w="0" w:type="auto"/>
            <w:vAlign w:val="bottom"/>
            <w:hideMark/>
          </w:tcPr>
          <w:p w:rsidR="00804B58" w:rsidRPr="00D77CCF" w:rsidRDefault="00804B58" w:rsidP="003623DF">
            <w:pPr>
              <w:jc w:val="center"/>
              <w:textAlignment w:val="baseline"/>
              <w:rPr>
                <w:color w:val="000000"/>
                <w:sz w:val="27"/>
                <w:szCs w:val="27"/>
                <w:lang w:eastAsia="ru-RU"/>
              </w:rPr>
            </w:pPr>
            <w:r w:rsidRPr="00D77CCF">
              <w:rPr>
                <w:bCs/>
                <w:color w:val="000000"/>
                <w:sz w:val="27"/>
                <w:szCs w:val="27"/>
                <w:bdr w:val="none" w:sz="0" w:space="0" w:color="auto" w:frame="1"/>
                <w:lang w:eastAsia="ru-RU"/>
              </w:rPr>
              <w:t>Базові поняття і терміни</w:t>
            </w:r>
          </w:p>
        </w:tc>
        <w:tc>
          <w:tcPr>
            <w:tcW w:w="0" w:type="auto"/>
            <w:vAlign w:val="bottom"/>
            <w:hideMark/>
          </w:tcPr>
          <w:p w:rsidR="00804B58" w:rsidRPr="00D77CCF" w:rsidRDefault="00804B58" w:rsidP="003623DF">
            <w:pPr>
              <w:jc w:val="center"/>
              <w:textAlignment w:val="baseline"/>
              <w:rPr>
                <w:color w:val="000000"/>
                <w:sz w:val="27"/>
                <w:szCs w:val="27"/>
                <w:lang w:eastAsia="ru-RU"/>
              </w:rPr>
            </w:pPr>
            <w:r w:rsidRPr="00D77CCF">
              <w:rPr>
                <w:bCs/>
                <w:color w:val="000000"/>
                <w:sz w:val="27"/>
                <w:szCs w:val="27"/>
                <w:bdr w:val="none" w:sz="0" w:space="0" w:color="auto" w:frame="1"/>
                <w:lang w:eastAsia="ru-RU"/>
              </w:rPr>
              <w:t>Визначення сутності</w:t>
            </w:r>
          </w:p>
        </w:tc>
        <w:tc>
          <w:tcPr>
            <w:tcW w:w="0" w:type="auto"/>
            <w:vAlign w:val="bottom"/>
            <w:hideMark/>
          </w:tcPr>
          <w:p w:rsidR="00804B58" w:rsidRPr="00D77CCF" w:rsidRDefault="00804B58" w:rsidP="003623DF">
            <w:pPr>
              <w:jc w:val="center"/>
              <w:textAlignment w:val="baseline"/>
              <w:rPr>
                <w:color w:val="000000"/>
                <w:sz w:val="27"/>
                <w:szCs w:val="27"/>
                <w:lang w:eastAsia="ru-RU"/>
              </w:rPr>
            </w:pPr>
            <w:r w:rsidRPr="00D77CCF">
              <w:rPr>
                <w:bCs/>
                <w:color w:val="000000"/>
                <w:sz w:val="27"/>
                <w:szCs w:val="27"/>
                <w:bdr w:val="none" w:sz="0" w:space="0" w:color="auto" w:frame="1"/>
                <w:lang w:eastAsia="ru-RU"/>
              </w:rPr>
              <w:t>. Джерело інформації</w:t>
            </w:r>
          </w:p>
        </w:tc>
      </w:tr>
      <w:tr w:rsidR="00804B58" w:rsidRPr="00D77CCF" w:rsidTr="003623DF">
        <w:tc>
          <w:tcPr>
            <w:tcW w:w="0" w:type="auto"/>
            <w:vAlign w:val="bottom"/>
            <w:hideMark/>
          </w:tcPr>
          <w:p w:rsidR="00804B58" w:rsidRPr="00D77CCF" w:rsidRDefault="00804B58" w:rsidP="003623DF">
            <w:pPr>
              <w:textAlignment w:val="baseline"/>
              <w:rPr>
                <w:color w:val="000000"/>
                <w:sz w:val="27"/>
                <w:szCs w:val="27"/>
                <w:lang w:eastAsia="ru-RU"/>
              </w:rPr>
            </w:pPr>
            <w:r w:rsidRPr="00D77CCF">
              <w:rPr>
                <w:bCs/>
                <w:i/>
                <w:iCs/>
                <w:color w:val="000000"/>
                <w:sz w:val="27"/>
                <w:szCs w:val="27"/>
                <w:bdr w:val="none" w:sz="0" w:space="0" w:color="auto" w:frame="1"/>
                <w:lang w:eastAsia="ru-RU"/>
              </w:rPr>
              <w:t>Фінансова наука</w:t>
            </w:r>
          </w:p>
          <w:p w:rsidR="00804B58" w:rsidRPr="00D77CCF" w:rsidRDefault="00804B58" w:rsidP="003623DF">
            <w:pPr>
              <w:textAlignment w:val="baseline"/>
              <w:rPr>
                <w:color w:val="000000"/>
                <w:sz w:val="27"/>
                <w:szCs w:val="27"/>
                <w:lang w:eastAsia="ru-RU"/>
              </w:rPr>
            </w:pPr>
          </w:p>
        </w:tc>
        <w:tc>
          <w:tcPr>
            <w:tcW w:w="0" w:type="auto"/>
            <w:vAlign w:val="bottom"/>
            <w:hideMark/>
          </w:tcPr>
          <w:p w:rsidR="00804B58" w:rsidRPr="00D77CCF" w:rsidRDefault="00804B58" w:rsidP="003623DF">
            <w:pPr>
              <w:textAlignment w:val="baseline"/>
              <w:rPr>
                <w:color w:val="000000"/>
                <w:sz w:val="27"/>
                <w:szCs w:val="27"/>
                <w:lang w:eastAsia="ru-RU"/>
              </w:rPr>
            </w:pPr>
          </w:p>
        </w:tc>
        <w:tc>
          <w:tcPr>
            <w:tcW w:w="0" w:type="auto"/>
            <w:vAlign w:val="bottom"/>
            <w:hideMark/>
          </w:tcPr>
          <w:p w:rsidR="00804B58" w:rsidRPr="00D77CCF" w:rsidRDefault="00804B58" w:rsidP="003623DF">
            <w:pPr>
              <w:textAlignment w:val="baseline"/>
              <w:rPr>
                <w:color w:val="000000"/>
                <w:sz w:val="27"/>
                <w:szCs w:val="27"/>
                <w:lang w:eastAsia="ru-RU"/>
              </w:rPr>
            </w:pPr>
          </w:p>
        </w:tc>
      </w:tr>
      <w:tr w:rsidR="00804B58" w:rsidRPr="00D77CCF" w:rsidTr="003623DF">
        <w:tc>
          <w:tcPr>
            <w:tcW w:w="0" w:type="auto"/>
            <w:vAlign w:val="bottom"/>
            <w:hideMark/>
          </w:tcPr>
          <w:p w:rsidR="00804B58" w:rsidRPr="00D77CCF" w:rsidRDefault="00804B58" w:rsidP="003623DF">
            <w:pPr>
              <w:textAlignment w:val="baseline"/>
              <w:rPr>
                <w:color w:val="000000"/>
                <w:sz w:val="27"/>
                <w:szCs w:val="27"/>
                <w:lang w:eastAsia="ru-RU"/>
              </w:rPr>
            </w:pPr>
            <w:r w:rsidRPr="00D77CCF">
              <w:rPr>
                <w:bCs/>
                <w:i/>
                <w:iCs/>
                <w:color w:val="000000"/>
                <w:sz w:val="27"/>
                <w:szCs w:val="27"/>
                <w:bdr w:val="none" w:sz="0" w:space="0" w:color="auto" w:frame="1"/>
                <w:lang w:eastAsia="ru-RU"/>
              </w:rPr>
              <w:t>Предмет фінансової науки</w:t>
            </w:r>
          </w:p>
        </w:tc>
        <w:tc>
          <w:tcPr>
            <w:tcW w:w="0" w:type="auto"/>
            <w:vAlign w:val="bottom"/>
            <w:hideMark/>
          </w:tcPr>
          <w:p w:rsidR="00804B58" w:rsidRPr="00D77CCF" w:rsidRDefault="00804B58" w:rsidP="003623DF">
            <w:pPr>
              <w:textAlignment w:val="baseline"/>
              <w:rPr>
                <w:color w:val="000000"/>
                <w:sz w:val="27"/>
                <w:szCs w:val="27"/>
                <w:lang w:eastAsia="ru-RU"/>
              </w:rPr>
            </w:pPr>
          </w:p>
        </w:tc>
        <w:tc>
          <w:tcPr>
            <w:tcW w:w="0" w:type="auto"/>
            <w:vAlign w:val="bottom"/>
            <w:hideMark/>
          </w:tcPr>
          <w:p w:rsidR="00804B58" w:rsidRPr="00D77CCF" w:rsidRDefault="00804B58" w:rsidP="003623DF">
            <w:pPr>
              <w:textAlignment w:val="baseline"/>
              <w:rPr>
                <w:color w:val="000000"/>
                <w:sz w:val="27"/>
                <w:szCs w:val="27"/>
                <w:lang w:eastAsia="ru-RU"/>
              </w:rPr>
            </w:pPr>
          </w:p>
        </w:tc>
      </w:tr>
      <w:tr w:rsidR="00804B58" w:rsidRPr="00D77CCF" w:rsidTr="003623DF">
        <w:tc>
          <w:tcPr>
            <w:tcW w:w="0" w:type="auto"/>
            <w:vAlign w:val="bottom"/>
            <w:hideMark/>
          </w:tcPr>
          <w:p w:rsidR="00804B58" w:rsidRPr="00D77CCF" w:rsidRDefault="00804B58" w:rsidP="003623DF">
            <w:pPr>
              <w:textAlignment w:val="baseline"/>
              <w:rPr>
                <w:color w:val="000000"/>
                <w:sz w:val="27"/>
                <w:szCs w:val="27"/>
                <w:lang w:eastAsia="ru-RU"/>
              </w:rPr>
            </w:pPr>
            <w:r w:rsidRPr="00D77CCF">
              <w:rPr>
                <w:bCs/>
                <w:i/>
                <w:iCs/>
                <w:color w:val="000000"/>
                <w:sz w:val="27"/>
                <w:szCs w:val="27"/>
                <w:bdr w:val="none" w:sz="0" w:space="0" w:color="auto" w:frame="1"/>
                <w:lang w:eastAsia="ru-RU"/>
              </w:rPr>
              <w:t>Фінанси</w:t>
            </w:r>
          </w:p>
        </w:tc>
        <w:tc>
          <w:tcPr>
            <w:tcW w:w="0" w:type="auto"/>
            <w:vAlign w:val="bottom"/>
            <w:hideMark/>
          </w:tcPr>
          <w:p w:rsidR="00804B58" w:rsidRPr="00D77CCF" w:rsidRDefault="00804B58" w:rsidP="003623DF">
            <w:pPr>
              <w:textAlignment w:val="baseline"/>
              <w:rPr>
                <w:color w:val="000000"/>
                <w:sz w:val="27"/>
                <w:szCs w:val="27"/>
                <w:lang w:eastAsia="ru-RU"/>
              </w:rPr>
            </w:pPr>
          </w:p>
          <w:p w:rsidR="00804B58" w:rsidRPr="00D77CCF" w:rsidRDefault="00804B58" w:rsidP="003623DF">
            <w:pPr>
              <w:textAlignment w:val="baseline"/>
              <w:rPr>
                <w:color w:val="000000"/>
                <w:sz w:val="27"/>
                <w:szCs w:val="27"/>
                <w:lang w:eastAsia="ru-RU"/>
              </w:rPr>
            </w:pPr>
          </w:p>
        </w:tc>
        <w:tc>
          <w:tcPr>
            <w:tcW w:w="0" w:type="auto"/>
            <w:vAlign w:val="bottom"/>
            <w:hideMark/>
          </w:tcPr>
          <w:p w:rsidR="00804B58" w:rsidRPr="00D77CCF" w:rsidRDefault="00804B58" w:rsidP="003623DF">
            <w:pPr>
              <w:textAlignment w:val="baseline"/>
              <w:rPr>
                <w:color w:val="000000"/>
                <w:sz w:val="27"/>
                <w:szCs w:val="27"/>
                <w:lang w:eastAsia="ru-RU"/>
              </w:rPr>
            </w:pPr>
          </w:p>
        </w:tc>
      </w:tr>
      <w:tr w:rsidR="00804B58" w:rsidRPr="00D77CCF" w:rsidTr="003623DF">
        <w:tc>
          <w:tcPr>
            <w:tcW w:w="0" w:type="auto"/>
            <w:vAlign w:val="bottom"/>
            <w:hideMark/>
          </w:tcPr>
          <w:p w:rsidR="00804B58" w:rsidRPr="00D77CCF" w:rsidRDefault="00804B58" w:rsidP="003623DF">
            <w:pPr>
              <w:textAlignment w:val="baseline"/>
              <w:rPr>
                <w:color w:val="000000"/>
                <w:sz w:val="27"/>
                <w:szCs w:val="27"/>
                <w:lang w:eastAsia="ru-RU"/>
              </w:rPr>
            </w:pPr>
            <w:r w:rsidRPr="00D77CCF">
              <w:rPr>
                <w:bCs/>
                <w:i/>
                <w:iCs/>
                <w:color w:val="000000"/>
                <w:sz w:val="27"/>
                <w:szCs w:val="27"/>
                <w:bdr w:val="none" w:sz="0" w:space="0" w:color="auto" w:frame="1"/>
                <w:lang w:eastAsia="ru-RU"/>
              </w:rPr>
              <w:t>Фінансові категорії</w:t>
            </w:r>
          </w:p>
        </w:tc>
        <w:tc>
          <w:tcPr>
            <w:tcW w:w="0" w:type="auto"/>
            <w:vAlign w:val="bottom"/>
            <w:hideMark/>
          </w:tcPr>
          <w:p w:rsidR="00804B58" w:rsidRPr="00D77CCF" w:rsidRDefault="00804B58" w:rsidP="003623DF">
            <w:pPr>
              <w:textAlignment w:val="baseline"/>
              <w:rPr>
                <w:color w:val="000000"/>
                <w:sz w:val="27"/>
                <w:szCs w:val="27"/>
                <w:lang w:eastAsia="ru-RU"/>
              </w:rPr>
            </w:pPr>
          </w:p>
          <w:p w:rsidR="00804B58" w:rsidRPr="00D77CCF" w:rsidRDefault="00804B58" w:rsidP="003623DF">
            <w:pPr>
              <w:textAlignment w:val="baseline"/>
              <w:rPr>
                <w:color w:val="000000"/>
                <w:sz w:val="27"/>
                <w:szCs w:val="27"/>
                <w:lang w:eastAsia="ru-RU"/>
              </w:rPr>
            </w:pPr>
          </w:p>
        </w:tc>
        <w:tc>
          <w:tcPr>
            <w:tcW w:w="0" w:type="auto"/>
            <w:vAlign w:val="bottom"/>
            <w:hideMark/>
          </w:tcPr>
          <w:p w:rsidR="00804B58" w:rsidRPr="00D77CCF" w:rsidRDefault="00804B58" w:rsidP="003623DF">
            <w:pPr>
              <w:textAlignment w:val="baseline"/>
              <w:rPr>
                <w:color w:val="000000"/>
                <w:sz w:val="27"/>
                <w:szCs w:val="27"/>
                <w:lang w:eastAsia="ru-RU"/>
              </w:rPr>
            </w:pPr>
          </w:p>
        </w:tc>
      </w:tr>
      <w:tr w:rsidR="00804B58" w:rsidRPr="00D77CCF" w:rsidTr="003623DF">
        <w:tc>
          <w:tcPr>
            <w:tcW w:w="0" w:type="auto"/>
            <w:vAlign w:val="bottom"/>
            <w:hideMark/>
          </w:tcPr>
          <w:p w:rsidR="00804B58" w:rsidRPr="00D77CCF" w:rsidRDefault="00804B58" w:rsidP="003623DF">
            <w:pPr>
              <w:textAlignment w:val="baseline"/>
              <w:rPr>
                <w:color w:val="000000"/>
                <w:sz w:val="27"/>
                <w:szCs w:val="27"/>
                <w:lang w:eastAsia="ru-RU"/>
              </w:rPr>
            </w:pPr>
            <w:r w:rsidRPr="00D77CCF">
              <w:rPr>
                <w:bCs/>
                <w:i/>
                <w:iCs/>
                <w:color w:val="000000"/>
                <w:sz w:val="27"/>
                <w:szCs w:val="27"/>
                <w:bdr w:val="none" w:sz="0" w:space="0" w:color="auto" w:frame="1"/>
                <w:lang w:eastAsia="ru-RU"/>
              </w:rPr>
              <w:t>Фінансові відносини</w:t>
            </w:r>
          </w:p>
        </w:tc>
        <w:tc>
          <w:tcPr>
            <w:tcW w:w="0" w:type="auto"/>
            <w:vAlign w:val="bottom"/>
            <w:hideMark/>
          </w:tcPr>
          <w:p w:rsidR="00804B58" w:rsidRPr="00D77CCF" w:rsidRDefault="00804B58" w:rsidP="003623DF">
            <w:pPr>
              <w:textAlignment w:val="baseline"/>
              <w:rPr>
                <w:color w:val="000000"/>
                <w:sz w:val="27"/>
                <w:szCs w:val="27"/>
                <w:lang w:eastAsia="ru-RU"/>
              </w:rPr>
            </w:pPr>
          </w:p>
          <w:p w:rsidR="00804B58" w:rsidRPr="00D77CCF" w:rsidRDefault="00804B58" w:rsidP="003623DF">
            <w:pPr>
              <w:textAlignment w:val="baseline"/>
              <w:rPr>
                <w:color w:val="000000"/>
                <w:sz w:val="27"/>
                <w:szCs w:val="27"/>
                <w:lang w:eastAsia="ru-RU"/>
              </w:rPr>
            </w:pPr>
          </w:p>
        </w:tc>
        <w:tc>
          <w:tcPr>
            <w:tcW w:w="0" w:type="auto"/>
            <w:vAlign w:val="bottom"/>
            <w:hideMark/>
          </w:tcPr>
          <w:p w:rsidR="00804B58" w:rsidRPr="00D77CCF" w:rsidRDefault="00804B58" w:rsidP="003623DF">
            <w:pPr>
              <w:textAlignment w:val="baseline"/>
              <w:rPr>
                <w:color w:val="000000"/>
                <w:sz w:val="27"/>
                <w:szCs w:val="27"/>
                <w:lang w:eastAsia="ru-RU"/>
              </w:rPr>
            </w:pPr>
          </w:p>
        </w:tc>
      </w:tr>
    </w:tbl>
    <w:p w:rsidR="00804B58" w:rsidRPr="00D77CCF" w:rsidRDefault="00804B58" w:rsidP="00804B58">
      <w:pPr>
        <w:textAlignment w:val="baseline"/>
        <w:rPr>
          <w:color w:val="000000"/>
          <w:sz w:val="27"/>
          <w:szCs w:val="27"/>
          <w:lang w:eastAsia="ru-RU"/>
        </w:rPr>
      </w:pPr>
    </w:p>
    <w:p w:rsidR="00804B58" w:rsidRPr="00D77CCF" w:rsidRDefault="00804B58" w:rsidP="00804B58">
      <w:pPr>
        <w:textAlignment w:val="baseline"/>
        <w:rPr>
          <w:color w:val="000000"/>
          <w:sz w:val="27"/>
          <w:szCs w:val="27"/>
          <w:lang w:eastAsia="ru-RU"/>
        </w:rPr>
      </w:pPr>
    </w:p>
    <w:p w:rsidR="00804B58" w:rsidRPr="00D77CCF" w:rsidRDefault="00804B58" w:rsidP="00804B58">
      <w:pPr>
        <w:textAlignment w:val="baseline"/>
        <w:rPr>
          <w:color w:val="000000"/>
          <w:sz w:val="27"/>
          <w:szCs w:val="27"/>
          <w:lang w:eastAsia="ru-RU"/>
        </w:rPr>
      </w:pPr>
    </w:p>
    <w:p w:rsidR="00804B58" w:rsidRPr="00D77CCF" w:rsidRDefault="00804B58" w:rsidP="00804B58">
      <w:pPr>
        <w:textAlignment w:val="baseline"/>
        <w:rPr>
          <w:b/>
          <w:color w:val="000000"/>
          <w:sz w:val="28"/>
          <w:szCs w:val="28"/>
          <w:lang w:eastAsia="ru-RU"/>
        </w:rPr>
      </w:pPr>
      <w:r w:rsidRPr="00D77CCF">
        <w:rPr>
          <w:b/>
          <w:bCs/>
          <w:color w:val="000000"/>
          <w:sz w:val="28"/>
          <w:szCs w:val="28"/>
          <w:bdr w:val="none" w:sz="0" w:space="0" w:color="auto" w:frame="1"/>
          <w:lang w:eastAsia="ru-RU"/>
        </w:rPr>
        <w:t>3.Завдання  Тестові завдання</w:t>
      </w:r>
    </w:p>
    <w:p w:rsidR="00804B58" w:rsidRPr="00D77CCF" w:rsidRDefault="00804B58" w:rsidP="00804B58">
      <w:pPr>
        <w:textAlignment w:val="baseline"/>
        <w:rPr>
          <w:color w:val="000000"/>
          <w:sz w:val="28"/>
          <w:szCs w:val="28"/>
          <w:lang w:eastAsia="ru-RU"/>
        </w:rPr>
      </w:pPr>
    </w:p>
    <w:p w:rsidR="00804B58" w:rsidRPr="00D77CCF" w:rsidRDefault="00804B58" w:rsidP="00804B58">
      <w:pPr>
        <w:textAlignment w:val="baseline"/>
        <w:rPr>
          <w:color w:val="000000"/>
          <w:sz w:val="28"/>
          <w:szCs w:val="28"/>
          <w:lang w:eastAsia="ru-RU"/>
        </w:rPr>
      </w:pPr>
      <w:r w:rsidRPr="00D77CCF">
        <w:rPr>
          <w:bCs/>
          <w:i/>
          <w:iCs/>
          <w:color w:val="000000"/>
          <w:sz w:val="28"/>
          <w:szCs w:val="28"/>
          <w:bdr w:val="none" w:sz="0" w:space="0" w:color="auto" w:frame="1"/>
          <w:lang w:eastAsia="ru-RU"/>
        </w:rPr>
        <w:t>Дати відповіді на тестові завдання (правильною є тільки одна відповідь).</w:t>
      </w:r>
    </w:p>
    <w:p w:rsidR="00804B58" w:rsidRPr="00D77CCF" w:rsidRDefault="00804B58" w:rsidP="00804B58">
      <w:pPr>
        <w:textAlignment w:val="baseline"/>
        <w:rPr>
          <w:color w:val="000000"/>
          <w:sz w:val="27"/>
          <w:szCs w:val="27"/>
          <w:lang w:eastAsia="ru-RU"/>
        </w:rPr>
      </w:pPr>
      <w:r w:rsidRPr="00D77CCF">
        <w:rPr>
          <w:b/>
          <w:bCs/>
          <w:color w:val="000000"/>
          <w:sz w:val="27"/>
          <w:szCs w:val="27"/>
          <w:bdr w:val="none" w:sz="0" w:space="0" w:color="auto" w:frame="1"/>
          <w:lang w:eastAsia="ru-RU"/>
        </w:rPr>
        <w:t>Тест 1</w:t>
      </w:r>
      <w:r w:rsidRPr="00D77CCF">
        <w:rPr>
          <w:color w:val="000000"/>
          <w:sz w:val="27"/>
          <w:szCs w:val="27"/>
          <w:bdr w:val="none" w:sz="0" w:space="0" w:color="auto" w:frame="1"/>
          <w:lang w:eastAsia="ru-RU"/>
        </w:rPr>
        <w:t>. Рівень мікроекономіки фінансової системи України включає:</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а) державні фінанси;</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б) міжнародні фінанси;</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в) фінансовий ринок;</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г) фінанси суб’єктів господарювання.</w:t>
      </w:r>
    </w:p>
    <w:p w:rsidR="00804B58" w:rsidRPr="00D77CCF" w:rsidRDefault="00804B58" w:rsidP="00804B58">
      <w:pPr>
        <w:textAlignment w:val="baseline"/>
        <w:rPr>
          <w:color w:val="000000"/>
          <w:sz w:val="27"/>
          <w:szCs w:val="27"/>
          <w:lang w:eastAsia="ru-RU"/>
        </w:rPr>
      </w:pPr>
      <w:r w:rsidRPr="00D77CCF">
        <w:rPr>
          <w:b/>
          <w:bCs/>
          <w:color w:val="000000"/>
          <w:sz w:val="27"/>
          <w:szCs w:val="27"/>
          <w:bdr w:val="none" w:sz="0" w:space="0" w:color="auto" w:frame="1"/>
          <w:lang w:eastAsia="ru-RU"/>
        </w:rPr>
        <w:t>Тест 2.</w:t>
      </w:r>
      <w:r w:rsidRPr="00D77CCF">
        <w:rPr>
          <w:color w:val="000000"/>
          <w:sz w:val="27"/>
          <w:szCs w:val="27"/>
          <w:bdr w:val="none" w:sz="0" w:space="0" w:color="auto" w:frame="1"/>
          <w:lang w:eastAsia="ru-RU"/>
        </w:rPr>
        <w:t> Фінансові ресурси визначаються як:</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а) система грошових відносин на рівні держави;</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б) товарно-матеріальні цінності, що використовуються підприємством у процесі господарської діяльності;</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в) основні і оборотні фонди суб’єкта господарювання;</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г) нагромадження і доходи, що формуються в процесі розподілу та перерозподілу ВВП.</w:t>
      </w:r>
    </w:p>
    <w:p w:rsidR="00804B58" w:rsidRPr="00D77CCF" w:rsidRDefault="00804B58" w:rsidP="00804B58">
      <w:pPr>
        <w:textAlignment w:val="baseline"/>
        <w:rPr>
          <w:color w:val="000000"/>
          <w:sz w:val="27"/>
          <w:szCs w:val="27"/>
          <w:lang w:eastAsia="ru-RU"/>
        </w:rPr>
      </w:pPr>
      <w:r w:rsidRPr="00D77CCF">
        <w:rPr>
          <w:b/>
          <w:bCs/>
          <w:color w:val="000000"/>
          <w:sz w:val="27"/>
          <w:szCs w:val="27"/>
          <w:bdr w:val="none" w:sz="0" w:space="0" w:color="auto" w:frame="1"/>
          <w:lang w:eastAsia="ru-RU"/>
        </w:rPr>
        <w:t>Тест 3.</w:t>
      </w:r>
      <w:r w:rsidRPr="00D77CCF">
        <w:rPr>
          <w:color w:val="000000"/>
          <w:sz w:val="27"/>
          <w:szCs w:val="27"/>
          <w:bdr w:val="none" w:sz="0" w:space="0" w:color="auto" w:frame="1"/>
          <w:lang w:eastAsia="ru-RU"/>
        </w:rPr>
        <w:t> Фінансова система держави — це:</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а) фінансові ресурси держави;</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б) сукупність фондів фінансових ресурсів на мікро- та макрорівнях;</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в) сукупність усіх грошових коштів, що є в розпорядженні державних підприємств;</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г) сукупність доходів і видатків державного бюджету та державних позабюджетних цільових фондів.</w:t>
      </w:r>
    </w:p>
    <w:p w:rsidR="00804B58" w:rsidRPr="00D77CCF" w:rsidRDefault="00804B58" w:rsidP="00804B58">
      <w:pPr>
        <w:textAlignment w:val="baseline"/>
        <w:rPr>
          <w:color w:val="000000"/>
          <w:sz w:val="27"/>
          <w:szCs w:val="27"/>
          <w:lang w:eastAsia="ru-RU"/>
        </w:rPr>
      </w:pPr>
      <w:r w:rsidRPr="00D77CCF">
        <w:rPr>
          <w:b/>
          <w:bCs/>
          <w:color w:val="000000"/>
          <w:sz w:val="27"/>
          <w:szCs w:val="27"/>
          <w:bdr w:val="none" w:sz="0" w:space="0" w:color="auto" w:frame="1"/>
          <w:lang w:eastAsia="ru-RU"/>
        </w:rPr>
        <w:t>Тест 4.</w:t>
      </w:r>
      <w:r w:rsidRPr="00D77CCF">
        <w:rPr>
          <w:color w:val="000000"/>
          <w:sz w:val="27"/>
          <w:szCs w:val="27"/>
          <w:bdr w:val="none" w:sz="0" w:space="0" w:color="auto" w:frame="1"/>
          <w:lang w:eastAsia="ru-RU"/>
        </w:rPr>
        <w:t> До організаційно-інституційної структури фінансової системи входять:</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а) фінанси суб’єктів господарювання;</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б) фінанси домашніх господарств;</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в) державні фінанси;</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г) фінансових ринок.</w:t>
      </w:r>
    </w:p>
    <w:p w:rsidR="00804B58" w:rsidRPr="00D77CCF" w:rsidRDefault="00804B58" w:rsidP="00804B58">
      <w:pPr>
        <w:textAlignment w:val="baseline"/>
        <w:rPr>
          <w:color w:val="000000"/>
          <w:sz w:val="27"/>
          <w:szCs w:val="27"/>
          <w:lang w:eastAsia="ru-RU"/>
        </w:rPr>
      </w:pPr>
      <w:r w:rsidRPr="00D77CCF">
        <w:rPr>
          <w:b/>
          <w:bCs/>
          <w:color w:val="000000"/>
          <w:sz w:val="27"/>
          <w:szCs w:val="27"/>
          <w:bdr w:val="none" w:sz="0" w:space="0" w:color="auto" w:frame="1"/>
          <w:lang w:eastAsia="ru-RU"/>
        </w:rPr>
        <w:t>Тест 5.</w:t>
      </w:r>
      <w:r w:rsidRPr="00D77CCF">
        <w:rPr>
          <w:color w:val="000000"/>
          <w:sz w:val="27"/>
          <w:szCs w:val="27"/>
          <w:bdr w:val="none" w:sz="0" w:space="0" w:color="auto" w:frame="1"/>
          <w:lang w:eastAsia="ru-RU"/>
        </w:rPr>
        <w:t> До складу децентралізованих фінансів не входять:</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а) фінанси державних підприємств;</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б) фінанси приватних підприємств;</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в) фінанси колективних підприємств;</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г) фінанси домашніх господарств.</w:t>
      </w:r>
    </w:p>
    <w:p w:rsidR="00804B58" w:rsidRPr="00D77CCF" w:rsidRDefault="00804B58" w:rsidP="00804B58">
      <w:pPr>
        <w:textAlignment w:val="baseline"/>
        <w:rPr>
          <w:color w:val="000000"/>
          <w:sz w:val="27"/>
          <w:szCs w:val="27"/>
          <w:lang w:eastAsia="ru-RU"/>
        </w:rPr>
      </w:pPr>
    </w:p>
    <w:p w:rsidR="00804B58" w:rsidRPr="00D77CCF" w:rsidRDefault="00804B58" w:rsidP="00804B58">
      <w:pPr>
        <w:textAlignment w:val="baseline"/>
        <w:rPr>
          <w:color w:val="000000"/>
          <w:sz w:val="27"/>
          <w:szCs w:val="27"/>
          <w:lang w:eastAsia="ru-RU"/>
        </w:rPr>
      </w:pPr>
      <w:r w:rsidRPr="00D77CCF">
        <w:rPr>
          <w:b/>
          <w:bCs/>
          <w:color w:val="000000"/>
          <w:sz w:val="27"/>
          <w:szCs w:val="27"/>
          <w:bdr w:val="none" w:sz="0" w:space="0" w:color="auto" w:frame="1"/>
          <w:lang w:eastAsia="ru-RU"/>
        </w:rPr>
        <w:t>Тест 6.</w:t>
      </w:r>
      <w:r w:rsidRPr="00D77CCF">
        <w:rPr>
          <w:color w:val="000000"/>
          <w:sz w:val="27"/>
          <w:szCs w:val="27"/>
          <w:bdr w:val="none" w:sz="0" w:space="0" w:color="auto" w:frame="1"/>
          <w:lang w:eastAsia="ru-RU"/>
        </w:rPr>
        <w:t> Матеріальною основою фінансових відносин є:</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а) гроші;</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б) майно;</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в) фінансові установи;</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lastRenderedPageBreak/>
        <w:t>г) фінансові ресурси</w:t>
      </w:r>
    </w:p>
    <w:p w:rsidR="00804B58" w:rsidRPr="00D77CCF" w:rsidRDefault="00804B58" w:rsidP="00804B58">
      <w:pPr>
        <w:textAlignment w:val="baseline"/>
        <w:rPr>
          <w:color w:val="000000"/>
          <w:sz w:val="27"/>
          <w:szCs w:val="27"/>
          <w:lang w:eastAsia="ru-RU"/>
        </w:rPr>
      </w:pPr>
      <w:r w:rsidRPr="00D77CCF">
        <w:rPr>
          <w:b/>
          <w:bCs/>
          <w:color w:val="000000"/>
          <w:sz w:val="27"/>
          <w:szCs w:val="27"/>
          <w:bdr w:val="none" w:sz="0" w:space="0" w:color="auto" w:frame="1"/>
          <w:lang w:eastAsia="ru-RU"/>
        </w:rPr>
        <w:t>Тест 7.</w:t>
      </w:r>
      <w:r w:rsidRPr="00D77CCF">
        <w:rPr>
          <w:color w:val="000000"/>
          <w:sz w:val="27"/>
          <w:szCs w:val="27"/>
          <w:bdr w:val="none" w:sz="0" w:space="0" w:color="auto" w:frame="1"/>
          <w:lang w:eastAsia="ru-RU"/>
        </w:rPr>
        <w:t> До децентралізованих грошових фондів відносять:</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а) соціальні позабюджетні цільові фонди;</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б) місцеві бюджети;</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в) грошові фонди державних підприємств;</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г) державний бюджет</w:t>
      </w:r>
    </w:p>
    <w:p w:rsidR="00804B58" w:rsidRPr="00D77CCF" w:rsidRDefault="00804B58" w:rsidP="00804B58">
      <w:pPr>
        <w:textAlignment w:val="baseline"/>
        <w:rPr>
          <w:color w:val="000000"/>
          <w:sz w:val="27"/>
          <w:szCs w:val="27"/>
          <w:lang w:eastAsia="ru-RU"/>
        </w:rPr>
      </w:pPr>
      <w:r w:rsidRPr="00D77CCF">
        <w:rPr>
          <w:b/>
          <w:bCs/>
          <w:color w:val="000000"/>
          <w:sz w:val="27"/>
          <w:szCs w:val="27"/>
          <w:bdr w:val="none" w:sz="0" w:space="0" w:color="auto" w:frame="1"/>
          <w:lang w:eastAsia="ru-RU"/>
        </w:rPr>
        <w:t>Тест 8.</w:t>
      </w:r>
      <w:r w:rsidRPr="00D77CCF">
        <w:rPr>
          <w:color w:val="000000"/>
          <w:sz w:val="27"/>
          <w:szCs w:val="27"/>
          <w:bdr w:val="none" w:sz="0" w:space="0" w:color="auto" w:frame="1"/>
          <w:lang w:eastAsia="ru-RU"/>
        </w:rPr>
        <w:t> До сутнісних ознак фінансів належать:</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а) наявність інституту держави;</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б) розвиток товарного виробництва і товарно-грошових відносин;</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в) функціонування системи ринків;</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г) грошова форма фінансових відносин</w:t>
      </w:r>
    </w:p>
    <w:p w:rsidR="00804B58" w:rsidRPr="00D77CCF" w:rsidRDefault="00804B58" w:rsidP="00804B58">
      <w:pPr>
        <w:textAlignment w:val="baseline"/>
        <w:rPr>
          <w:color w:val="000000"/>
          <w:sz w:val="27"/>
          <w:szCs w:val="27"/>
          <w:lang w:eastAsia="ru-RU"/>
        </w:rPr>
      </w:pPr>
      <w:r w:rsidRPr="00D77CCF">
        <w:rPr>
          <w:b/>
          <w:bCs/>
          <w:color w:val="000000"/>
          <w:sz w:val="27"/>
          <w:szCs w:val="27"/>
          <w:bdr w:val="none" w:sz="0" w:space="0" w:color="auto" w:frame="1"/>
          <w:lang w:eastAsia="ru-RU"/>
        </w:rPr>
        <w:t>Тест 9.</w:t>
      </w:r>
      <w:r w:rsidRPr="00D77CCF">
        <w:rPr>
          <w:color w:val="000000"/>
          <w:sz w:val="27"/>
          <w:szCs w:val="27"/>
          <w:bdr w:val="none" w:sz="0" w:space="0" w:color="auto" w:frame="1"/>
          <w:lang w:eastAsia="ru-RU"/>
        </w:rPr>
        <w:t> Фінанси — це економічна наука, яка вивчає:</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а) процеси суспільного відтворення;</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б) гроші;</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в) грошовий обіг;</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г) грошові відносини розподілу і перерозподілу вартос-</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ті ВВП</w:t>
      </w:r>
    </w:p>
    <w:p w:rsidR="00804B58" w:rsidRPr="00D77CCF" w:rsidRDefault="00804B58" w:rsidP="00804B58">
      <w:pPr>
        <w:textAlignment w:val="baseline"/>
        <w:rPr>
          <w:color w:val="000000"/>
          <w:sz w:val="27"/>
          <w:szCs w:val="27"/>
          <w:lang w:eastAsia="ru-RU"/>
        </w:rPr>
      </w:pPr>
      <w:r w:rsidRPr="00D77CCF">
        <w:rPr>
          <w:b/>
          <w:bCs/>
          <w:color w:val="000000"/>
          <w:sz w:val="27"/>
          <w:szCs w:val="27"/>
          <w:bdr w:val="none" w:sz="0" w:space="0" w:color="auto" w:frame="1"/>
          <w:lang w:eastAsia="ru-RU"/>
        </w:rPr>
        <w:t>Тест 10.</w:t>
      </w:r>
      <w:r w:rsidRPr="00D77CCF">
        <w:rPr>
          <w:color w:val="000000"/>
          <w:sz w:val="27"/>
          <w:szCs w:val="27"/>
          <w:bdr w:val="none" w:sz="0" w:space="0" w:color="auto" w:frame="1"/>
          <w:lang w:eastAsia="ru-RU"/>
        </w:rPr>
        <w:t> Суспільне призначення фінансів реалізується</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через:</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а) розподільну функцію;</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б) забезпечувальну функцію;</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в) індикативну функцію;</w:t>
      </w:r>
    </w:p>
    <w:p w:rsidR="00804B58" w:rsidRPr="00D77CCF" w:rsidRDefault="00804B58" w:rsidP="00804B58">
      <w:pPr>
        <w:textAlignment w:val="baseline"/>
        <w:rPr>
          <w:color w:val="000000"/>
          <w:sz w:val="27"/>
          <w:szCs w:val="27"/>
          <w:lang w:eastAsia="ru-RU"/>
        </w:rPr>
      </w:pPr>
      <w:r w:rsidRPr="00D77CCF">
        <w:rPr>
          <w:color w:val="000000"/>
          <w:sz w:val="27"/>
          <w:szCs w:val="27"/>
          <w:bdr w:val="none" w:sz="0" w:space="0" w:color="auto" w:frame="1"/>
          <w:lang w:eastAsia="ru-RU"/>
        </w:rPr>
        <w:t>г) регулювальну функцію</w:t>
      </w:r>
    </w:p>
    <w:p w:rsidR="00804B58" w:rsidRPr="00D77CCF" w:rsidRDefault="00804B58" w:rsidP="00804B58">
      <w:pPr>
        <w:textAlignment w:val="baseline"/>
        <w:rPr>
          <w:b/>
          <w:bCs/>
          <w:i/>
          <w:iCs/>
          <w:color w:val="000000"/>
          <w:sz w:val="27"/>
          <w:szCs w:val="27"/>
          <w:u w:val="single"/>
          <w:bdr w:val="none" w:sz="0" w:space="0" w:color="auto" w:frame="1"/>
          <w:lang w:eastAsia="ru-RU"/>
        </w:rPr>
      </w:pPr>
    </w:p>
    <w:p w:rsidR="00804B58" w:rsidRPr="00D77CCF" w:rsidRDefault="00804B58" w:rsidP="00804B58">
      <w:pPr>
        <w:textAlignment w:val="baseline"/>
        <w:rPr>
          <w:color w:val="000000"/>
          <w:sz w:val="27"/>
          <w:szCs w:val="27"/>
          <w:lang w:eastAsia="ru-RU"/>
        </w:rPr>
      </w:pPr>
      <w:r w:rsidRPr="00D77CCF">
        <w:rPr>
          <w:b/>
          <w:bCs/>
          <w:iCs/>
          <w:color w:val="000000"/>
          <w:sz w:val="27"/>
          <w:szCs w:val="27"/>
          <w:bdr w:val="none" w:sz="0" w:space="0" w:color="auto" w:frame="1"/>
          <w:lang w:eastAsia="ru-RU"/>
        </w:rPr>
        <w:t>4. Продовжити характеристики названих понять:</w:t>
      </w:r>
    </w:p>
    <w:p w:rsidR="00804B58" w:rsidRPr="00D77CCF" w:rsidRDefault="00804B58" w:rsidP="00804B58">
      <w:pPr>
        <w:textAlignment w:val="baseline"/>
        <w:rPr>
          <w:color w:val="000000"/>
          <w:sz w:val="27"/>
          <w:szCs w:val="27"/>
          <w:lang w:eastAsia="ru-RU"/>
        </w:rPr>
      </w:pPr>
    </w:p>
    <w:tbl>
      <w:tblPr>
        <w:tblW w:w="0" w:type="auto"/>
        <w:tblCellMar>
          <w:left w:w="0" w:type="dxa"/>
          <w:right w:w="0" w:type="dxa"/>
        </w:tblCellMar>
        <w:tblLook w:val="04A0"/>
      </w:tblPr>
      <w:tblGrid>
        <w:gridCol w:w="10170"/>
      </w:tblGrid>
      <w:tr w:rsidR="00804B58" w:rsidRPr="00D77CCF" w:rsidTr="003623DF">
        <w:tc>
          <w:tcPr>
            <w:tcW w:w="0" w:type="auto"/>
            <w:tcBorders>
              <w:top w:val="nil"/>
              <w:left w:val="nil"/>
              <w:bottom w:val="nil"/>
              <w:right w:val="nil"/>
            </w:tcBorders>
            <w:vAlign w:val="bottom"/>
            <w:hideMark/>
          </w:tcPr>
          <w:p w:rsidR="00804B58" w:rsidRPr="00D77CCF" w:rsidRDefault="00804B58" w:rsidP="003623DF">
            <w:pPr>
              <w:textAlignment w:val="baseline"/>
              <w:rPr>
                <w:color w:val="000000"/>
                <w:sz w:val="27"/>
                <w:szCs w:val="27"/>
                <w:lang w:eastAsia="ru-RU"/>
              </w:rPr>
            </w:pPr>
            <w:r w:rsidRPr="00D77CCF">
              <w:rPr>
                <w:color w:val="000000"/>
                <w:sz w:val="27"/>
                <w:szCs w:val="27"/>
                <w:bdr w:val="none" w:sz="0" w:space="0" w:color="auto" w:frame="1"/>
                <w:lang w:eastAsia="ru-RU"/>
              </w:rPr>
              <w:t>Основними ознаками фондів грошових коштів є: цільовий характер …</w:t>
            </w:r>
          </w:p>
          <w:p w:rsidR="00804B58" w:rsidRPr="00D77CCF" w:rsidRDefault="00804B58" w:rsidP="003623DF">
            <w:pPr>
              <w:textAlignment w:val="baseline"/>
              <w:rPr>
                <w:color w:val="000000"/>
                <w:sz w:val="27"/>
                <w:szCs w:val="27"/>
                <w:lang w:eastAsia="ru-RU"/>
              </w:rPr>
            </w:pPr>
          </w:p>
        </w:tc>
      </w:tr>
      <w:tr w:rsidR="00804B58" w:rsidRPr="00D77CCF" w:rsidTr="003623DF">
        <w:tc>
          <w:tcPr>
            <w:tcW w:w="0" w:type="auto"/>
            <w:tcBorders>
              <w:top w:val="nil"/>
              <w:left w:val="nil"/>
              <w:bottom w:val="nil"/>
              <w:right w:val="nil"/>
            </w:tcBorders>
            <w:vAlign w:val="bottom"/>
            <w:hideMark/>
          </w:tcPr>
          <w:p w:rsidR="00804B58" w:rsidRPr="00D77CCF" w:rsidRDefault="00804B58" w:rsidP="003623DF">
            <w:pPr>
              <w:textAlignment w:val="baseline"/>
              <w:rPr>
                <w:color w:val="000000"/>
                <w:sz w:val="27"/>
                <w:szCs w:val="27"/>
                <w:lang w:eastAsia="ru-RU"/>
              </w:rPr>
            </w:pPr>
            <w:r w:rsidRPr="00D77CCF">
              <w:rPr>
                <w:color w:val="000000"/>
                <w:sz w:val="27"/>
                <w:szCs w:val="27"/>
                <w:bdr w:val="none" w:sz="0" w:space="0" w:color="auto" w:frame="1"/>
                <w:lang w:eastAsia="ru-RU"/>
              </w:rPr>
              <w:t>Рух фондів грошових коштів характеризують такі форми фінансів: доходи …</w:t>
            </w:r>
          </w:p>
          <w:p w:rsidR="00804B58" w:rsidRPr="00D77CCF" w:rsidRDefault="00804B58" w:rsidP="003623DF">
            <w:pPr>
              <w:textAlignment w:val="baseline"/>
              <w:rPr>
                <w:color w:val="000000"/>
                <w:sz w:val="27"/>
                <w:szCs w:val="27"/>
                <w:lang w:eastAsia="ru-RU"/>
              </w:rPr>
            </w:pPr>
          </w:p>
        </w:tc>
      </w:tr>
      <w:tr w:rsidR="00804B58" w:rsidRPr="00D77CCF" w:rsidTr="003623DF">
        <w:tc>
          <w:tcPr>
            <w:tcW w:w="0" w:type="auto"/>
            <w:tcBorders>
              <w:top w:val="nil"/>
              <w:left w:val="nil"/>
              <w:bottom w:val="nil"/>
              <w:right w:val="nil"/>
            </w:tcBorders>
            <w:vAlign w:val="bottom"/>
            <w:hideMark/>
          </w:tcPr>
          <w:p w:rsidR="00804B58" w:rsidRPr="00D77CCF" w:rsidRDefault="00804B58" w:rsidP="003623DF">
            <w:pPr>
              <w:textAlignment w:val="baseline"/>
              <w:rPr>
                <w:color w:val="000000"/>
                <w:sz w:val="27"/>
                <w:szCs w:val="27"/>
                <w:lang w:eastAsia="ru-RU"/>
              </w:rPr>
            </w:pPr>
            <w:r w:rsidRPr="00D77CCF">
              <w:rPr>
                <w:color w:val="000000"/>
                <w:sz w:val="27"/>
                <w:szCs w:val="27"/>
                <w:bdr w:val="none" w:sz="0" w:space="0" w:color="auto" w:frame="1"/>
                <w:lang w:eastAsia="ru-RU"/>
              </w:rPr>
              <w:t>Грошові потоки суб’єктів розподільних відносин характеризуються: обсягами (наповненістю) …</w:t>
            </w:r>
          </w:p>
          <w:p w:rsidR="00804B58" w:rsidRPr="00D77CCF" w:rsidRDefault="00804B58" w:rsidP="003623DF">
            <w:pPr>
              <w:textAlignment w:val="baseline"/>
              <w:rPr>
                <w:color w:val="000000"/>
                <w:sz w:val="27"/>
                <w:szCs w:val="27"/>
                <w:lang w:eastAsia="ru-RU"/>
              </w:rPr>
            </w:pPr>
          </w:p>
        </w:tc>
      </w:tr>
      <w:tr w:rsidR="00804B58" w:rsidRPr="00D77CCF" w:rsidTr="003623DF">
        <w:tc>
          <w:tcPr>
            <w:tcW w:w="0" w:type="auto"/>
            <w:tcBorders>
              <w:top w:val="nil"/>
              <w:left w:val="nil"/>
              <w:bottom w:val="nil"/>
              <w:right w:val="nil"/>
            </w:tcBorders>
            <w:vAlign w:val="bottom"/>
            <w:hideMark/>
          </w:tcPr>
          <w:p w:rsidR="00804B58" w:rsidRPr="00D77CCF" w:rsidRDefault="00804B58" w:rsidP="003623DF">
            <w:pPr>
              <w:textAlignment w:val="baseline"/>
              <w:rPr>
                <w:color w:val="000000"/>
                <w:sz w:val="27"/>
                <w:szCs w:val="27"/>
                <w:lang w:eastAsia="ru-RU"/>
              </w:rPr>
            </w:pPr>
            <w:r w:rsidRPr="00D77CCF">
              <w:rPr>
                <w:color w:val="000000"/>
                <w:sz w:val="27"/>
                <w:szCs w:val="27"/>
                <w:bdr w:val="none" w:sz="0" w:space="0" w:color="auto" w:frame="1"/>
                <w:lang w:eastAsia="ru-RU"/>
              </w:rPr>
              <w:t>Характерними рисами фінансових відносин є: грошовий характер …</w:t>
            </w:r>
          </w:p>
          <w:p w:rsidR="00804B58" w:rsidRPr="00D77CCF" w:rsidRDefault="00804B58" w:rsidP="003623DF">
            <w:pPr>
              <w:textAlignment w:val="baseline"/>
              <w:rPr>
                <w:color w:val="000000"/>
                <w:sz w:val="27"/>
                <w:szCs w:val="27"/>
                <w:lang w:eastAsia="ru-RU"/>
              </w:rPr>
            </w:pPr>
          </w:p>
        </w:tc>
      </w:tr>
      <w:tr w:rsidR="00804B58" w:rsidRPr="00D77CCF" w:rsidTr="003623DF">
        <w:tc>
          <w:tcPr>
            <w:tcW w:w="0" w:type="auto"/>
            <w:tcBorders>
              <w:top w:val="nil"/>
              <w:left w:val="nil"/>
              <w:bottom w:val="nil"/>
              <w:right w:val="nil"/>
            </w:tcBorders>
            <w:vAlign w:val="bottom"/>
            <w:hideMark/>
          </w:tcPr>
          <w:p w:rsidR="00804B58" w:rsidRPr="00D77CCF" w:rsidRDefault="00804B58" w:rsidP="003623DF">
            <w:pPr>
              <w:textAlignment w:val="baseline"/>
              <w:rPr>
                <w:color w:val="000000"/>
                <w:sz w:val="27"/>
                <w:szCs w:val="27"/>
                <w:lang w:eastAsia="ru-RU"/>
              </w:rPr>
            </w:pPr>
            <w:r w:rsidRPr="00D77CCF">
              <w:rPr>
                <w:color w:val="000000"/>
                <w:sz w:val="27"/>
                <w:szCs w:val="27"/>
                <w:bdr w:val="none" w:sz="0" w:space="0" w:color="auto" w:frame="1"/>
                <w:lang w:eastAsia="ru-RU"/>
              </w:rPr>
              <w:t>Зміст фінансів як об’єктивної економічної категорії становлять такі грошові відносини: внутрішньогосподарські …</w:t>
            </w:r>
          </w:p>
        </w:tc>
      </w:tr>
    </w:tbl>
    <w:p w:rsidR="00804B58" w:rsidRPr="00D77CCF" w:rsidRDefault="00804B58" w:rsidP="00804B58">
      <w:pPr>
        <w:textAlignment w:val="baseline"/>
        <w:rPr>
          <w:b/>
          <w:bCs/>
          <w:color w:val="000000"/>
          <w:sz w:val="27"/>
          <w:szCs w:val="27"/>
          <w:u w:val="single"/>
          <w:bdr w:val="none" w:sz="0" w:space="0" w:color="auto" w:frame="1"/>
          <w:lang w:eastAsia="ru-RU"/>
        </w:rPr>
      </w:pPr>
    </w:p>
    <w:p w:rsidR="00804B58" w:rsidRPr="00D77CCF" w:rsidRDefault="00804B58" w:rsidP="00804B58">
      <w:pPr>
        <w:textAlignment w:val="baseline"/>
        <w:rPr>
          <w:color w:val="000000"/>
          <w:sz w:val="27"/>
          <w:szCs w:val="27"/>
          <w:lang w:eastAsia="ru-RU"/>
        </w:rPr>
      </w:pPr>
      <w:r w:rsidRPr="00D77CCF">
        <w:rPr>
          <w:b/>
          <w:bCs/>
          <w:color w:val="000000"/>
          <w:sz w:val="27"/>
          <w:szCs w:val="27"/>
          <w:bdr w:val="none" w:sz="0" w:space="0" w:color="auto" w:frame="1"/>
          <w:lang w:eastAsia="ru-RU"/>
        </w:rPr>
        <w:t>5 Завдання . Правильні та хибні твердження</w:t>
      </w:r>
    </w:p>
    <w:p w:rsidR="00804B58" w:rsidRPr="00D77CCF" w:rsidRDefault="00804B58" w:rsidP="00804B58">
      <w:pPr>
        <w:textAlignment w:val="baseline"/>
        <w:rPr>
          <w:color w:val="000000"/>
          <w:sz w:val="27"/>
          <w:szCs w:val="27"/>
          <w:lang w:eastAsia="ru-RU"/>
        </w:rPr>
      </w:pPr>
      <w:r w:rsidRPr="00D77CCF">
        <w:rPr>
          <w:bCs/>
          <w:iCs/>
          <w:color w:val="000000"/>
          <w:sz w:val="27"/>
          <w:szCs w:val="27"/>
          <w:bdr w:val="none" w:sz="0" w:space="0" w:color="auto" w:frame="1"/>
          <w:lang w:eastAsia="ru-RU"/>
        </w:rPr>
        <w:t>1. Чи правильні наведені нижче фінансові твердження? Вказати: так, якщо твердження правильне, або ні, якщо воно хибне. Якщо твердження хибне, сформулювати його правильно.</w:t>
      </w:r>
    </w:p>
    <w:p w:rsidR="00804B58" w:rsidRPr="00D77CCF" w:rsidRDefault="00804B58" w:rsidP="00804B58">
      <w:pPr>
        <w:textAlignment w:val="baseline"/>
        <w:rPr>
          <w:color w:val="000000"/>
          <w:sz w:val="27"/>
          <w:szCs w:val="27"/>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10180"/>
      </w:tblGrid>
      <w:tr w:rsidR="00804B58" w:rsidRPr="00D77CCF" w:rsidTr="003623DF">
        <w:tc>
          <w:tcPr>
            <w:tcW w:w="0" w:type="auto"/>
            <w:vAlign w:val="bottom"/>
            <w:hideMark/>
          </w:tcPr>
          <w:p w:rsidR="00804B58" w:rsidRPr="00D77CCF" w:rsidRDefault="00804B58" w:rsidP="003623DF">
            <w:pPr>
              <w:textAlignment w:val="baseline"/>
              <w:rPr>
                <w:color w:val="000000"/>
                <w:sz w:val="27"/>
                <w:szCs w:val="27"/>
                <w:lang w:eastAsia="ru-RU"/>
              </w:rPr>
            </w:pPr>
            <w:r w:rsidRPr="00D77CCF">
              <w:rPr>
                <w:b/>
                <w:bCs/>
                <w:color w:val="000000"/>
                <w:sz w:val="27"/>
                <w:szCs w:val="27"/>
                <w:bdr w:val="none" w:sz="0" w:space="0" w:color="auto" w:frame="1"/>
                <w:lang w:eastAsia="ru-RU"/>
              </w:rPr>
              <w:t>Твердження 1:</w:t>
            </w:r>
            <w:r w:rsidRPr="00D77CCF">
              <w:rPr>
                <w:color w:val="000000"/>
                <w:sz w:val="27"/>
                <w:szCs w:val="27"/>
                <w:bdr w:val="none" w:sz="0" w:space="0" w:color="auto" w:frame="1"/>
                <w:lang w:eastAsia="ru-RU"/>
              </w:rPr>
              <w:t> Предметом фінансової науки є процес виробництва, розподілу, обміну та споживання суспільного продукту</w:t>
            </w:r>
          </w:p>
        </w:tc>
      </w:tr>
      <w:tr w:rsidR="00804B58" w:rsidRPr="00D77CCF" w:rsidTr="003623DF">
        <w:tc>
          <w:tcPr>
            <w:tcW w:w="0" w:type="auto"/>
            <w:vAlign w:val="bottom"/>
            <w:hideMark/>
          </w:tcPr>
          <w:p w:rsidR="00804B58" w:rsidRPr="00D77CCF" w:rsidRDefault="00804B58" w:rsidP="003623DF">
            <w:pPr>
              <w:textAlignment w:val="baseline"/>
              <w:rPr>
                <w:color w:val="000000"/>
                <w:sz w:val="27"/>
                <w:szCs w:val="27"/>
                <w:lang w:eastAsia="ru-RU"/>
              </w:rPr>
            </w:pPr>
            <w:r w:rsidRPr="00D77CCF">
              <w:rPr>
                <w:b/>
                <w:bCs/>
                <w:color w:val="000000"/>
                <w:sz w:val="27"/>
                <w:szCs w:val="27"/>
                <w:bdr w:val="none" w:sz="0" w:space="0" w:color="auto" w:frame="1"/>
                <w:lang w:eastAsia="ru-RU"/>
              </w:rPr>
              <w:t>Твердження 2:</w:t>
            </w:r>
            <w:r w:rsidRPr="00D77CCF">
              <w:rPr>
                <w:color w:val="000000"/>
                <w:sz w:val="27"/>
                <w:szCs w:val="27"/>
                <w:bdr w:val="none" w:sz="0" w:space="0" w:color="auto" w:frame="1"/>
                <w:lang w:eastAsia="ru-RU"/>
              </w:rPr>
              <w:t> Існування фінансових відносин проявляється у матеріальному світі через формування і використання грошових фондів</w:t>
            </w:r>
          </w:p>
        </w:tc>
      </w:tr>
      <w:tr w:rsidR="00804B58" w:rsidRPr="00D77CCF" w:rsidTr="003623DF">
        <w:tc>
          <w:tcPr>
            <w:tcW w:w="0" w:type="auto"/>
            <w:vAlign w:val="bottom"/>
            <w:hideMark/>
          </w:tcPr>
          <w:p w:rsidR="00804B58" w:rsidRPr="00D77CCF" w:rsidRDefault="00804B58" w:rsidP="003623DF">
            <w:pPr>
              <w:textAlignment w:val="baseline"/>
              <w:rPr>
                <w:color w:val="000000"/>
                <w:sz w:val="27"/>
                <w:szCs w:val="27"/>
                <w:lang w:eastAsia="ru-RU"/>
              </w:rPr>
            </w:pPr>
            <w:r w:rsidRPr="00D77CCF">
              <w:rPr>
                <w:b/>
                <w:bCs/>
                <w:color w:val="000000"/>
                <w:sz w:val="27"/>
                <w:szCs w:val="27"/>
                <w:bdr w:val="none" w:sz="0" w:space="0" w:color="auto" w:frame="1"/>
                <w:lang w:eastAsia="ru-RU"/>
              </w:rPr>
              <w:t>Твердження 3:</w:t>
            </w:r>
            <w:r w:rsidRPr="00D77CCF">
              <w:rPr>
                <w:color w:val="000000"/>
                <w:sz w:val="27"/>
                <w:szCs w:val="27"/>
                <w:bdr w:val="none" w:sz="0" w:space="0" w:color="auto" w:frame="1"/>
                <w:lang w:eastAsia="ru-RU"/>
              </w:rPr>
              <w:t> Економічною основою функціонування фінансових відносин є гроші</w:t>
            </w:r>
          </w:p>
          <w:p w:rsidR="00804B58" w:rsidRPr="00D77CCF" w:rsidRDefault="00804B58" w:rsidP="003623DF">
            <w:pPr>
              <w:textAlignment w:val="baseline"/>
              <w:rPr>
                <w:color w:val="000000"/>
                <w:sz w:val="27"/>
                <w:szCs w:val="27"/>
                <w:lang w:eastAsia="ru-RU"/>
              </w:rPr>
            </w:pPr>
          </w:p>
        </w:tc>
      </w:tr>
      <w:tr w:rsidR="00804B58" w:rsidRPr="00D77CCF" w:rsidTr="003623DF">
        <w:tc>
          <w:tcPr>
            <w:tcW w:w="0" w:type="auto"/>
            <w:vAlign w:val="bottom"/>
            <w:hideMark/>
          </w:tcPr>
          <w:p w:rsidR="00804B58" w:rsidRPr="00D77CCF" w:rsidRDefault="00804B58" w:rsidP="003623DF">
            <w:pPr>
              <w:textAlignment w:val="baseline"/>
              <w:rPr>
                <w:color w:val="000000"/>
                <w:sz w:val="27"/>
                <w:szCs w:val="27"/>
                <w:lang w:eastAsia="ru-RU"/>
              </w:rPr>
            </w:pPr>
            <w:r w:rsidRPr="00D77CCF">
              <w:rPr>
                <w:b/>
                <w:bCs/>
                <w:color w:val="000000"/>
                <w:sz w:val="27"/>
                <w:szCs w:val="27"/>
                <w:bdr w:val="none" w:sz="0" w:space="0" w:color="auto" w:frame="1"/>
                <w:lang w:eastAsia="ru-RU"/>
              </w:rPr>
              <w:lastRenderedPageBreak/>
              <w:t>Твердження 4:</w:t>
            </w:r>
            <w:r w:rsidRPr="00D77CCF">
              <w:rPr>
                <w:color w:val="000000"/>
                <w:sz w:val="27"/>
                <w:szCs w:val="27"/>
                <w:bdr w:val="none" w:sz="0" w:space="0" w:color="auto" w:frame="1"/>
                <w:lang w:eastAsia="ru-RU"/>
              </w:rPr>
              <w:t> Рух фінансових ресурсів, зважаючи на неперервність відтворювальних і розподільних процесів, називають грошовими потоками</w:t>
            </w:r>
          </w:p>
        </w:tc>
      </w:tr>
      <w:tr w:rsidR="00804B58" w:rsidRPr="00D77CCF" w:rsidTr="003623DF">
        <w:tc>
          <w:tcPr>
            <w:tcW w:w="0" w:type="auto"/>
            <w:vAlign w:val="bottom"/>
            <w:hideMark/>
          </w:tcPr>
          <w:p w:rsidR="00804B58" w:rsidRPr="00D77CCF" w:rsidRDefault="00804B58" w:rsidP="003623DF">
            <w:pPr>
              <w:textAlignment w:val="baseline"/>
              <w:rPr>
                <w:color w:val="000000"/>
                <w:sz w:val="27"/>
                <w:szCs w:val="27"/>
                <w:lang w:eastAsia="ru-RU"/>
              </w:rPr>
            </w:pPr>
            <w:r w:rsidRPr="00D77CCF">
              <w:rPr>
                <w:b/>
                <w:bCs/>
                <w:color w:val="000000"/>
                <w:sz w:val="27"/>
                <w:szCs w:val="27"/>
                <w:bdr w:val="none" w:sz="0" w:space="0" w:color="auto" w:frame="1"/>
                <w:lang w:eastAsia="ru-RU"/>
              </w:rPr>
              <w:t>Твердження 5:</w:t>
            </w:r>
            <w:r w:rsidRPr="00D77CCF">
              <w:rPr>
                <w:color w:val="000000"/>
                <w:sz w:val="27"/>
                <w:szCs w:val="27"/>
                <w:bdr w:val="none" w:sz="0" w:space="0" w:color="auto" w:frame="1"/>
                <w:lang w:eastAsia="ru-RU"/>
              </w:rPr>
              <w:t> Фінанси — це продукт розвитку держави</w:t>
            </w:r>
          </w:p>
          <w:p w:rsidR="00804B58" w:rsidRPr="00D77CCF" w:rsidRDefault="00804B58" w:rsidP="003623DF">
            <w:pPr>
              <w:textAlignment w:val="baseline"/>
              <w:rPr>
                <w:color w:val="000000"/>
                <w:sz w:val="27"/>
                <w:szCs w:val="27"/>
                <w:lang w:eastAsia="ru-RU"/>
              </w:rPr>
            </w:pPr>
          </w:p>
        </w:tc>
      </w:tr>
      <w:tr w:rsidR="00804B58" w:rsidRPr="00D77CCF" w:rsidTr="003623DF">
        <w:tc>
          <w:tcPr>
            <w:tcW w:w="0" w:type="auto"/>
            <w:vAlign w:val="bottom"/>
            <w:hideMark/>
          </w:tcPr>
          <w:p w:rsidR="00804B58" w:rsidRPr="00D77CCF" w:rsidRDefault="00804B58" w:rsidP="003623DF">
            <w:pPr>
              <w:textAlignment w:val="baseline"/>
              <w:rPr>
                <w:color w:val="000000"/>
                <w:sz w:val="27"/>
                <w:szCs w:val="27"/>
                <w:lang w:eastAsia="ru-RU"/>
              </w:rPr>
            </w:pPr>
            <w:r w:rsidRPr="00D77CCF">
              <w:rPr>
                <w:b/>
                <w:bCs/>
                <w:color w:val="000000"/>
                <w:sz w:val="27"/>
                <w:szCs w:val="27"/>
                <w:bdr w:val="none" w:sz="0" w:space="0" w:color="auto" w:frame="1"/>
                <w:lang w:eastAsia="ru-RU"/>
              </w:rPr>
              <w:t>Твердження 6:</w:t>
            </w:r>
            <w:r w:rsidRPr="00D77CCF">
              <w:rPr>
                <w:color w:val="000000"/>
                <w:sz w:val="27"/>
                <w:szCs w:val="27"/>
                <w:bdr w:val="none" w:sz="0" w:space="0" w:color="auto" w:frame="1"/>
                <w:lang w:eastAsia="ru-RU"/>
              </w:rPr>
              <w:t> Суспільне призначення фінансів полягає в організаційно-технічному забезпеченні виробничого процесу</w:t>
            </w:r>
          </w:p>
          <w:p w:rsidR="00804B58" w:rsidRPr="00D77CCF" w:rsidRDefault="00804B58" w:rsidP="003623DF">
            <w:pPr>
              <w:textAlignment w:val="baseline"/>
              <w:rPr>
                <w:color w:val="000000"/>
                <w:sz w:val="27"/>
                <w:szCs w:val="27"/>
                <w:lang w:eastAsia="ru-RU"/>
              </w:rPr>
            </w:pPr>
          </w:p>
        </w:tc>
      </w:tr>
      <w:tr w:rsidR="00804B58" w:rsidRPr="00D77CCF" w:rsidTr="003623DF">
        <w:tc>
          <w:tcPr>
            <w:tcW w:w="0" w:type="auto"/>
            <w:vAlign w:val="bottom"/>
            <w:hideMark/>
          </w:tcPr>
          <w:p w:rsidR="00804B58" w:rsidRPr="00D77CCF" w:rsidRDefault="00804B58" w:rsidP="003623DF">
            <w:pPr>
              <w:textAlignment w:val="baseline"/>
              <w:rPr>
                <w:color w:val="000000"/>
                <w:sz w:val="27"/>
                <w:szCs w:val="27"/>
                <w:lang w:eastAsia="ru-RU"/>
              </w:rPr>
            </w:pPr>
            <w:r w:rsidRPr="00D77CCF">
              <w:rPr>
                <w:b/>
                <w:bCs/>
                <w:color w:val="000000"/>
                <w:sz w:val="27"/>
                <w:szCs w:val="27"/>
                <w:bdr w:val="none" w:sz="0" w:space="0" w:color="auto" w:frame="1"/>
                <w:lang w:eastAsia="ru-RU"/>
              </w:rPr>
              <w:t>Твердження 7:</w:t>
            </w:r>
            <w:r w:rsidRPr="00D77CCF">
              <w:rPr>
                <w:color w:val="000000"/>
                <w:sz w:val="27"/>
                <w:szCs w:val="27"/>
                <w:bdr w:val="none" w:sz="0" w:space="0" w:color="auto" w:frame="1"/>
                <w:lang w:eastAsia="ru-RU"/>
              </w:rPr>
              <w:t> Контрольна функція фінансів і фінансовий контроль є тотожними поняттями</w:t>
            </w:r>
          </w:p>
          <w:p w:rsidR="00804B58" w:rsidRPr="00D77CCF" w:rsidRDefault="00804B58" w:rsidP="003623DF">
            <w:pPr>
              <w:textAlignment w:val="baseline"/>
              <w:rPr>
                <w:color w:val="000000"/>
                <w:sz w:val="27"/>
                <w:szCs w:val="27"/>
                <w:lang w:eastAsia="ru-RU"/>
              </w:rPr>
            </w:pPr>
          </w:p>
        </w:tc>
      </w:tr>
    </w:tbl>
    <w:p w:rsidR="00804B58" w:rsidRPr="00D77CCF" w:rsidRDefault="00804B58" w:rsidP="00804B58">
      <w:pPr>
        <w:textAlignment w:val="baseline"/>
        <w:rPr>
          <w:color w:val="000000"/>
          <w:sz w:val="27"/>
          <w:szCs w:val="27"/>
          <w:lang w:eastAsia="ru-RU"/>
        </w:rPr>
      </w:pPr>
    </w:p>
    <w:p w:rsidR="009D0327" w:rsidRDefault="009D0327" w:rsidP="009D0327">
      <w:pPr>
        <w:pStyle w:val="a5"/>
        <w:shd w:val="clear" w:color="auto" w:fill="FFFFFF"/>
        <w:spacing w:before="0" w:beforeAutospacing="0" w:after="0" w:afterAutospacing="0"/>
        <w:rPr>
          <w:bCs/>
          <w:color w:val="000000"/>
          <w:sz w:val="28"/>
          <w:szCs w:val="28"/>
          <w:shd w:val="clear" w:color="auto" w:fill="FFFFFF"/>
        </w:rPr>
      </w:pPr>
      <w:r w:rsidRPr="00804B58">
        <w:rPr>
          <w:bCs/>
          <w:color w:val="000000"/>
          <w:sz w:val="28"/>
          <w:szCs w:val="28"/>
          <w:highlight w:val="green"/>
          <w:shd w:val="clear" w:color="auto" w:fill="FFFFFF"/>
        </w:rPr>
        <w:t>Практичне заняття № 2</w:t>
      </w:r>
    </w:p>
    <w:p w:rsidR="00804B58" w:rsidRPr="00442E16" w:rsidRDefault="00804B58" w:rsidP="009D0327">
      <w:pPr>
        <w:pStyle w:val="a5"/>
        <w:shd w:val="clear" w:color="auto" w:fill="FFFFFF"/>
        <w:spacing w:before="0" w:beforeAutospacing="0" w:after="0" w:afterAutospacing="0"/>
        <w:rPr>
          <w:bCs/>
          <w:color w:val="000000"/>
          <w:sz w:val="28"/>
          <w:szCs w:val="28"/>
          <w:shd w:val="clear" w:color="auto" w:fill="FFFFFF"/>
        </w:rPr>
      </w:pPr>
      <w:r w:rsidRPr="00284090">
        <w:rPr>
          <w:sz w:val="28"/>
          <w:szCs w:val="28"/>
        </w:rPr>
        <w:t>Тестування з теми «Фінансові ресурси як матеріальні носії фінансових відносин»</w:t>
      </w:r>
    </w:p>
    <w:p w:rsidR="009D0327" w:rsidRDefault="009D0327" w:rsidP="009D0327">
      <w:pPr>
        <w:pStyle w:val="a5"/>
        <w:shd w:val="clear" w:color="auto" w:fill="FFFFFF"/>
        <w:spacing w:before="0" w:beforeAutospacing="0" w:after="0" w:afterAutospacing="0"/>
      </w:pPr>
    </w:p>
    <w:p w:rsidR="009D0327" w:rsidRPr="007A1F4A" w:rsidRDefault="009D0327" w:rsidP="009D0327">
      <w:pPr>
        <w:rPr>
          <w:b/>
          <w:sz w:val="28"/>
          <w:szCs w:val="28"/>
        </w:rPr>
      </w:pPr>
      <w:r w:rsidRPr="007A1F4A">
        <w:rPr>
          <w:b/>
          <w:sz w:val="28"/>
          <w:szCs w:val="28"/>
        </w:rPr>
        <w:t xml:space="preserve">Питання для опитування: </w:t>
      </w:r>
    </w:p>
    <w:p w:rsidR="009D0327" w:rsidRDefault="009D0327" w:rsidP="009D0327">
      <w:pPr>
        <w:rPr>
          <w:sz w:val="28"/>
          <w:szCs w:val="28"/>
        </w:rPr>
      </w:pPr>
      <w:r w:rsidRPr="00834AFF">
        <w:rPr>
          <w:sz w:val="28"/>
          <w:szCs w:val="28"/>
        </w:rPr>
        <w:t xml:space="preserve">2.1 Генезис і еволюція фінансів як історичної категорії. </w:t>
      </w:r>
    </w:p>
    <w:p w:rsidR="009D0327" w:rsidRDefault="009D0327" w:rsidP="009D0327">
      <w:pPr>
        <w:rPr>
          <w:sz w:val="28"/>
          <w:szCs w:val="28"/>
        </w:rPr>
      </w:pPr>
      <w:r w:rsidRPr="00834AFF">
        <w:rPr>
          <w:sz w:val="28"/>
          <w:szCs w:val="28"/>
        </w:rPr>
        <w:t xml:space="preserve">2.2 Історичний характер фінансів. </w:t>
      </w:r>
    </w:p>
    <w:p w:rsidR="009D0327" w:rsidRDefault="009D0327" w:rsidP="009D0327">
      <w:pPr>
        <w:rPr>
          <w:sz w:val="28"/>
          <w:szCs w:val="28"/>
        </w:rPr>
      </w:pPr>
      <w:r w:rsidRPr="00834AFF">
        <w:rPr>
          <w:sz w:val="28"/>
          <w:szCs w:val="28"/>
        </w:rPr>
        <w:t xml:space="preserve">2.3 Особливості державних фінансів у різних суспільно-економічних формаціях. </w:t>
      </w:r>
    </w:p>
    <w:p w:rsidR="009D0327" w:rsidRDefault="009D0327" w:rsidP="009D0327">
      <w:pPr>
        <w:rPr>
          <w:sz w:val="28"/>
          <w:szCs w:val="28"/>
        </w:rPr>
      </w:pPr>
      <w:r w:rsidRPr="00834AFF">
        <w:rPr>
          <w:sz w:val="28"/>
          <w:szCs w:val="28"/>
        </w:rPr>
        <w:t xml:space="preserve">2.4 Розвиток сучасної теорії фінансів. </w:t>
      </w:r>
    </w:p>
    <w:p w:rsidR="00804B58" w:rsidRDefault="00804B58" w:rsidP="009D0327">
      <w:pPr>
        <w:rPr>
          <w:b/>
          <w:sz w:val="28"/>
          <w:szCs w:val="28"/>
          <w:highlight w:val="yellow"/>
        </w:rPr>
      </w:pPr>
    </w:p>
    <w:p w:rsidR="009D0327" w:rsidRPr="007A1F4A" w:rsidRDefault="009D0327" w:rsidP="009D0327">
      <w:pPr>
        <w:rPr>
          <w:b/>
          <w:sz w:val="28"/>
          <w:szCs w:val="28"/>
        </w:rPr>
      </w:pPr>
      <w:r w:rsidRPr="00B70C46">
        <w:rPr>
          <w:b/>
          <w:sz w:val="28"/>
          <w:szCs w:val="28"/>
          <w:highlight w:val="yellow"/>
        </w:rPr>
        <w:t>Практичні завдання:</w:t>
      </w:r>
      <w:r w:rsidRPr="007A1F4A">
        <w:rPr>
          <w:b/>
          <w:sz w:val="28"/>
          <w:szCs w:val="28"/>
        </w:rPr>
        <w:t xml:space="preserve"> </w:t>
      </w:r>
    </w:p>
    <w:p w:rsidR="009D0327" w:rsidRDefault="009D0327" w:rsidP="009D0327">
      <w:pPr>
        <w:rPr>
          <w:sz w:val="28"/>
          <w:szCs w:val="28"/>
        </w:rPr>
      </w:pPr>
      <w:r w:rsidRPr="007A1F4A">
        <w:rPr>
          <w:b/>
          <w:sz w:val="28"/>
          <w:szCs w:val="28"/>
        </w:rPr>
        <w:t>Завдання 1.</w:t>
      </w:r>
      <w:r w:rsidRPr="00834AFF">
        <w:rPr>
          <w:sz w:val="28"/>
          <w:szCs w:val="28"/>
        </w:rPr>
        <w:t xml:space="preserve"> Описати суспільно-економічні формації виникнення фінансів. Перша передумова</w:t>
      </w:r>
      <w:r>
        <w:rPr>
          <w:sz w:val="28"/>
          <w:szCs w:val="28"/>
        </w:rPr>
        <w:t>____________________________________________</w:t>
      </w:r>
      <w:r w:rsidRPr="00834AFF">
        <w:rPr>
          <w:sz w:val="28"/>
          <w:szCs w:val="28"/>
        </w:rPr>
        <w:t xml:space="preserve"> </w:t>
      </w:r>
    </w:p>
    <w:p w:rsidR="009D0327" w:rsidRPr="00834AFF" w:rsidRDefault="009D0327" w:rsidP="009D0327">
      <w:pPr>
        <w:rPr>
          <w:sz w:val="28"/>
          <w:szCs w:val="28"/>
        </w:rPr>
      </w:pPr>
      <w:r w:rsidRPr="00834AFF">
        <w:rPr>
          <w:sz w:val="28"/>
          <w:szCs w:val="28"/>
        </w:rPr>
        <w:t>Друга передумова</w:t>
      </w:r>
      <w:r>
        <w:rPr>
          <w:sz w:val="28"/>
          <w:szCs w:val="28"/>
        </w:rPr>
        <w:t>_____________________________________________</w:t>
      </w:r>
    </w:p>
    <w:p w:rsidR="00804B58" w:rsidRDefault="00804B58" w:rsidP="009D0327">
      <w:pPr>
        <w:rPr>
          <w:b/>
          <w:sz w:val="28"/>
          <w:szCs w:val="28"/>
        </w:rPr>
      </w:pPr>
    </w:p>
    <w:p w:rsidR="009D0327" w:rsidRPr="007A1F4A" w:rsidRDefault="009D0327" w:rsidP="009D0327">
      <w:pPr>
        <w:rPr>
          <w:b/>
          <w:sz w:val="28"/>
          <w:szCs w:val="28"/>
        </w:rPr>
      </w:pPr>
      <w:r>
        <w:rPr>
          <w:b/>
          <w:sz w:val="28"/>
          <w:szCs w:val="28"/>
        </w:rPr>
        <w:t xml:space="preserve">Завдання 2 </w:t>
      </w:r>
      <w:r w:rsidRPr="007A1F4A">
        <w:rPr>
          <w:b/>
          <w:sz w:val="28"/>
          <w:szCs w:val="28"/>
        </w:rPr>
        <w:t xml:space="preserve">Тестові завдання: </w:t>
      </w:r>
    </w:p>
    <w:p w:rsidR="009D0327" w:rsidRDefault="009D0327" w:rsidP="009D0327">
      <w:pPr>
        <w:rPr>
          <w:sz w:val="28"/>
          <w:szCs w:val="28"/>
        </w:rPr>
      </w:pPr>
      <w:r w:rsidRPr="00834AFF">
        <w:rPr>
          <w:sz w:val="28"/>
          <w:szCs w:val="28"/>
        </w:rPr>
        <w:t xml:space="preserve">1. Об'єктами фінансових відносин є: </w:t>
      </w:r>
    </w:p>
    <w:p w:rsidR="009D0327" w:rsidRDefault="009D0327" w:rsidP="009D0327">
      <w:pPr>
        <w:rPr>
          <w:sz w:val="28"/>
          <w:szCs w:val="28"/>
        </w:rPr>
      </w:pPr>
      <w:r w:rsidRPr="00834AFF">
        <w:rPr>
          <w:sz w:val="28"/>
          <w:szCs w:val="28"/>
        </w:rPr>
        <w:t xml:space="preserve">а. прибуток, податки, цінні папери; </w:t>
      </w:r>
    </w:p>
    <w:p w:rsidR="009D0327" w:rsidRDefault="009D0327" w:rsidP="009D0327">
      <w:pPr>
        <w:rPr>
          <w:sz w:val="28"/>
          <w:szCs w:val="28"/>
        </w:rPr>
      </w:pPr>
      <w:r w:rsidRPr="00834AFF">
        <w:rPr>
          <w:sz w:val="28"/>
          <w:szCs w:val="28"/>
        </w:rPr>
        <w:t>б. валовий суспільний продукт і національний доход;</w:t>
      </w:r>
    </w:p>
    <w:p w:rsidR="009D0327" w:rsidRDefault="009D0327" w:rsidP="009D0327">
      <w:pPr>
        <w:rPr>
          <w:sz w:val="28"/>
          <w:szCs w:val="28"/>
        </w:rPr>
      </w:pPr>
      <w:r w:rsidRPr="00834AFF">
        <w:rPr>
          <w:sz w:val="28"/>
          <w:szCs w:val="28"/>
        </w:rPr>
        <w:t xml:space="preserve"> в. грошові доходи; </w:t>
      </w:r>
    </w:p>
    <w:p w:rsidR="009D0327" w:rsidRDefault="009D0327" w:rsidP="009D0327">
      <w:pPr>
        <w:rPr>
          <w:sz w:val="28"/>
          <w:szCs w:val="28"/>
        </w:rPr>
      </w:pPr>
      <w:r w:rsidRPr="00834AFF">
        <w:rPr>
          <w:sz w:val="28"/>
          <w:szCs w:val="28"/>
        </w:rPr>
        <w:t xml:space="preserve">г. держава, підприємства, громадяни. </w:t>
      </w:r>
    </w:p>
    <w:p w:rsidR="009D0327" w:rsidRDefault="009D0327" w:rsidP="009D0327">
      <w:pPr>
        <w:rPr>
          <w:sz w:val="28"/>
          <w:szCs w:val="28"/>
        </w:rPr>
      </w:pPr>
      <w:r w:rsidRPr="00834AFF">
        <w:rPr>
          <w:sz w:val="28"/>
          <w:szCs w:val="28"/>
        </w:rPr>
        <w:t xml:space="preserve">2. Суб'єктами фінансових відносин є: </w:t>
      </w:r>
    </w:p>
    <w:p w:rsidR="009D0327" w:rsidRDefault="009D0327" w:rsidP="009D0327">
      <w:pPr>
        <w:rPr>
          <w:sz w:val="28"/>
          <w:szCs w:val="28"/>
        </w:rPr>
      </w:pPr>
      <w:r w:rsidRPr="00834AFF">
        <w:rPr>
          <w:sz w:val="28"/>
          <w:szCs w:val="28"/>
        </w:rPr>
        <w:t xml:space="preserve">а. національний доход і валовий суспільний продукт; </w:t>
      </w:r>
    </w:p>
    <w:p w:rsidR="009D0327" w:rsidRDefault="009D0327" w:rsidP="009D0327">
      <w:pPr>
        <w:rPr>
          <w:sz w:val="28"/>
          <w:szCs w:val="28"/>
        </w:rPr>
      </w:pPr>
      <w:r w:rsidRPr="00834AFF">
        <w:rPr>
          <w:sz w:val="28"/>
          <w:szCs w:val="28"/>
        </w:rPr>
        <w:t xml:space="preserve">б. держава, підприємства, громадяни; </w:t>
      </w:r>
    </w:p>
    <w:p w:rsidR="009D0327" w:rsidRDefault="009D0327" w:rsidP="009D0327">
      <w:pPr>
        <w:rPr>
          <w:sz w:val="28"/>
          <w:szCs w:val="28"/>
        </w:rPr>
      </w:pPr>
      <w:r w:rsidRPr="00834AFF">
        <w:rPr>
          <w:sz w:val="28"/>
          <w:szCs w:val="28"/>
        </w:rPr>
        <w:t>в. надходження від державних позик;</w:t>
      </w:r>
    </w:p>
    <w:p w:rsidR="009D0327" w:rsidRDefault="009D0327" w:rsidP="009D0327">
      <w:pPr>
        <w:rPr>
          <w:sz w:val="28"/>
          <w:szCs w:val="28"/>
        </w:rPr>
      </w:pPr>
      <w:r w:rsidRPr="00834AFF">
        <w:rPr>
          <w:sz w:val="28"/>
          <w:szCs w:val="28"/>
        </w:rPr>
        <w:t xml:space="preserve"> г. податки, цінні папери, валюта. </w:t>
      </w:r>
    </w:p>
    <w:p w:rsidR="009D0327" w:rsidRDefault="009D0327" w:rsidP="009D0327">
      <w:pPr>
        <w:rPr>
          <w:sz w:val="28"/>
          <w:szCs w:val="28"/>
        </w:rPr>
      </w:pPr>
      <w:r w:rsidRPr="00834AFF">
        <w:rPr>
          <w:sz w:val="28"/>
          <w:szCs w:val="28"/>
        </w:rPr>
        <w:t xml:space="preserve">3. Суспільне призначення фінансів: </w:t>
      </w:r>
    </w:p>
    <w:p w:rsidR="009D0327" w:rsidRDefault="009D0327" w:rsidP="009D0327">
      <w:pPr>
        <w:rPr>
          <w:sz w:val="28"/>
          <w:szCs w:val="28"/>
        </w:rPr>
      </w:pPr>
      <w:r w:rsidRPr="00834AFF">
        <w:rPr>
          <w:sz w:val="28"/>
          <w:szCs w:val="28"/>
        </w:rPr>
        <w:t xml:space="preserve">а. формування і використання грошових фондів держави за допомогою особливих форм руху вартості; </w:t>
      </w:r>
    </w:p>
    <w:p w:rsidR="009D0327" w:rsidRDefault="009D0327" w:rsidP="009D0327">
      <w:pPr>
        <w:rPr>
          <w:sz w:val="28"/>
          <w:szCs w:val="28"/>
        </w:rPr>
      </w:pPr>
      <w:r w:rsidRPr="00834AFF">
        <w:rPr>
          <w:sz w:val="28"/>
          <w:szCs w:val="28"/>
        </w:rPr>
        <w:t xml:space="preserve">б. рух вартості без участі готівки перерахуванням коштів по рахунках кредитних установ; </w:t>
      </w:r>
    </w:p>
    <w:p w:rsidR="009D0327" w:rsidRDefault="009D0327" w:rsidP="009D0327">
      <w:pPr>
        <w:rPr>
          <w:sz w:val="28"/>
          <w:szCs w:val="28"/>
        </w:rPr>
      </w:pPr>
      <w:r w:rsidRPr="00834AFF">
        <w:rPr>
          <w:sz w:val="28"/>
          <w:szCs w:val="28"/>
        </w:rPr>
        <w:t xml:space="preserve">в. грошові відносини по мобілізації фінансових ресурсів і розпорядження держави; </w:t>
      </w:r>
    </w:p>
    <w:p w:rsidR="009D0327" w:rsidRDefault="009D0327" w:rsidP="009D0327">
      <w:pPr>
        <w:rPr>
          <w:sz w:val="28"/>
          <w:szCs w:val="28"/>
        </w:rPr>
      </w:pPr>
      <w:r w:rsidRPr="00834AFF">
        <w:rPr>
          <w:sz w:val="28"/>
          <w:szCs w:val="28"/>
        </w:rPr>
        <w:t xml:space="preserve">г. грошові відносини, пов'язані з використанням державних засобів на потреби держави. </w:t>
      </w:r>
    </w:p>
    <w:p w:rsidR="009D0327" w:rsidRDefault="009D0327" w:rsidP="009D0327">
      <w:pPr>
        <w:rPr>
          <w:sz w:val="28"/>
          <w:szCs w:val="28"/>
        </w:rPr>
      </w:pPr>
      <w:r w:rsidRPr="00834AFF">
        <w:rPr>
          <w:sz w:val="28"/>
          <w:szCs w:val="28"/>
        </w:rPr>
        <w:t xml:space="preserve">4. Термін «finansia» виник: </w:t>
      </w:r>
    </w:p>
    <w:p w:rsidR="009D0327" w:rsidRDefault="009D0327" w:rsidP="009D0327">
      <w:pPr>
        <w:rPr>
          <w:sz w:val="28"/>
          <w:szCs w:val="28"/>
        </w:rPr>
      </w:pPr>
      <w:r w:rsidRPr="00834AFF">
        <w:rPr>
          <w:sz w:val="28"/>
          <w:szCs w:val="28"/>
        </w:rPr>
        <w:t xml:space="preserve">а. у 1 ст. до н.е. у Греції; </w:t>
      </w:r>
    </w:p>
    <w:p w:rsidR="009D0327" w:rsidRDefault="009D0327" w:rsidP="009D0327">
      <w:pPr>
        <w:rPr>
          <w:sz w:val="28"/>
          <w:szCs w:val="28"/>
        </w:rPr>
      </w:pPr>
      <w:r w:rsidRPr="00834AFF">
        <w:rPr>
          <w:sz w:val="28"/>
          <w:szCs w:val="28"/>
        </w:rPr>
        <w:t xml:space="preserve">б. у 9-11 ст. у Франції; </w:t>
      </w:r>
    </w:p>
    <w:p w:rsidR="009D0327" w:rsidRDefault="009D0327" w:rsidP="009D0327">
      <w:pPr>
        <w:rPr>
          <w:sz w:val="28"/>
          <w:szCs w:val="28"/>
        </w:rPr>
      </w:pPr>
      <w:r w:rsidRPr="00834AFF">
        <w:rPr>
          <w:sz w:val="28"/>
          <w:szCs w:val="28"/>
        </w:rPr>
        <w:t xml:space="preserve">в. у 13-15 ст. в Італії; </w:t>
      </w:r>
    </w:p>
    <w:p w:rsidR="009D0327" w:rsidRDefault="009D0327" w:rsidP="009D0327">
      <w:pPr>
        <w:rPr>
          <w:sz w:val="28"/>
          <w:szCs w:val="28"/>
        </w:rPr>
      </w:pPr>
      <w:r w:rsidRPr="00834AFF">
        <w:rPr>
          <w:sz w:val="28"/>
          <w:szCs w:val="28"/>
        </w:rPr>
        <w:lastRenderedPageBreak/>
        <w:t xml:space="preserve">г. у 5-4 ст. до н.е. у Китаї. </w:t>
      </w:r>
    </w:p>
    <w:p w:rsidR="009D0327" w:rsidRDefault="009D0327" w:rsidP="009D0327">
      <w:pPr>
        <w:rPr>
          <w:sz w:val="28"/>
          <w:szCs w:val="28"/>
        </w:rPr>
      </w:pPr>
      <w:r w:rsidRPr="007A1F4A">
        <w:rPr>
          <w:sz w:val="28"/>
          <w:szCs w:val="28"/>
        </w:rPr>
        <w:t>5. Фінансові ресурси є об’єктом:</w:t>
      </w:r>
    </w:p>
    <w:p w:rsidR="009D0327" w:rsidRDefault="009D0327" w:rsidP="009D0327">
      <w:pPr>
        <w:rPr>
          <w:sz w:val="28"/>
          <w:szCs w:val="28"/>
        </w:rPr>
      </w:pPr>
      <w:r w:rsidRPr="007A1F4A">
        <w:rPr>
          <w:sz w:val="28"/>
          <w:szCs w:val="28"/>
        </w:rPr>
        <w:t xml:space="preserve"> а. аналізу; </w:t>
      </w:r>
    </w:p>
    <w:p w:rsidR="009D0327" w:rsidRDefault="009D0327" w:rsidP="009D0327">
      <w:pPr>
        <w:rPr>
          <w:sz w:val="28"/>
          <w:szCs w:val="28"/>
        </w:rPr>
      </w:pPr>
      <w:r w:rsidRPr="007A1F4A">
        <w:rPr>
          <w:sz w:val="28"/>
          <w:szCs w:val="28"/>
        </w:rPr>
        <w:t>б. прогнозування;</w:t>
      </w:r>
    </w:p>
    <w:p w:rsidR="009D0327" w:rsidRDefault="009D0327" w:rsidP="009D0327">
      <w:pPr>
        <w:rPr>
          <w:sz w:val="28"/>
          <w:szCs w:val="28"/>
        </w:rPr>
      </w:pPr>
      <w:r w:rsidRPr="007A1F4A">
        <w:rPr>
          <w:sz w:val="28"/>
          <w:szCs w:val="28"/>
        </w:rPr>
        <w:t xml:space="preserve"> в. планування; </w:t>
      </w:r>
    </w:p>
    <w:p w:rsidR="009D0327" w:rsidRDefault="009D0327" w:rsidP="009D0327">
      <w:pPr>
        <w:rPr>
          <w:sz w:val="28"/>
          <w:szCs w:val="28"/>
        </w:rPr>
      </w:pPr>
      <w:r w:rsidRPr="007A1F4A">
        <w:rPr>
          <w:sz w:val="28"/>
          <w:szCs w:val="28"/>
        </w:rPr>
        <w:t>г. абстрагування</w:t>
      </w:r>
    </w:p>
    <w:p w:rsidR="009D0327" w:rsidRPr="007A1F4A" w:rsidRDefault="009D0327" w:rsidP="009D0327">
      <w:pPr>
        <w:rPr>
          <w:b/>
          <w:i/>
          <w:sz w:val="28"/>
          <w:szCs w:val="28"/>
        </w:rPr>
      </w:pPr>
      <w:r w:rsidRPr="007A1F4A">
        <w:rPr>
          <w:b/>
          <w:i/>
          <w:sz w:val="28"/>
          <w:szCs w:val="28"/>
        </w:rPr>
        <w:t>Відповіді:</w:t>
      </w:r>
    </w:p>
    <w:tbl>
      <w:tblPr>
        <w:tblStyle w:val="a4"/>
        <w:tblW w:w="0" w:type="auto"/>
        <w:tblLook w:val="04A0"/>
      </w:tblPr>
      <w:tblGrid>
        <w:gridCol w:w="1914"/>
        <w:gridCol w:w="1914"/>
        <w:gridCol w:w="1914"/>
        <w:gridCol w:w="1914"/>
        <w:gridCol w:w="1915"/>
      </w:tblGrid>
      <w:tr w:rsidR="009D0327" w:rsidTr="003623DF">
        <w:tc>
          <w:tcPr>
            <w:tcW w:w="1914" w:type="dxa"/>
          </w:tcPr>
          <w:p w:rsidR="009D0327" w:rsidRDefault="009D0327" w:rsidP="003623DF">
            <w:pPr>
              <w:jc w:val="center"/>
              <w:rPr>
                <w:sz w:val="28"/>
                <w:szCs w:val="28"/>
              </w:rPr>
            </w:pPr>
            <w:r>
              <w:rPr>
                <w:sz w:val="28"/>
                <w:szCs w:val="28"/>
              </w:rPr>
              <w:t>1</w:t>
            </w:r>
          </w:p>
        </w:tc>
        <w:tc>
          <w:tcPr>
            <w:tcW w:w="1914" w:type="dxa"/>
          </w:tcPr>
          <w:p w:rsidR="009D0327" w:rsidRDefault="009D0327" w:rsidP="003623DF">
            <w:pPr>
              <w:jc w:val="center"/>
              <w:rPr>
                <w:sz w:val="28"/>
                <w:szCs w:val="28"/>
              </w:rPr>
            </w:pPr>
            <w:r>
              <w:rPr>
                <w:sz w:val="28"/>
                <w:szCs w:val="28"/>
              </w:rPr>
              <w:t>2</w:t>
            </w:r>
          </w:p>
        </w:tc>
        <w:tc>
          <w:tcPr>
            <w:tcW w:w="1914" w:type="dxa"/>
          </w:tcPr>
          <w:p w:rsidR="009D0327" w:rsidRDefault="009D0327" w:rsidP="003623DF">
            <w:pPr>
              <w:jc w:val="center"/>
              <w:rPr>
                <w:sz w:val="28"/>
                <w:szCs w:val="28"/>
              </w:rPr>
            </w:pPr>
            <w:r>
              <w:rPr>
                <w:sz w:val="28"/>
                <w:szCs w:val="28"/>
              </w:rPr>
              <w:t>3</w:t>
            </w:r>
          </w:p>
        </w:tc>
        <w:tc>
          <w:tcPr>
            <w:tcW w:w="1914" w:type="dxa"/>
          </w:tcPr>
          <w:p w:rsidR="009D0327" w:rsidRDefault="009D0327" w:rsidP="003623DF">
            <w:pPr>
              <w:jc w:val="center"/>
              <w:rPr>
                <w:sz w:val="28"/>
                <w:szCs w:val="28"/>
              </w:rPr>
            </w:pPr>
            <w:r>
              <w:rPr>
                <w:sz w:val="28"/>
                <w:szCs w:val="28"/>
              </w:rPr>
              <w:t>4</w:t>
            </w:r>
          </w:p>
        </w:tc>
        <w:tc>
          <w:tcPr>
            <w:tcW w:w="1915" w:type="dxa"/>
          </w:tcPr>
          <w:p w:rsidR="009D0327" w:rsidRDefault="009D0327" w:rsidP="003623DF">
            <w:pPr>
              <w:jc w:val="center"/>
              <w:rPr>
                <w:sz w:val="28"/>
                <w:szCs w:val="28"/>
              </w:rPr>
            </w:pPr>
            <w:r>
              <w:rPr>
                <w:sz w:val="28"/>
                <w:szCs w:val="28"/>
              </w:rPr>
              <w:t>5</w:t>
            </w:r>
          </w:p>
        </w:tc>
      </w:tr>
      <w:tr w:rsidR="009D0327" w:rsidTr="003623DF">
        <w:tc>
          <w:tcPr>
            <w:tcW w:w="1914" w:type="dxa"/>
          </w:tcPr>
          <w:p w:rsidR="009D0327" w:rsidRDefault="009D0327" w:rsidP="003623DF">
            <w:pPr>
              <w:rPr>
                <w:sz w:val="28"/>
                <w:szCs w:val="28"/>
              </w:rPr>
            </w:pPr>
          </w:p>
        </w:tc>
        <w:tc>
          <w:tcPr>
            <w:tcW w:w="1914" w:type="dxa"/>
          </w:tcPr>
          <w:p w:rsidR="009D0327" w:rsidRDefault="009D0327" w:rsidP="003623DF">
            <w:pPr>
              <w:rPr>
                <w:sz w:val="28"/>
                <w:szCs w:val="28"/>
              </w:rPr>
            </w:pPr>
          </w:p>
        </w:tc>
        <w:tc>
          <w:tcPr>
            <w:tcW w:w="1914" w:type="dxa"/>
          </w:tcPr>
          <w:p w:rsidR="009D0327" w:rsidRDefault="009D0327" w:rsidP="003623DF">
            <w:pPr>
              <w:rPr>
                <w:sz w:val="28"/>
                <w:szCs w:val="28"/>
              </w:rPr>
            </w:pPr>
          </w:p>
        </w:tc>
        <w:tc>
          <w:tcPr>
            <w:tcW w:w="1914" w:type="dxa"/>
          </w:tcPr>
          <w:p w:rsidR="009D0327" w:rsidRDefault="009D0327" w:rsidP="003623DF">
            <w:pPr>
              <w:rPr>
                <w:sz w:val="28"/>
                <w:szCs w:val="28"/>
              </w:rPr>
            </w:pPr>
          </w:p>
        </w:tc>
        <w:tc>
          <w:tcPr>
            <w:tcW w:w="1915" w:type="dxa"/>
          </w:tcPr>
          <w:p w:rsidR="009D0327" w:rsidRDefault="009D0327" w:rsidP="003623DF">
            <w:pPr>
              <w:rPr>
                <w:sz w:val="28"/>
                <w:szCs w:val="28"/>
              </w:rPr>
            </w:pPr>
          </w:p>
        </w:tc>
      </w:tr>
    </w:tbl>
    <w:p w:rsidR="009D0327" w:rsidRPr="00834AFF" w:rsidRDefault="009D0327" w:rsidP="009D0327">
      <w:pPr>
        <w:rPr>
          <w:sz w:val="28"/>
          <w:szCs w:val="28"/>
        </w:rPr>
      </w:pPr>
    </w:p>
    <w:p w:rsidR="009D0327" w:rsidRDefault="009D0327" w:rsidP="009D0327">
      <w:pPr>
        <w:spacing w:before="204" w:line="242" w:lineRule="auto"/>
        <w:ind w:right="1093"/>
        <w:rPr>
          <w:b/>
          <w:i/>
          <w:sz w:val="28"/>
        </w:rPr>
      </w:pPr>
      <w:r>
        <w:rPr>
          <w:b/>
          <w:i/>
          <w:sz w:val="28"/>
        </w:rPr>
        <w:t xml:space="preserve">        </w:t>
      </w:r>
      <w:r w:rsidRPr="009D0327">
        <w:rPr>
          <w:b/>
          <w:i/>
          <w:sz w:val="28"/>
          <w:highlight w:val="green"/>
        </w:rPr>
        <w:t>Практичне завдання №3</w:t>
      </w:r>
    </w:p>
    <w:p w:rsidR="009D0327" w:rsidRDefault="009D0327" w:rsidP="009D0327">
      <w:pPr>
        <w:spacing w:before="204" w:line="242" w:lineRule="auto"/>
        <w:ind w:right="1093"/>
        <w:rPr>
          <w:b/>
          <w:i/>
          <w:sz w:val="28"/>
        </w:rPr>
      </w:pPr>
      <w:r w:rsidRPr="00284090">
        <w:rPr>
          <w:sz w:val="28"/>
          <w:szCs w:val="28"/>
        </w:rPr>
        <w:t>Тестування з теми «Структура фінансової системи»</w:t>
      </w:r>
    </w:p>
    <w:p w:rsidR="009D0327" w:rsidRDefault="009D0327" w:rsidP="009D0327">
      <w:pPr>
        <w:spacing w:before="204" w:line="242" w:lineRule="auto"/>
        <w:ind w:right="1093"/>
        <w:rPr>
          <w:b/>
          <w:sz w:val="28"/>
        </w:rPr>
      </w:pPr>
      <w:r>
        <w:rPr>
          <w:b/>
          <w:sz w:val="28"/>
        </w:rPr>
        <w:t>Завдання:</w:t>
      </w:r>
    </w:p>
    <w:p w:rsidR="009D0327" w:rsidRPr="00951008" w:rsidRDefault="009D0327" w:rsidP="009D0327">
      <w:pPr>
        <w:spacing w:before="1"/>
        <w:ind w:left="1001"/>
        <w:rPr>
          <w:sz w:val="28"/>
          <w:szCs w:val="28"/>
        </w:rPr>
      </w:pPr>
      <w:r w:rsidRPr="00951008">
        <w:rPr>
          <w:b/>
          <w:i/>
          <w:sz w:val="28"/>
          <w:szCs w:val="28"/>
        </w:rPr>
        <w:t>Завдання</w:t>
      </w:r>
      <w:r w:rsidRPr="00951008">
        <w:rPr>
          <w:b/>
          <w:i/>
          <w:spacing w:val="-6"/>
          <w:sz w:val="28"/>
          <w:szCs w:val="28"/>
        </w:rPr>
        <w:t xml:space="preserve"> </w:t>
      </w:r>
      <w:r w:rsidRPr="00951008">
        <w:rPr>
          <w:b/>
          <w:i/>
          <w:sz w:val="28"/>
          <w:szCs w:val="28"/>
        </w:rPr>
        <w:t>1.</w:t>
      </w:r>
      <w:r w:rsidRPr="00951008">
        <w:rPr>
          <w:b/>
          <w:i/>
          <w:spacing w:val="-4"/>
          <w:sz w:val="28"/>
          <w:szCs w:val="28"/>
        </w:rPr>
        <w:t xml:space="preserve"> </w:t>
      </w:r>
      <w:r w:rsidRPr="00951008">
        <w:rPr>
          <w:sz w:val="28"/>
          <w:szCs w:val="28"/>
        </w:rPr>
        <w:t>Розкрити</w:t>
      </w:r>
      <w:r w:rsidRPr="00951008">
        <w:rPr>
          <w:spacing w:val="-2"/>
          <w:sz w:val="28"/>
          <w:szCs w:val="28"/>
        </w:rPr>
        <w:t xml:space="preserve"> </w:t>
      </w:r>
      <w:r w:rsidRPr="00951008">
        <w:rPr>
          <w:sz w:val="28"/>
          <w:szCs w:val="28"/>
        </w:rPr>
        <w:t>предмет</w:t>
      </w:r>
      <w:r w:rsidRPr="00951008">
        <w:rPr>
          <w:spacing w:val="-4"/>
          <w:sz w:val="28"/>
          <w:szCs w:val="28"/>
        </w:rPr>
        <w:t xml:space="preserve"> </w:t>
      </w:r>
      <w:r w:rsidRPr="00951008">
        <w:rPr>
          <w:sz w:val="28"/>
          <w:szCs w:val="28"/>
        </w:rPr>
        <w:t>фінансової</w:t>
      </w:r>
      <w:r w:rsidRPr="00951008">
        <w:rPr>
          <w:spacing w:val="-3"/>
          <w:sz w:val="28"/>
          <w:szCs w:val="28"/>
        </w:rPr>
        <w:t xml:space="preserve"> </w:t>
      </w:r>
      <w:r w:rsidRPr="00951008">
        <w:rPr>
          <w:sz w:val="28"/>
          <w:szCs w:val="28"/>
        </w:rPr>
        <w:t>науки.</w:t>
      </w:r>
    </w:p>
    <w:p w:rsidR="009D0327" w:rsidRPr="00951008" w:rsidRDefault="009D0327" w:rsidP="009D0327">
      <w:pPr>
        <w:spacing w:before="204" w:line="242" w:lineRule="auto"/>
        <w:ind w:right="1093"/>
        <w:rPr>
          <w:b/>
          <w:sz w:val="28"/>
          <w:szCs w:val="28"/>
        </w:rPr>
      </w:pPr>
      <w:r w:rsidRPr="00951008">
        <w:rPr>
          <w:sz w:val="28"/>
          <w:szCs w:val="28"/>
        </w:rPr>
        <w:t xml:space="preserve">              </w:t>
      </w:r>
      <w:r w:rsidRPr="00951008">
        <w:rPr>
          <w:b/>
          <w:i/>
          <w:sz w:val="28"/>
          <w:szCs w:val="28"/>
        </w:rPr>
        <w:t>Завдання</w:t>
      </w:r>
      <w:r>
        <w:rPr>
          <w:b/>
          <w:i/>
          <w:sz w:val="28"/>
          <w:szCs w:val="28"/>
        </w:rPr>
        <w:t xml:space="preserve"> </w:t>
      </w:r>
      <w:r w:rsidRPr="00951008">
        <w:rPr>
          <w:b/>
          <w:i/>
          <w:sz w:val="28"/>
          <w:szCs w:val="28"/>
        </w:rPr>
        <w:t>2.</w:t>
      </w:r>
      <w:r w:rsidRPr="00951008">
        <w:rPr>
          <w:sz w:val="28"/>
          <w:szCs w:val="28"/>
        </w:rPr>
        <w:t xml:space="preserve"> Тестові</w:t>
      </w:r>
      <w:r w:rsidRPr="00951008">
        <w:rPr>
          <w:spacing w:val="-3"/>
          <w:sz w:val="28"/>
          <w:szCs w:val="28"/>
        </w:rPr>
        <w:t xml:space="preserve"> </w:t>
      </w:r>
      <w:r w:rsidRPr="00951008">
        <w:rPr>
          <w:sz w:val="28"/>
          <w:szCs w:val="28"/>
        </w:rPr>
        <w:t>завдання</w:t>
      </w:r>
    </w:p>
    <w:p w:rsidR="009D0327" w:rsidRPr="00951008" w:rsidRDefault="009D0327" w:rsidP="009D0327">
      <w:pPr>
        <w:pStyle w:val="af2"/>
        <w:spacing w:before="2"/>
        <w:rPr>
          <w:b/>
        </w:rPr>
      </w:pPr>
    </w:p>
    <w:p w:rsidR="009D0327" w:rsidRDefault="009D0327" w:rsidP="009D0327">
      <w:pPr>
        <w:pStyle w:val="af2"/>
        <w:ind w:left="461" w:right="682" w:firstLine="707"/>
        <w:jc w:val="both"/>
      </w:pPr>
      <w:r>
        <w:rPr>
          <w:b/>
          <w:i/>
        </w:rPr>
        <w:t>Мета:</w:t>
      </w:r>
      <w:r>
        <w:rPr>
          <w:b/>
          <w:i/>
          <w:spacing w:val="1"/>
        </w:rPr>
        <w:t xml:space="preserve"> </w:t>
      </w:r>
      <w:r>
        <w:t>дослідити</w:t>
      </w:r>
      <w:r>
        <w:rPr>
          <w:spacing w:val="1"/>
        </w:rPr>
        <w:t xml:space="preserve"> </w:t>
      </w:r>
      <w:r>
        <w:t>сутність</w:t>
      </w:r>
      <w:r>
        <w:rPr>
          <w:spacing w:val="1"/>
        </w:rPr>
        <w:t xml:space="preserve"> </w:t>
      </w:r>
      <w:r>
        <w:t>і</w:t>
      </w:r>
      <w:r>
        <w:rPr>
          <w:spacing w:val="1"/>
        </w:rPr>
        <w:t xml:space="preserve"> </w:t>
      </w:r>
      <w:r>
        <w:t>значення</w:t>
      </w:r>
      <w:r>
        <w:rPr>
          <w:spacing w:val="1"/>
        </w:rPr>
        <w:t xml:space="preserve"> </w:t>
      </w:r>
      <w:r>
        <w:t>поняття</w:t>
      </w:r>
      <w:r>
        <w:rPr>
          <w:spacing w:val="1"/>
        </w:rPr>
        <w:t xml:space="preserve"> </w:t>
      </w:r>
      <w:r>
        <w:t>«фінансова</w:t>
      </w:r>
      <w:r>
        <w:rPr>
          <w:spacing w:val="1"/>
        </w:rPr>
        <w:t xml:space="preserve"> </w:t>
      </w:r>
      <w:r>
        <w:t>наука»,</w:t>
      </w:r>
      <w:r>
        <w:rPr>
          <w:spacing w:val="1"/>
        </w:rPr>
        <w:t xml:space="preserve"> </w:t>
      </w:r>
      <w:r>
        <w:t>проаналізувати історичні аспекти становлення та розвитку фінансової науки,</w:t>
      </w:r>
      <w:r>
        <w:rPr>
          <w:spacing w:val="1"/>
        </w:rPr>
        <w:t xml:space="preserve"> </w:t>
      </w:r>
      <w:r>
        <w:t>ознайомитися з предметом та методом фінансової науки, визначити критерії і</w:t>
      </w:r>
      <w:r>
        <w:rPr>
          <w:spacing w:val="-67"/>
        </w:rPr>
        <w:t xml:space="preserve"> </w:t>
      </w:r>
      <w:r>
        <w:t>закони фінансової науки, як форми пізнання сутності фінансових відносин,</w:t>
      </w:r>
      <w:r>
        <w:rPr>
          <w:spacing w:val="1"/>
        </w:rPr>
        <w:t xml:space="preserve"> </w:t>
      </w:r>
      <w:r>
        <w:t>дослідити розвиток фінансової науки в Україні, узагальнити сучасну</w:t>
      </w:r>
      <w:r>
        <w:rPr>
          <w:spacing w:val="1"/>
        </w:rPr>
        <w:t xml:space="preserve"> </w:t>
      </w:r>
      <w:r>
        <w:t>світову</w:t>
      </w:r>
      <w:r>
        <w:rPr>
          <w:spacing w:val="-4"/>
        </w:rPr>
        <w:t xml:space="preserve"> </w:t>
      </w:r>
      <w:r>
        <w:t>наукову</w:t>
      </w:r>
      <w:r>
        <w:rPr>
          <w:spacing w:val="-4"/>
        </w:rPr>
        <w:t xml:space="preserve"> </w:t>
      </w:r>
      <w:r>
        <w:t>фінансову</w:t>
      </w:r>
      <w:r>
        <w:rPr>
          <w:spacing w:val="-4"/>
        </w:rPr>
        <w:t xml:space="preserve"> </w:t>
      </w:r>
      <w:r>
        <w:t>думку.</w:t>
      </w:r>
    </w:p>
    <w:p w:rsidR="009D0327" w:rsidRDefault="009D0327" w:rsidP="009D0327">
      <w:pPr>
        <w:pStyle w:val="af2"/>
        <w:spacing w:before="7"/>
      </w:pPr>
    </w:p>
    <w:p w:rsidR="009D0327" w:rsidRDefault="009D0327" w:rsidP="009D0327">
      <w:pPr>
        <w:pStyle w:val="Heading3"/>
        <w:spacing w:line="318" w:lineRule="exact"/>
      </w:pPr>
      <w:r>
        <w:t>Питання</w:t>
      </w:r>
      <w:r>
        <w:rPr>
          <w:spacing w:val="-1"/>
        </w:rPr>
        <w:t xml:space="preserve"> </w:t>
      </w:r>
      <w:r>
        <w:t>для</w:t>
      </w:r>
      <w:r>
        <w:rPr>
          <w:spacing w:val="-3"/>
        </w:rPr>
        <w:t xml:space="preserve"> </w:t>
      </w:r>
      <w:r>
        <w:t>опитування:</w:t>
      </w:r>
    </w:p>
    <w:p w:rsidR="009D0327" w:rsidRDefault="009D0327" w:rsidP="00EB1DDB">
      <w:pPr>
        <w:pStyle w:val="ae"/>
        <w:widowControl w:val="0"/>
        <w:numPr>
          <w:ilvl w:val="1"/>
          <w:numId w:val="203"/>
        </w:numPr>
        <w:tabs>
          <w:tab w:val="left" w:pos="1731"/>
          <w:tab w:val="left" w:pos="1732"/>
        </w:tabs>
        <w:autoSpaceDE w:val="0"/>
        <w:autoSpaceDN w:val="0"/>
        <w:spacing w:line="318" w:lineRule="exact"/>
        <w:ind w:hanging="563"/>
        <w:contextualSpacing w:val="0"/>
        <w:rPr>
          <w:sz w:val="28"/>
        </w:rPr>
      </w:pPr>
      <w:r>
        <w:rPr>
          <w:sz w:val="28"/>
        </w:rPr>
        <w:t>Фінансова</w:t>
      </w:r>
      <w:r>
        <w:rPr>
          <w:spacing w:val="-7"/>
          <w:sz w:val="28"/>
        </w:rPr>
        <w:t xml:space="preserve"> </w:t>
      </w:r>
      <w:r>
        <w:rPr>
          <w:sz w:val="28"/>
        </w:rPr>
        <w:t>наука:</w:t>
      </w:r>
      <w:r>
        <w:rPr>
          <w:spacing w:val="-2"/>
          <w:sz w:val="28"/>
        </w:rPr>
        <w:t xml:space="preserve"> </w:t>
      </w:r>
      <w:r>
        <w:rPr>
          <w:sz w:val="28"/>
        </w:rPr>
        <w:t>предметі</w:t>
      </w:r>
      <w:r>
        <w:rPr>
          <w:spacing w:val="-3"/>
          <w:sz w:val="28"/>
        </w:rPr>
        <w:t xml:space="preserve"> </w:t>
      </w:r>
      <w:r>
        <w:rPr>
          <w:sz w:val="28"/>
        </w:rPr>
        <w:t>методи.</w:t>
      </w:r>
    </w:p>
    <w:p w:rsidR="009D0327" w:rsidRDefault="009D0327" w:rsidP="00EB1DDB">
      <w:pPr>
        <w:pStyle w:val="ae"/>
        <w:widowControl w:val="0"/>
        <w:numPr>
          <w:ilvl w:val="1"/>
          <w:numId w:val="203"/>
        </w:numPr>
        <w:tabs>
          <w:tab w:val="left" w:pos="1731"/>
          <w:tab w:val="left" w:pos="1732"/>
        </w:tabs>
        <w:autoSpaceDE w:val="0"/>
        <w:autoSpaceDN w:val="0"/>
        <w:spacing w:line="322" w:lineRule="exact"/>
        <w:ind w:hanging="563"/>
        <w:contextualSpacing w:val="0"/>
        <w:rPr>
          <w:sz w:val="28"/>
        </w:rPr>
      </w:pPr>
      <w:r>
        <w:rPr>
          <w:sz w:val="28"/>
        </w:rPr>
        <w:t>Виникнення</w:t>
      </w:r>
      <w:r>
        <w:rPr>
          <w:spacing w:val="-1"/>
          <w:sz w:val="28"/>
        </w:rPr>
        <w:t xml:space="preserve"> </w:t>
      </w:r>
      <w:r>
        <w:rPr>
          <w:sz w:val="28"/>
        </w:rPr>
        <w:t>та</w:t>
      </w:r>
      <w:r>
        <w:rPr>
          <w:spacing w:val="-6"/>
          <w:sz w:val="28"/>
        </w:rPr>
        <w:t xml:space="preserve"> </w:t>
      </w:r>
      <w:r>
        <w:rPr>
          <w:sz w:val="28"/>
        </w:rPr>
        <w:t>становлення</w:t>
      </w:r>
      <w:r>
        <w:rPr>
          <w:spacing w:val="-1"/>
          <w:sz w:val="28"/>
        </w:rPr>
        <w:t xml:space="preserve"> </w:t>
      </w:r>
      <w:r>
        <w:rPr>
          <w:sz w:val="28"/>
        </w:rPr>
        <w:t>фінансової</w:t>
      </w:r>
      <w:r>
        <w:rPr>
          <w:spacing w:val="-2"/>
          <w:sz w:val="28"/>
        </w:rPr>
        <w:t xml:space="preserve"> </w:t>
      </w:r>
      <w:r>
        <w:rPr>
          <w:sz w:val="28"/>
        </w:rPr>
        <w:t>науки.</w:t>
      </w:r>
    </w:p>
    <w:p w:rsidR="009D0327" w:rsidRDefault="009D0327" w:rsidP="00EB1DDB">
      <w:pPr>
        <w:pStyle w:val="ae"/>
        <w:widowControl w:val="0"/>
        <w:numPr>
          <w:ilvl w:val="1"/>
          <w:numId w:val="203"/>
        </w:numPr>
        <w:tabs>
          <w:tab w:val="left" w:pos="1731"/>
          <w:tab w:val="left" w:pos="1732"/>
        </w:tabs>
        <w:autoSpaceDE w:val="0"/>
        <w:autoSpaceDN w:val="0"/>
        <w:spacing w:line="322" w:lineRule="exact"/>
        <w:ind w:hanging="563"/>
        <w:contextualSpacing w:val="0"/>
        <w:rPr>
          <w:sz w:val="28"/>
        </w:rPr>
      </w:pPr>
      <w:r>
        <w:rPr>
          <w:sz w:val="28"/>
        </w:rPr>
        <w:t>Розвиток</w:t>
      </w:r>
      <w:r>
        <w:rPr>
          <w:spacing w:val="-3"/>
          <w:sz w:val="28"/>
        </w:rPr>
        <w:t xml:space="preserve"> </w:t>
      </w:r>
      <w:r>
        <w:rPr>
          <w:sz w:val="28"/>
        </w:rPr>
        <w:t>фінансової</w:t>
      </w:r>
      <w:r>
        <w:rPr>
          <w:spacing w:val="-3"/>
          <w:sz w:val="28"/>
        </w:rPr>
        <w:t xml:space="preserve"> </w:t>
      </w:r>
      <w:r>
        <w:rPr>
          <w:sz w:val="28"/>
        </w:rPr>
        <w:t>науки</w:t>
      </w:r>
      <w:r>
        <w:rPr>
          <w:spacing w:val="-2"/>
          <w:sz w:val="28"/>
        </w:rPr>
        <w:t xml:space="preserve"> </w:t>
      </w:r>
      <w:r>
        <w:rPr>
          <w:sz w:val="28"/>
        </w:rPr>
        <w:t>в</w:t>
      </w:r>
      <w:r>
        <w:rPr>
          <w:spacing w:val="-5"/>
          <w:sz w:val="28"/>
        </w:rPr>
        <w:t xml:space="preserve"> </w:t>
      </w:r>
      <w:r>
        <w:rPr>
          <w:sz w:val="28"/>
        </w:rPr>
        <w:t>Україні.</w:t>
      </w:r>
    </w:p>
    <w:p w:rsidR="009D0327" w:rsidRDefault="009D0327" w:rsidP="00EB1DDB">
      <w:pPr>
        <w:pStyle w:val="ae"/>
        <w:widowControl w:val="0"/>
        <w:numPr>
          <w:ilvl w:val="1"/>
          <w:numId w:val="203"/>
        </w:numPr>
        <w:tabs>
          <w:tab w:val="left" w:pos="1731"/>
          <w:tab w:val="left" w:pos="1732"/>
        </w:tabs>
        <w:autoSpaceDE w:val="0"/>
        <w:autoSpaceDN w:val="0"/>
        <w:spacing w:before="2"/>
        <w:ind w:hanging="563"/>
        <w:contextualSpacing w:val="0"/>
        <w:rPr>
          <w:sz w:val="28"/>
        </w:rPr>
      </w:pPr>
      <w:r>
        <w:rPr>
          <w:sz w:val="28"/>
        </w:rPr>
        <w:t>Розвиток</w:t>
      </w:r>
      <w:r>
        <w:rPr>
          <w:spacing w:val="-2"/>
          <w:sz w:val="28"/>
        </w:rPr>
        <w:t xml:space="preserve"> </w:t>
      </w:r>
      <w:r>
        <w:rPr>
          <w:sz w:val="28"/>
        </w:rPr>
        <w:t>фінансової</w:t>
      </w:r>
      <w:r>
        <w:rPr>
          <w:spacing w:val="-2"/>
          <w:sz w:val="28"/>
        </w:rPr>
        <w:t xml:space="preserve"> </w:t>
      </w:r>
      <w:r>
        <w:rPr>
          <w:sz w:val="28"/>
        </w:rPr>
        <w:t>науки</w:t>
      </w:r>
      <w:r>
        <w:rPr>
          <w:spacing w:val="-1"/>
          <w:sz w:val="28"/>
        </w:rPr>
        <w:t xml:space="preserve"> </w:t>
      </w:r>
      <w:r>
        <w:rPr>
          <w:sz w:val="28"/>
        </w:rPr>
        <w:t>на</w:t>
      </w:r>
      <w:r>
        <w:rPr>
          <w:spacing w:val="-2"/>
          <w:sz w:val="28"/>
        </w:rPr>
        <w:t xml:space="preserve"> </w:t>
      </w:r>
      <w:r>
        <w:rPr>
          <w:sz w:val="28"/>
        </w:rPr>
        <w:t>сучасному</w:t>
      </w:r>
      <w:r>
        <w:rPr>
          <w:spacing w:val="-6"/>
          <w:sz w:val="28"/>
        </w:rPr>
        <w:t xml:space="preserve"> </w:t>
      </w:r>
      <w:r>
        <w:rPr>
          <w:sz w:val="28"/>
        </w:rPr>
        <w:t>етапі.</w:t>
      </w:r>
    </w:p>
    <w:p w:rsidR="009D0327" w:rsidRDefault="009D0327" w:rsidP="009D0327">
      <w:pPr>
        <w:pStyle w:val="af2"/>
        <w:spacing w:before="11"/>
        <w:rPr>
          <w:sz w:val="27"/>
        </w:rPr>
      </w:pPr>
    </w:p>
    <w:p w:rsidR="009D0327" w:rsidRDefault="009D0327" w:rsidP="009D0327">
      <w:pPr>
        <w:pStyle w:val="af2"/>
        <w:ind w:left="461" w:right="687" w:firstLine="707"/>
        <w:jc w:val="both"/>
      </w:pPr>
      <w:r>
        <w:rPr>
          <w:b/>
          <w:i/>
        </w:rPr>
        <w:t>Дати</w:t>
      </w:r>
      <w:r>
        <w:rPr>
          <w:b/>
          <w:i/>
          <w:spacing w:val="1"/>
        </w:rPr>
        <w:t xml:space="preserve"> </w:t>
      </w:r>
      <w:r>
        <w:rPr>
          <w:b/>
          <w:i/>
        </w:rPr>
        <w:t>визначення</w:t>
      </w:r>
      <w:r>
        <w:rPr>
          <w:b/>
          <w:i/>
          <w:spacing w:val="1"/>
        </w:rPr>
        <w:t xml:space="preserve"> </w:t>
      </w:r>
      <w:r>
        <w:rPr>
          <w:b/>
          <w:i/>
        </w:rPr>
        <w:t>термінів:</w:t>
      </w:r>
      <w:r>
        <w:rPr>
          <w:b/>
          <w:i/>
          <w:spacing w:val="1"/>
        </w:rPr>
        <w:t xml:space="preserve"> </w:t>
      </w:r>
      <w:r>
        <w:t>фінансова</w:t>
      </w:r>
      <w:r>
        <w:rPr>
          <w:spacing w:val="1"/>
        </w:rPr>
        <w:t xml:space="preserve"> </w:t>
      </w:r>
      <w:r>
        <w:t>наука,</w:t>
      </w:r>
      <w:r>
        <w:rPr>
          <w:spacing w:val="1"/>
        </w:rPr>
        <w:t xml:space="preserve"> </w:t>
      </w:r>
      <w:r>
        <w:t>функції</w:t>
      </w:r>
      <w:r>
        <w:rPr>
          <w:spacing w:val="1"/>
        </w:rPr>
        <w:t xml:space="preserve"> </w:t>
      </w:r>
      <w:r>
        <w:t>фінансової</w:t>
      </w:r>
      <w:r>
        <w:rPr>
          <w:spacing w:val="1"/>
        </w:rPr>
        <w:t xml:space="preserve"> </w:t>
      </w:r>
      <w:r>
        <w:t>науки, предмет та</w:t>
      </w:r>
      <w:r>
        <w:rPr>
          <w:spacing w:val="1"/>
        </w:rPr>
        <w:t xml:space="preserve"> </w:t>
      </w:r>
      <w:r>
        <w:t>методи фінансової науки, суб’єкти та об’єкти фінансової</w:t>
      </w:r>
      <w:r>
        <w:rPr>
          <w:spacing w:val="1"/>
        </w:rPr>
        <w:t xml:space="preserve"> </w:t>
      </w:r>
      <w:r>
        <w:t>науки.</w:t>
      </w:r>
    </w:p>
    <w:p w:rsidR="009D0327" w:rsidRDefault="009D0327" w:rsidP="009D0327">
      <w:pPr>
        <w:pStyle w:val="af2"/>
        <w:spacing w:before="6"/>
      </w:pPr>
    </w:p>
    <w:p w:rsidR="009D0327" w:rsidRDefault="009D0327" w:rsidP="009D0327">
      <w:pPr>
        <w:pStyle w:val="Heading3"/>
      </w:pPr>
      <w:r>
        <w:t>Практичні</w:t>
      </w:r>
      <w:r>
        <w:rPr>
          <w:spacing w:val="-6"/>
        </w:rPr>
        <w:t xml:space="preserve"> </w:t>
      </w:r>
      <w:r>
        <w:t>завдання:</w:t>
      </w:r>
    </w:p>
    <w:p w:rsidR="009D0327" w:rsidRDefault="009D0327" w:rsidP="009D0327">
      <w:pPr>
        <w:pStyle w:val="af2"/>
        <w:spacing w:before="5"/>
        <w:rPr>
          <w:b/>
          <w:i/>
          <w:sz w:val="27"/>
        </w:rPr>
      </w:pPr>
    </w:p>
    <w:p w:rsidR="009D0327" w:rsidRDefault="009D0327" w:rsidP="009D0327">
      <w:pPr>
        <w:spacing w:before="1"/>
        <w:ind w:left="1001"/>
        <w:rPr>
          <w:sz w:val="28"/>
        </w:rPr>
      </w:pPr>
      <w:r>
        <w:rPr>
          <w:b/>
          <w:i/>
          <w:sz w:val="28"/>
        </w:rPr>
        <w:t>Завдання</w:t>
      </w:r>
      <w:r>
        <w:rPr>
          <w:b/>
          <w:i/>
          <w:spacing w:val="-6"/>
          <w:sz w:val="28"/>
        </w:rPr>
        <w:t xml:space="preserve"> </w:t>
      </w:r>
      <w:r>
        <w:rPr>
          <w:b/>
          <w:i/>
          <w:sz w:val="28"/>
        </w:rPr>
        <w:t>1.</w:t>
      </w:r>
      <w:r>
        <w:rPr>
          <w:b/>
          <w:i/>
          <w:spacing w:val="-4"/>
          <w:sz w:val="28"/>
        </w:rPr>
        <w:t xml:space="preserve"> </w:t>
      </w:r>
      <w:r>
        <w:rPr>
          <w:sz w:val="28"/>
        </w:rPr>
        <w:t>Розкрити</w:t>
      </w:r>
      <w:r>
        <w:rPr>
          <w:spacing w:val="-2"/>
          <w:sz w:val="28"/>
        </w:rPr>
        <w:t xml:space="preserve"> </w:t>
      </w:r>
      <w:r>
        <w:rPr>
          <w:sz w:val="28"/>
        </w:rPr>
        <w:t>предмет</w:t>
      </w:r>
      <w:r>
        <w:rPr>
          <w:spacing w:val="-4"/>
          <w:sz w:val="28"/>
        </w:rPr>
        <w:t xml:space="preserve"> </w:t>
      </w:r>
      <w:r>
        <w:rPr>
          <w:sz w:val="28"/>
        </w:rPr>
        <w:t>фінансової</w:t>
      </w:r>
      <w:r>
        <w:rPr>
          <w:spacing w:val="-3"/>
          <w:sz w:val="28"/>
        </w:rPr>
        <w:t xml:space="preserve"> </w:t>
      </w:r>
      <w:r>
        <w:rPr>
          <w:sz w:val="28"/>
        </w:rPr>
        <w:t>науки.</w:t>
      </w:r>
    </w:p>
    <w:p w:rsidR="009D0327" w:rsidRDefault="009D0327" w:rsidP="009D0327">
      <w:pPr>
        <w:pStyle w:val="af2"/>
        <w:spacing w:before="6"/>
      </w:pPr>
    </w:p>
    <w:tbl>
      <w:tblPr>
        <w:tblStyle w:val="TableNormal"/>
        <w:tblW w:w="0" w:type="auto"/>
        <w:tblInd w:w="3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9571"/>
      </w:tblGrid>
      <w:tr w:rsidR="009D0327" w:rsidTr="003623DF">
        <w:trPr>
          <w:trHeight w:val="306"/>
        </w:trPr>
        <w:tc>
          <w:tcPr>
            <w:tcW w:w="9571" w:type="dxa"/>
          </w:tcPr>
          <w:p w:rsidR="009D0327" w:rsidRDefault="009D0327" w:rsidP="003623DF">
            <w:pPr>
              <w:pStyle w:val="TableParagraph"/>
            </w:pPr>
          </w:p>
        </w:tc>
      </w:tr>
      <w:tr w:rsidR="009D0327" w:rsidTr="003623DF">
        <w:trPr>
          <w:trHeight w:val="321"/>
        </w:trPr>
        <w:tc>
          <w:tcPr>
            <w:tcW w:w="9571" w:type="dxa"/>
          </w:tcPr>
          <w:p w:rsidR="009D0327" w:rsidRDefault="009D0327" w:rsidP="003623DF">
            <w:pPr>
              <w:pStyle w:val="TableParagraph"/>
              <w:rPr>
                <w:sz w:val="24"/>
              </w:rPr>
            </w:pPr>
          </w:p>
        </w:tc>
      </w:tr>
      <w:tr w:rsidR="009D0327" w:rsidTr="003623DF">
        <w:trPr>
          <w:trHeight w:val="321"/>
        </w:trPr>
        <w:tc>
          <w:tcPr>
            <w:tcW w:w="9571" w:type="dxa"/>
          </w:tcPr>
          <w:p w:rsidR="009D0327" w:rsidRDefault="009D0327" w:rsidP="003623DF">
            <w:pPr>
              <w:pStyle w:val="TableParagraph"/>
              <w:rPr>
                <w:sz w:val="24"/>
              </w:rPr>
            </w:pPr>
          </w:p>
        </w:tc>
      </w:tr>
      <w:tr w:rsidR="009D0327" w:rsidTr="003623DF">
        <w:trPr>
          <w:trHeight w:val="323"/>
        </w:trPr>
        <w:tc>
          <w:tcPr>
            <w:tcW w:w="9571" w:type="dxa"/>
          </w:tcPr>
          <w:p w:rsidR="009D0327" w:rsidRDefault="009D0327" w:rsidP="003623DF">
            <w:pPr>
              <w:pStyle w:val="TableParagraph"/>
              <w:rPr>
                <w:sz w:val="24"/>
              </w:rPr>
            </w:pPr>
          </w:p>
        </w:tc>
      </w:tr>
      <w:tr w:rsidR="009D0327" w:rsidTr="003623DF">
        <w:trPr>
          <w:trHeight w:val="321"/>
        </w:trPr>
        <w:tc>
          <w:tcPr>
            <w:tcW w:w="9571" w:type="dxa"/>
          </w:tcPr>
          <w:p w:rsidR="009D0327" w:rsidRDefault="009D0327" w:rsidP="003623DF">
            <w:pPr>
              <w:pStyle w:val="TableParagraph"/>
              <w:rPr>
                <w:sz w:val="24"/>
              </w:rPr>
            </w:pPr>
          </w:p>
        </w:tc>
      </w:tr>
      <w:tr w:rsidR="009D0327" w:rsidTr="003623DF">
        <w:trPr>
          <w:trHeight w:val="321"/>
        </w:trPr>
        <w:tc>
          <w:tcPr>
            <w:tcW w:w="9571" w:type="dxa"/>
          </w:tcPr>
          <w:p w:rsidR="009D0327" w:rsidRDefault="009D0327" w:rsidP="003623DF">
            <w:pPr>
              <w:pStyle w:val="TableParagraph"/>
              <w:rPr>
                <w:sz w:val="24"/>
              </w:rPr>
            </w:pPr>
          </w:p>
        </w:tc>
      </w:tr>
      <w:tr w:rsidR="009D0327" w:rsidTr="003623DF">
        <w:trPr>
          <w:trHeight w:val="306"/>
        </w:trPr>
        <w:tc>
          <w:tcPr>
            <w:tcW w:w="9571" w:type="dxa"/>
          </w:tcPr>
          <w:p w:rsidR="009D0327" w:rsidRDefault="009D0327" w:rsidP="003623DF">
            <w:pPr>
              <w:pStyle w:val="TableParagraph"/>
            </w:pPr>
          </w:p>
        </w:tc>
      </w:tr>
      <w:tr w:rsidR="009D0327" w:rsidTr="003623DF">
        <w:trPr>
          <w:trHeight w:val="321"/>
        </w:trPr>
        <w:tc>
          <w:tcPr>
            <w:tcW w:w="9571" w:type="dxa"/>
          </w:tcPr>
          <w:p w:rsidR="009D0327" w:rsidRDefault="009D0327" w:rsidP="003623DF">
            <w:pPr>
              <w:pStyle w:val="TableParagraph"/>
              <w:rPr>
                <w:sz w:val="24"/>
              </w:rPr>
            </w:pPr>
          </w:p>
        </w:tc>
      </w:tr>
      <w:tr w:rsidR="009D0327" w:rsidTr="003623DF">
        <w:trPr>
          <w:trHeight w:val="323"/>
        </w:trPr>
        <w:tc>
          <w:tcPr>
            <w:tcW w:w="9571" w:type="dxa"/>
          </w:tcPr>
          <w:p w:rsidR="009D0327" w:rsidRDefault="009D0327" w:rsidP="003623DF">
            <w:pPr>
              <w:pStyle w:val="TableParagraph"/>
              <w:rPr>
                <w:sz w:val="24"/>
              </w:rPr>
            </w:pPr>
          </w:p>
        </w:tc>
      </w:tr>
      <w:tr w:rsidR="009D0327" w:rsidTr="003623DF">
        <w:trPr>
          <w:trHeight w:val="321"/>
        </w:trPr>
        <w:tc>
          <w:tcPr>
            <w:tcW w:w="9571" w:type="dxa"/>
          </w:tcPr>
          <w:p w:rsidR="009D0327" w:rsidRDefault="009D0327" w:rsidP="003623DF">
            <w:pPr>
              <w:pStyle w:val="TableParagraph"/>
              <w:rPr>
                <w:sz w:val="24"/>
              </w:rPr>
            </w:pPr>
          </w:p>
        </w:tc>
      </w:tr>
      <w:tr w:rsidR="009D0327" w:rsidTr="003623DF">
        <w:trPr>
          <w:trHeight w:val="321"/>
        </w:trPr>
        <w:tc>
          <w:tcPr>
            <w:tcW w:w="9571" w:type="dxa"/>
          </w:tcPr>
          <w:p w:rsidR="009D0327" w:rsidRDefault="009D0327" w:rsidP="003623DF">
            <w:pPr>
              <w:pStyle w:val="TableParagraph"/>
              <w:rPr>
                <w:sz w:val="24"/>
              </w:rPr>
            </w:pPr>
          </w:p>
        </w:tc>
      </w:tr>
      <w:tr w:rsidR="009D0327" w:rsidTr="003623DF">
        <w:trPr>
          <w:trHeight w:val="323"/>
        </w:trPr>
        <w:tc>
          <w:tcPr>
            <w:tcW w:w="9571" w:type="dxa"/>
          </w:tcPr>
          <w:p w:rsidR="009D0327" w:rsidRDefault="009D0327" w:rsidP="003623DF">
            <w:pPr>
              <w:pStyle w:val="TableParagraph"/>
              <w:rPr>
                <w:sz w:val="24"/>
              </w:rPr>
            </w:pPr>
          </w:p>
        </w:tc>
      </w:tr>
    </w:tbl>
    <w:p w:rsidR="009D0327" w:rsidRDefault="009D0327" w:rsidP="009D0327">
      <w:pPr>
        <w:pStyle w:val="af2"/>
        <w:spacing w:before="11"/>
        <w:rPr>
          <w:sz w:val="27"/>
        </w:rPr>
      </w:pPr>
    </w:p>
    <w:p w:rsidR="009D0327" w:rsidRDefault="009D0327" w:rsidP="009D0327">
      <w:pPr>
        <w:pStyle w:val="Heading3"/>
        <w:spacing w:line="318" w:lineRule="exact"/>
        <w:ind w:left="4013"/>
      </w:pPr>
    </w:p>
    <w:p w:rsidR="009D0327" w:rsidRDefault="009D0327" w:rsidP="009D0327">
      <w:pPr>
        <w:pStyle w:val="Heading3"/>
        <w:spacing w:line="318" w:lineRule="exact"/>
        <w:ind w:left="4013"/>
      </w:pPr>
      <w:r>
        <w:t>2. Тестові</w:t>
      </w:r>
      <w:r>
        <w:rPr>
          <w:spacing w:val="-3"/>
        </w:rPr>
        <w:t xml:space="preserve"> </w:t>
      </w:r>
      <w:r>
        <w:t>завдання:</w:t>
      </w:r>
    </w:p>
    <w:p w:rsidR="009D0327" w:rsidRPr="00CD2369" w:rsidRDefault="009D0327" w:rsidP="009D0327">
      <w:pPr>
        <w:pStyle w:val="af2"/>
        <w:spacing w:before="8"/>
        <w:ind w:left="0"/>
        <w:rPr>
          <w:b/>
        </w:rPr>
      </w:pPr>
    </w:p>
    <w:p w:rsidR="009D0327" w:rsidRPr="00CD2369" w:rsidRDefault="009D0327" w:rsidP="009D0327">
      <w:pPr>
        <w:pStyle w:val="Heading1"/>
        <w:spacing w:before="1" w:line="276" w:lineRule="auto"/>
        <w:jc w:val="left"/>
      </w:pPr>
      <w:r w:rsidRPr="00CD2369">
        <w:t>Тест</w:t>
      </w:r>
      <w:r w:rsidRPr="00CD2369">
        <w:rPr>
          <w:spacing w:val="-6"/>
        </w:rPr>
        <w:t xml:space="preserve"> </w:t>
      </w:r>
      <w:r w:rsidRPr="00CD2369">
        <w:t>1.</w:t>
      </w:r>
      <w:r w:rsidRPr="00CD2369">
        <w:rPr>
          <w:spacing w:val="-1"/>
        </w:rPr>
        <w:t xml:space="preserve"> </w:t>
      </w:r>
      <w:r w:rsidRPr="00CD2369">
        <w:t>Грошові</w:t>
      </w:r>
      <w:r w:rsidRPr="00CD2369">
        <w:rPr>
          <w:spacing w:val="-4"/>
        </w:rPr>
        <w:t xml:space="preserve"> </w:t>
      </w:r>
      <w:r w:rsidRPr="00CD2369">
        <w:t>відносини,</w:t>
      </w:r>
      <w:r w:rsidRPr="00CD2369">
        <w:rPr>
          <w:spacing w:val="-1"/>
        </w:rPr>
        <w:t xml:space="preserve"> </w:t>
      </w:r>
      <w:r w:rsidRPr="00CD2369">
        <w:t>які</w:t>
      </w:r>
      <w:r w:rsidRPr="00CD2369">
        <w:rPr>
          <w:spacing w:val="-4"/>
        </w:rPr>
        <w:t xml:space="preserve"> </w:t>
      </w:r>
      <w:r w:rsidRPr="00CD2369">
        <w:t>виникають</w:t>
      </w:r>
      <w:r w:rsidRPr="00CD2369">
        <w:rPr>
          <w:spacing w:val="-7"/>
        </w:rPr>
        <w:t xml:space="preserve"> </w:t>
      </w:r>
      <w:r w:rsidRPr="00CD2369">
        <w:t>у</w:t>
      </w:r>
      <w:r w:rsidRPr="00CD2369">
        <w:rPr>
          <w:spacing w:val="-3"/>
        </w:rPr>
        <w:t xml:space="preserve"> </w:t>
      </w:r>
      <w:r w:rsidRPr="00CD2369">
        <w:t>процесі</w:t>
      </w:r>
      <w:r w:rsidRPr="00CD2369">
        <w:rPr>
          <w:spacing w:val="-4"/>
        </w:rPr>
        <w:t xml:space="preserve"> </w:t>
      </w:r>
      <w:r w:rsidRPr="00CD2369">
        <w:t>кругообігу</w:t>
      </w:r>
      <w:r w:rsidRPr="00CD2369">
        <w:rPr>
          <w:spacing w:val="-4"/>
        </w:rPr>
        <w:t xml:space="preserve"> </w:t>
      </w:r>
      <w:r w:rsidRPr="00CD2369">
        <w:t>грошових</w:t>
      </w:r>
      <w:r w:rsidRPr="00CD2369">
        <w:rPr>
          <w:spacing w:val="-67"/>
        </w:rPr>
        <w:t xml:space="preserve"> </w:t>
      </w:r>
      <w:r w:rsidRPr="00CD2369">
        <w:t>фондів</w:t>
      </w:r>
      <w:r w:rsidRPr="00CD2369">
        <w:rPr>
          <w:spacing w:val="3"/>
        </w:rPr>
        <w:t xml:space="preserve"> </w:t>
      </w:r>
      <w:r w:rsidRPr="00CD2369">
        <w:t>підприємств</w:t>
      </w:r>
      <w:r w:rsidRPr="00CD2369">
        <w:rPr>
          <w:spacing w:val="3"/>
        </w:rPr>
        <w:t xml:space="preserve"> </w:t>
      </w:r>
      <w:r w:rsidRPr="00CD2369">
        <w:t>–</w:t>
      </w:r>
      <w:r w:rsidRPr="00CD2369">
        <w:rPr>
          <w:spacing w:val="2"/>
        </w:rPr>
        <w:t xml:space="preserve"> </w:t>
      </w:r>
      <w:r w:rsidRPr="00CD2369">
        <w:t>це</w:t>
      </w:r>
    </w:p>
    <w:p w:rsidR="009D0327" w:rsidRPr="00CD2369" w:rsidRDefault="009D0327" w:rsidP="009D0327">
      <w:pPr>
        <w:pStyle w:val="af2"/>
        <w:spacing w:line="276" w:lineRule="auto"/>
        <w:ind w:right="6154"/>
      </w:pPr>
      <w:r w:rsidRPr="00CD2369">
        <w:t>а) централізовані фінанси;</w:t>
      </w:r>
      <w:r w:rsidRPr="00CD2369">
        <w:rPr>
          <w:spacing w:val="-67"/>
        </w:rPr>
        <w:t xml:space="preserve"> </w:t>
      </w:r>
      <w:r w:rsidRPr="00CD2369">
        <w:t>б)</w:t>
      </w:r>
      <w:r w:rsidRPr="00CD2369">
        <w:rPr>
          <w:spacing w:val="-1"/>
        </w:rPr>
        <w:t xml:space="preserve"> </w:t>
      </w:r>
      <w:r w:rsidRPr="00CD2369">
        <w:t>грошові</w:t>
      </w:r>
      <w:r w:rsidRPr="00CD2369">
        <w:rPr>
          <w:spacing w:val="-4"/>
        </w:rPr>
        <w:t xml:space="preserve"> </w:t>
      </w:r>
      <w:r w:rsidRPr="00CD2369">
        <w:t>фонди;</w:t>
      </w:r>
    </w:p>
    <w:p w:rsidR="009D0327" w:rsidRPr="00CD2369" w:rsidRDefault="009D0327" w:rsidP="009D0327">
      <w:pPr>
        <w:pStyle w:val="af2"/>
        <w:spacing w:line="276" w:lineRule="auto"/>
        <w:ind w:right="5879"/>
      </w:pPr>
      <w:r w:rsidRPr="00CD2369">
        <w:t>в) децентралізовані фінанси;</w:t>
      </w:r>
      <w:r w:rsidRPr="00CD2369">
        <w:rPr>
          <w:spacing w:val="-68"/>
        </w:rPr>
        <w:t xml:space="preserve"> </w:t>
      </w:r>
      <w:r w:rsidRPr="00CD2369">
        <w:t>г)</w:t>
      </w:r>
      <w:r w:rsidRPr="00CD2369">
        <w:rPr>
          <w:spacing w:val="-1"/>
        </w:rPr>
        <w:t xml:space="preserve"> </w:t>
      </w:r>
      <w:r w:rsidRPr="00CD2369">
        <w:t>державні</w:t>
      </w:r>
      <w:r w:rsidRPr="00CD2369">
        <w:rPr>
          <w:spacing w:val="-5"/>
        </w:rPr>
        <w:t xml:space="preserve"> </w:t>
      </w:r>
      <w:r w:rsidRPr="00CD2369">
        <w:t>грошові</w:t>
      </w:r>
      <w:r w:rsidRPr="00CD2369">
        <w:rPr>
          <w:spacing w:val="-4"/>
        </w:rPr>
        <w:t xml:space="preserve"> </w:t>
      </w:r>
      <w:r w:rsidRPr="00CD2369">
        <w:t>потоки.</w:t>
      </w:r>
    </w:p>
    <w:p w:rsidR="009D0327" w:rsidRPr="00CD2369" w:rsidRDefault="009D0327" w:rsidP="009D0327">
      <w:pPr>
        <w:pStyle w:val="Heading1"/>
        <w:spacing w:before="1" w:line="276" w:lineRule="auto"/>
        <w:ind w:right="1539"/>
        <w:jc w:val="left"/>
      </w:pPr>
      <w:r w:rsidRPr="00CD2369">
        <w:t>Тест</w:t>
      </w:r>
      <w:r w:rsidRPr="00CD2369">
        <w:rPr>
          <w:spacing w:val="-6"/>
        </w:rPr>
        <w:t xml:space="preserve"> </w:t>
      </w:r>
      <w:r w:rsidRPr="00CD2369">
        <w:t>2.</w:t>
      </w:r>
      <w:r w:rsidRPr="00CD2369">
        <w:rPr>
          <w:spacing w:val="-1"/>
        </w:rPr>
        <w:t xml:space="preserve"> </w:t>
      </w:r>
      <w:r w:rsidRPr="00CD2369">
        <w:t>Сукупність</w:t>
      </w:r>
      <w:r w:rsidRPr="00CD2369">
        <w:rPr>
          <w:spacing w:val="-6"/>
        </w:rPr>
        <w:t xml:space="preserve"> </w:t>
      </w:r>
      <w:r w:rsidRPr="00CD2369">
        <w:t>форм</w:t>
      </w:r>
      <w:r w:rsidRPr="00CD2369">
        <w:rPr>
          <w:spacing w:val="-1"/>
        </w:rPr>
        <w:t xml:space="preserve"> </w:t>
      </w:r>
      <w:r w:rsidRPr="00CD2369">
        <w:t>і</w:t>
      </w:r>
      <w:r w:rsidRPr="00CD2369">
        <w:rPr>
          <w:spacing w:val="-3"/>
        </w:rPr>
        <w:t xml:space="preserve"> </w:t>
      </w:r>
      <w:r w:rsidRPr="00CD2369">
        <w:t>методів</w:t>
      </w:r>
      <w:r w:rsidRPr="00CD2369">
        <w:rPr>
          <w:spacing w:val="-5"/>
        </w:rPr>
        <w:t xml:space="preserve"> </w:t>
      </w:r>
      <w:r w:rsidRPr="00CD2369">
        <w:t>і</w:t>
      </w:r>
      <w:r w:rsidRPr="00CD2369">
        <w:rPr>
          <w:spacing w:val="-4"/>
        </w:rPr>
        <w:t xml:space="preserve"> </w:t>
      </w:r>
      <w:r w:rsidRPr="00CD2369">
        <w:t>важелів</w:t>
      </w:r>
      <w:r w:rsidRPr="00CD2369">
        <w:rPr>
          <w:spacing w:val="-5"/>
        </w:rPr>
        <w:t xml:space="preserve"> </w:t>
      </w:r>
      <w:r w:rsidRPr="00CD2369">
        <w:t>фінансового</w:t>
      </w:r>
      <w:r w:rsidRPr="00CD2369">
        <w:rPr>
          <w:spacing w:val="-4"/>
        </w:rPr>
        <w:t xml:space="preserve"> </w:t>
      </w:r>
      <w:r w:rsidRPr="00CD2369">
        <w:t>впливу</w:t>
      </w:r>
      <w:r w:rsidRPr="00CD2369">
        <w:rPr>
          <w:spacing w:val="-3"/>
        </w:rPr>
        <w:t xml:space="preserve"> </w:t>
      </w:r>
      <w:r w:rsidRPr="00CD2369">
        <w:t>на</w:t>
      </w:r>
      <w:r w:rsidRPr="00CD2369">
        <w:rPr>
          <w:spacing w:val="-67"/>
        </w:rPr>
        <w:t xml:space="preserve"> </w:t>
      </w:r>
      <w:r w:rsidRPr="00CD2369">
        <w:t>соціально-економічний</w:t>
      </w:r>
      <w:r w:rsidRPr="00CD2369">
        <w:rPr>
          <w:spacing w:val="-2"/>
        </w:rPr>
        <w:t xml:space="preserve"> </w:t>
      </w:r>
      <w:r w:rsidRPr="00CD2369">
        <w:t>розвиток</w:t>
      </w:r>
      <w:r w:rsidRPr="00CD2369">
        <w:rPr>
          <w:spacing w:val="4"/>
        </w:rPr>
        <w:t xml:space="preserve"> </w:t>
      </w:r>
      <w:r w:rsidRPr="00CD2369">
        <w:t>–</w:t>
      </w:r>
      <w:r w:rsidRPr="00CD2369">
        <w:rPr>
          <w:spacing w:val="1"/>
        </w:rPr>
        <w:t xml:space="preserve"> </w:t>
      </w:r>
      <w:r w:rsidRPr="00CD2369">
        <w:t>це</w:t>
      </w:r>
    </w:p>
    <w:p w:rsidR="009D0327" w:rsidRPr="00CD2369" w:rsidRDefault="009D0327" w:rsidP="009D0327">
      <w:pPr>
        <w:pStyle w:val="af2"/>
        <w:spacing w:line="276" w:lineRule="auto"/>
        <w:ind w:right="6121"/>
      </w:pPr>
      <w:r w:rsidRPr="00CD2369">
        <w:t>а) фінансове регулювання;</w:t>
      </w:r>
      <w:r w:rsidRPr="00CD2369">
        <w:rPr>
          <w:spacing w:val="-67"/>
        </w:rPr>
        <w:t xml:space="preserve"> </w:t>
      </w:r>
      <w:r w:rsidRPr="00CD2369">
        <w:rPr>
          <w:b/>
        </w:rPr>
        <w:t>б</w:t>
      </w:r>
      <w:r w:rsidRPr="00CD2369">
        <w:t>)</w:t>
      </w:r>
      <w:r w:rsidRPr="00CD2369">
        <w:rPr>
          <w:spacing w:val="1"/>
        </w:rPr>
        <w:t xml:space="preserve"> </w:t>
      </w:r>
      <w:r w:rsidRPr="00CD2369">
        <w:t>фінансовий</w:t>
      </w:r>
      <w:r w:rsidRPr="00CD2369">
        <w:rPr>
          <w:spacing w:val="70"/>
        </w:rPr>
        <w:t xml:space="preserve"> </w:t>
      </w:r>
      <w:r w:rsidRPr="00CD2369">
        <w:t>механізм;</w:t>
      </w:r>
      <w:r w:rsidRPr="00CD2369">
        <w:rPr>
          <w:spacing w:val="1"/>
        </w:rPr>
        <w:t xml:space="preserve"> </w:t>
      </w:r>
      <w:r w:rsidRPr="00CD2369">
        <w:t>в)</w:t>
      </w:r>
      <w:r w:rsidRPr="00CD2369">
        <w:rPr>
          <w:spacing w:val="-2"/>
        </w:rPr>
        <w:t xml:space="preserve"> </w:t>
      </w:r>
      <w:r w:rsidRPr="00CD2369">
        <w:t>державний механізм;</w:t>
      </w:r>
    </w:p>
    <w:p w:rsidR="009D0327" w:rsidRPr="00CD2369" w:rsidRDefault="009D0327" w:rsidP="009D0327">
      <w:pPr>
        <w:pStyle w:val="af2"/>
        <w:spacing w:line="321" w:lineRule="exact"/>
      </w:pPr>
      <w:r w:rsidRPr="00CD2369">
        <w:t>г)</w:t>
      </w:r>
      <w:r w:rsidRPr="00CD2369">
        <w:rPr>
          <w:spacing w:val="-6"/>
        </w:rPr>
        <w:t xml:space="preserve"> </w:t>
      </w:r>
      <w:r w:rsidRPr="00CD2369">
        <w:t>фінансове</w:t>
      </w:r>
      <w:r w:rsidRPr="00CD2369">
        <w:rPr>
          <w:spacing w:val="-3"/>
        </w:rPr>
        <w:t xml:space="preserve"> </w:t>
      </w:r>
      <w:r w:rsidRPr="00CD2369">
        <w:t>планування.</w:t>
      </w:r>
    </w:p>
    <w:p w:rsidR="009D0327" w:rsidRPr="00CD2369" w:rsidRDefault="009D0327" w:rsidP="009D0327">
      <w:pPr>
        <w:pStyle w:val="af2"/>
        <w:spacing w:before="6"/>
        <w:ind w:left="0"/>
      </w:pPr>
    </w:p>
    <w:p w:rsidR="009D0327" w:rsidRPr="00CD2369" w:rsidRDefault="009D0327" w:rsidP="009D0327">
      <w:pPr>
        <w:pStyle w:val="Heading1"/>
        <w:jc w:val="left"/>
      </w:pPr>
      <w:r w:rsidRPr="00CD2369">
        <w:t>Тест</w:t>
      </w:r>
      <w:r w:rsidRPr="00CD2369">
        <w:rPr>
          <w:spacing w:val="-6"/>
        </w:rPr>
        <w:t xml:space="preserve"> </w:t>
      </w:r>
      <w:r w:rsidRPr="00CD2369">
        <w:t>3. Завдання</w:t>
      </w:r>
      <w:r w:rsidRPr="00CD2369">
        <w:rPr>
          <w:spacing w:val="-6"/>
        </w:rPr>
        <w:t xml:space="preserve"> </w:t>
      </w:r>
      <w:r w:rsidRPr="00CD2369">
        <w:t>фінансової</w:t>
      </w:r>
      <w:r w:rsidRPr="00CD2369">
        <w:rPr>
          <w:spacing w:val="-3"/>
        </w:rPr>
        <w:t xml:space="preserve"> </w:t>
      </w:r>
      <w:r w:rsidRPr="00CD2369">
        <w:t>політики</w:t>
      </w:r>
      <w:r w:rsidRPr="00CD2369">
        <w:rPr>
          <w:spacing w:val="-1"/>
        </w:rPr>
        <w:t xml:space="preserve"> </w:t>
      </w:r>
      <w:r w:rsidRPr="00CD2369">
        <w:t>реалізуються</w:t>
      </w:r>
      <w:r w:rsidRPr="00CD2369">
        <w:rPr>
          <w:spacing w:val="-5"/>
        </w:rPr>
        <w:t xml:space="preserve"> </w:t>
      </w:r>
      <w:r w:rsidRPr="00CD2369">
        <w:t>через--</w:t>
      </w:r>
    </w:p>
    <w:p w:rsidR="009D0327" w:rsidRPr="00CD2369" w:rsidRDefault="009D0327" w:rsidP="009D0327">
      <w:pPr>
        <w:pStyle w:val="af2"/>
        <w:spacing w:before="48" w:line="276" w:lineRule="auto"/>
        <w:ind w:right="6398"/>
      </w:pPr>
      <w:r w:rsidRPr="00CD2369">
        <w:t>а)</w:t>
      </w:r>
      <w:r w:rsidRPr="00CD2369">
        <w:rPr>
          <w:spacing w:val="1"/>
        </w:rPr>
        <w:t xml:space="preserve"> </w:t>
      </w:r>
      <w:r w:rsidRPr="00CD2369">
        <w:t>податковий</w:t>
      </w:r>
      <w:r w:rsidRPr="00CD2369">
        <w:rPr>
          <w:spacing w:val="70"/>
        </w:rPr>
        <w:t xml:space="preserve"> </w:t>
      </w:r>
      <w:r w:rsidRPr="00CD2369">
        <w:t>кодекс;</w:t>
      </w:r>
      <w:r w:rsidRPr="00CD2369">
        <w:rPr>
          <w:spacing w:val="1"/>
        </w:rPr>
        <w:t xml:space="preserve"> </w:t>
      </w:r>
      <w:r w:rsidRPr="00CD2369">
        <w:t>б) державне управління;</w:t>
      </w:r>
      <w:r w:rsidRPr="00CD2369">
        <w:rPr>
          <w:spacing w:val="-67"/>
        </w:rPr>
        <w:t xml:space="preserve"> </w:t>
      </w:r>
      <w:r w:rsidRPr="00CD2369">
        <w:t>в) фінансовий механізм;</w:t>
      </w:r>
      <w:r w:rsidRPr="00CD2369">
        <w:rPr>
          <w:spacing w:val="-67"/>
        </w:rPr>
        <w:t xml:space="preserve"> </w:t>
      </w:r>
      <w:r w:rsidRPr="00CD2369">
        <w:t>г)</w:t>
      </w:r>
      <w:r w:rsidRPr="00CD2369">
        <w:rPr>
          <w:spacing w:val="-2"/>
        </w:rPr>
        <w:t xml:space="preserve"> </w:t>
      </w:r>
      <w:r w:rsidRPr="00CD2369">
        <w:t>не</w:t>
      </w:r>
      <w:r w:rsidRPr="00CD2369">
        <w:rPr>
          <w:spacing w:val="1"/>
        </w:rPr>
        <w:t xml:space="preserve"> </w:t>
      </w:r>
      <w:r w:rsidRPr="00CD2369">
        <w:t>реалізуються.</w:t>
      </w:r>
    </w:p>
    <w:p w:rsidR="009D0327" w:rsidRPr="00CD2369" w:rsidRDefault="009D0327" w:rsidP="009D0327">
      <w:pPr>
        <w:pStyle w:val="Heading1"/>
        <w:spacing w:before="3"/>
        <w:jc w:val="left"/>
      </w:pPr>
      <w:r w:rsidRPr="00CD2369">
        <w:t>Тест</w:t>
      </w:r>
      <w:r w:rsidRPr="00CD2369">
        <w:rPr>
          <w:spacing w:val="-6"/>
        </w:rPr>
        <w:t xml:space="preserve"> </w:t>
      </w:r>
      <w:r w:rsidRPr="00CD2369">
        <w:t>4. Сутність</w:t>
      </w:r>
      <w:r w:rsidRPr="00CD2369">
        <w:rPr>
          <w:spacing w:val="-6"/>
        </w:rPr>
        <w:t xml:space="preserve"> </w:t>
      </w:r>
      <w:r w:rsidRPr="00CD2369">
        <w:t>фінансів</w:t>
      </w:r>
      <w:r w:rsidRPr="00CD2369">
        <w:rPr>
          <w:spacing w:val="-1"/>
        </w:rPr>
        <w:t xml:space="preserve"> </w:t>
      </w:r>
      <w:r w:rsidRPr="00CD2369">
        <w:t>проявляється</w:t>
      </w:r>
      <w:r w:rsidRPr="00CD2369">
        <w:rPr>
          <w:spacing w:val="-5"/>
        </w:rPr>
        <w:t xml:space="preserve"> </w:t>
      </w:r>
      <w:r w:rsidRPr="00CD2369">
        <w:t>через</w:t>
      </w:r>
      <w:r w:rsidRPr="00CD2369">
        <w:rPr>
          <w:spacing w:val="-4"/>
        </w:rPr>
        <w:t xml:space="preserve"> </w:t>
      </w:r>
      <w:r w:rsidRPr="00CD2369">
        <w:t>такі</w:t>
      </w:r>
      <w:r w:rsidRPr="00CD2369">
        <w:rPr>
          <w:spacing w:val="-4"/>
        </w:rPr>
        <w:t xml:space="preserve"> </w:t>
      </w:r>
      <w:r w:rsidRPr="00CD2369">
        <w:t>функції:</w:t>
      </w:r>
    </w:p>
    <w:p w:rsidR="009D0327" w:rsidRPr="00CD2369" w:rsidRDefault="009D0327" w:rsidP="009D0327">
      <w:pPr>
        <w:pStyle w:val="af2"/>
        <w:spacing w:before="43" w:line="276" w:lineRule="auto"/>
        <w:ind w:right="5810"/>
      </w:pPr>
      <w:r w:rsidRPr="00CD2369">
        <w:t>а) контролююча, регулююча;</w:t>
      </w:r>
      <w:r w:rsidRPr="00CD2369">
        <w:rPr>
          <w:spacing w:val="-67"/>
        </w:rPr>
        <w:t xml:space="preserve"> </w:t>
      </w:r>
      <w:r w:rsidRPr="00CD2369">
        <w:t>б)</w:t>
      </w:r>
      <w:r w:rsidRPr="00CD2369">
        <w:rPr>
          <w:spacing w:val="-4"/>
        </w:rPr>
        <w:t xml:space="preserve"> </w:t>
      </w:r>
      <w:r w:rsidRPr="00CD2369">
        <w:t>розподільна,</w:t>
      </w:r>
      <w:r w:rsidRPr="00CD2369">
        <w:rPr>
          <w:spacing w:val="-1"/>
        </w:rPr>
        <w:t xml:space="preserve"> </w:t>
      </w:r>
      <w:r w:rsidRPr="00CD2369">
        <w:t>контрольна;</w:t>
      </w:r>
    </w:p>
    <w:p w:rsidR="009D0327" w:rsidRPr="00CD2369" w:rsidRDefault="009D0327" w:rsidP="009D0327">
      <w:pPr>
        <w:pStyle w:val="af2"/>
        <w:spacing w:before="3" w:line="276" w:lineRule="auto"/>
        <w:ind w:right="5658"/>
      </w:pPr>
      <w:r w:rsidRPr="00CD2369">
        <w:t>в) регулююча, державотворча;</w:t>
      </w:r>
      <w:r w:rsidRPr="00CD2369">
        <w:rPr>
          <w:spacing w:val="-67"/>
        </w:rPr>
        <w:t xml:space="preserve"> </w:t>
      </w:r>
      <w:r w:rsidRPr="00CD2369">
        <w:t>г)</w:t>
      </w:r>
      <w:r w:rsidRPr="00CD2369">
        <w:rPr>
          <w:spacing w:val="-3"/>
        </w:rPr>
        <w:t xml:space="preserve"> </w:t>
      </w:r>
      <w:r w:rsidRPr="00CD2369">
        <w:t>аллокаційна,</w:t>
      </w:r>
      <w:r w:rsidRPr="00CD2369">
        <w:rPr>
          <w:spacing w:val="3"/>
        </w:rPr>
        <w:t xml:space="preserve"> </w:t>
      </w:r>
      <w:r w:rsidRPr="00CD2369">
        <w:t>контрольна.</w:t>
      </w:r>
    </w:p>
    <w:p w:rsidR="009D0327" w:rsidRPr="00CD2369" w:rsidRDefault="009D0327" w:rsidP="009D0327">
      <w:pPr>
        <w:pStyle w:val="af2"/>
        <w:ind w:left="0"/>
      </w:pPr>
    </w:p>
    <w:p w:rsidR="009D0327" w:rsidRPr="00CD2369" w:rsidRDefault="009D0327" w:rsidP="009D0327">
      <w:pPr>
        <w:pStyle w:val="Heading1"/>
        <w:spacing w:before="178" w:line="276" w:lineRule="auto"/>
        <w:ind w:right="800"/>
        <w:jc w:val="left"/>
      </w:pPr>
      <w:r w:rsidRPr="00CD2369">
        <w:t>Тест 5. Термін financia виник у XII—ХІП ст. у торгових містах Італії, що</w:t>
      </w:r>
      <w:r w:rsidRPr="00CD2369">
        <w:rPr>
          <w:spacing w:val="-68"/>
        </w:rPr>
        <w:t xml:space="preserve"> </w:t>
      </w:r>
      <w:r w:rsidRPr="00CD2369">
        <w:t>в</w:t>
      </w:r>
      <w:r w:rsidRPr="00CD2369">
        <w:rPr>
          <w:spacing w:val="-1"/>
        </w:rPr>
        <w:t xml:space="preserve"> </w:t>
      </w:r>
      <w:r w:rsidRPr="00CD2369">
        <w:t>перекладі</w:t>
      </w:r>
      <w:r w:rsidRPr="00CD2369">
        <w:rPr>
          <w:spacing w:val="1"/>
        </w:rPr>
        <w:t xml:space="preserve"> </w:t>
      </w:r>
      <w:r w:rsidRPr="00CD2369">
        <w:t>з лат.</w:t>
      </w:r>
      <w:r w:rsidRPr="00CD2369">
        <w:rPr>
          <w:spacing w:val="7"/>
        </w:rPr>
        <w:t xml:space="preserve"> </w:t>
      </w:r>
      <w:r w:rsidRPr="00CD2369">
        <w:t>означав--</w:t>
      </w:r>
    </w:p>
    <w:p w:rsidR="009D0327" w:rsidRPr="00CD2369" w:rsidRDefault="009D0327" w:rsidP="009D0327">
      <w:pPr>
        <w:pStyle w:val="af2"/>
        <w:spacing w:line="276" w:lineRule="auto"/>
        <w:ind w:right="4761"/>
      </w:pPr>
      <w:r w:rsidRPr="00CD2369">
        <w:t>а)</w:t>
      </w:r>
      <w:r w:rsidRPr="00CD2369">
        <w:rPr>
          <w:spacing w:val="-7"/>
        </w:rPr>
        <w:t xml:space="preserve"> </w:t>
      </w:r>
      <w:r w:rsidRPr="00CD2369">
        <w:t>фініш,</w:t>
      </w:r>
      <w:r w:rsidRPr="00CD2369">
        <w:rPr>
          <w:spacing w:val="-3"/>
        </w:rPr>
        <w:t xml:space="preserve"> </w:t>
      </w:r>
      <w:r w:rsidRPr="00CD2369">
        <w:t>кінець</w:t>
      </w:r>
      <w:r w:rsidRPr="00CD2369">
        <w:rPr>
          <w:spacing w:val="-8"/>
        </w:rPr>
        <w:t xml:space="preserve"> </w:t>
      </w:r>
      <w:r w:rsidRPr="00CD2369">
        <w:t>грошового</w:t>
      </w:r>
      <w:r w:rsidRPr="00CD2369">
        <w:rPr>
          <w:spacing w:val="-6"/>
        </w:rPr>
        <w:t xml:space="preserve"> </w:t>
      </w:r>
      <w:r w:rsidRPr="00CD2369">
        <w:t>платежу;</w:t>
      </w:r>
      <w:r w:rsidRPr="00CD2369">
        <w:rPr>
          <w:spacing w:val="-67"/>
        </w:rPr>
        <w:t xml:space="preserve"> </w:t>
      </w:r>
      <w:r w:rsidRPr="00CD2369">
        <w:t>б)</w:t>
      </w:r>
      <w:r w:rsidRPr="00CD2369">
        <w:rPr>
          <w:spacing w:val="-1"/>
        </w:rPr>
        <w:t xml:space="preserve"> </w:t>
      </w:r>
      <w:r w:rsidRPr="00CD2369">
        <w:t>податковий ценз;</w:t>
      </w:r>
    </w:p>
    <w:p w:rsidR="009D0327" w:rsidRPr="00CD2369" w:rsidRDefault="009D0327" w:rsidP="009D0327">
      <w:pPr>
        <w:pStyle w:val="af2"/>
        <w:spacing w:line="276" w:lineRule="auto"/>
        <w:ind w:right="5980"/>
      </w:pPr>
      <w:r w:rsidRPr="00CD2369">
        <w:t>в) розпис доходів і видатків</w:t>
      </w:r>
      <w:r w:rsidRPr="00CD2369">
        <w:rPr>
          <w:spacing w:val="-67"/>
        </w:rPr>
        <w:t xml:space="preserve"> </w:t>
      </w:r>
      <w:r w:rsidRPr="00CD2369">
        <w:t>г)</w:t>
      </w:r>
      <w:r w:rsidRPr="00CD2369">
        <w:rPr>
          <w:spacing w:val="-1"/>
        </w:rPr>
        <w:t xml:space="preserve"> </w:t>
      </w:r>
      <w:r w:rsidRPr="00CD2369">
        <w:t>нульовий баланс</w:t>
      </w:r>
    </w:p>
    <w:p w:rsidR="009D0327" w:rsidRPr="00CD2369" w:rsidRDefault="009D0327" w:rsidP="009D0327">
      <w:pPr>
        <w:pStyle w:val="Heading1"/>
        <w:jc w:val="left"/>
      </w:pPr>
      <w:r w:rsidRPr="00CD2369">
        <w:t>Тест</w:t>
      </w:r>
      <w:r w:rsidRPr="00CD2369">
        <w:rPr>
          <w:spacing w:val="-5"/>
        </w:rPr>
        <w:t xml:space="preserve"> </w:t>
      </w:r>
      <w:r w:rsidRPr="00CD2369">
        <w:t>6.</w:t>
      </w:r>
      <w:r w:rsidRPr="00CD2369">
        <w:rPr>
          <w:spacing w:val="-2"/>
        </w:rPr>
        <w:t xml:space="preserve"> </w:t>
      </w:r>
      <w:r w:rsidRPr="00CD2369">
        <w:t>Матеріальними</w:t>
      </w:r>
      <w:r w:rsidRPr="00CD2369">
        <w:rPr>
          <w:spacing w:val="-5"/>
        </w:rPr>
        <w:t xml:space="preserve"> </w:t>
      </w:r>
      <w:r w:rsidRPr="00CD2369">
        <w:t>носіями</w:t>
      </w:r>
      <w:r w:rsidRPr="00CD2369">
        <w:rPr>
          <w:spacing w:val="1"/>
        </w:rPr>
        <w:t xml:space="preserve"> </w:t>
      </w:r>
      <w:r w:rsidRPr="00CD2369">
        <w:t>фінансових</w:t>
      </w:r>
      <w:r w:rsidRPr="00CD2369">
        <w:rPr>
          <w:spacing w:val="-6"/>
        </w:rPr>
        <w:t xml:space="preserve"> </w:t>
      </w:r>
      <w:r w:rsidRPr="00CD2369">
        <w:t>відносин</w:t>
      </w:r>
      <w:r w:rsidRPr="00CD2369">
        <w:rPr>
          <w:spacing w:val="-5"/>
        </w:rPr>
        <w:t xml:space="preserve"> </w:t>
      </w:r>
      <w:r w:rsidRPr="00CD2369">
        <w:t>виступають:</w:t>
      </w:r>
    </w:p>
    <w:p w:rsidR="009D0327" w:rsidRPr="00CD2369" w:rsidRDefault="009D0327" w:rsidP="009D0327">
      <w:pPr>
        <w:pStyle w:val="af2"/>
        <w:spacing w:before="44" w:line="276" w:lineRule="auto"/>
        <w:ind w:right="5390"/>
      </w:pPr>
      <w:r w:rsidRPr="00CD2369">
        <w:t>а)</w:t>
      </w:r>
      <w:r w:rsidRPr="00CD2369">
        <w:rPr>
          <w:spacing w:val="-7"/>
        </w:rPr>
        <w:t xml:space="preserve"> </w:t>
      </w:r>
      <w:r w:rsidRPr="00CD2369">
        <w:t>видатки</w:t>
      </w:r>
      <w:r w:rsidRPr="00CD2369">
        <w:rPr>
          <w:spacing w:val="-6"/>
        </w:rPr>
        <w:t xml:space="preserve"> </w:t>
      </w:r>
      <w:r w:rsidRPr="00CD2369">
        <w:t>державного</w:t>
      </w:r>
      <w:r w:rsidRPr="00CD2369">
        <w:rPr>
          <w:spacing w:val="-5"/>
        </w:rPr>
        <w:t xml:space="preserve"> </w:t>
      </w:r>
      <w:r w:rsidRPr="00CD2369">
        <w:t>бюджету;</w:t>
      </w:r>
      <w:r w:rsidRPr="00CD2369">
        <w:rPr>
          <w:spacing w:val="-67"/>
        </w:rPr>
        <w:t xml:space="preserve"> </w:t>
      </w:r>
      <w:r w:rsidRPr="00CD2369">
        <w:t>б)</w:t>
      </w:r>
      <w:r w:rsidRPr="00CD2369">
        <w:rPr>
          <w:spacing w:val="-1"/>
        </w:rPr>
        <w:t xml:space="preserve"> </w:t>
      </w:r>
      <w:r w:rsidRPr="00CD2369">
        <w:t>гроші;</w:t>
      </w:r>
    </w:p>
    <w:p w:rsidR="009D0327" w:rsidRPr="00CD2369" w:rsidRDefault="009D0327" w:rsidP="009D0327">
      <w:pPr>
        <w:pStyle w:val="af2"/>
        <w:spacing w:line="321" w:lineRule="exact"/>
      </w:pPr>
      <w:r w:rsidRPr="00CD2369">
        <w:t>в)</w:t>
      </w:r>
      <w:r w:rsidRPr="00CD2369">
        <w:rPr>
          <w:spacing w:val="-4"/>
        </w:rPr>
        <w:t xml:space="preserve"> </w:t>
      </w:r>
      <w:r w:rsidRPr="00CD2369">
        <w:t>фінансові</w:t>
      </w:r>
      <w:r w:rsidRPr="00CD2369">
        <w:rPr>
          <w:spacing w:val="-8"/>
        </w:rPr>
        <w:t xml:space="preserve"> </w:t>
      </w:r>
      <w:r w:rsidRPr="00CD2369">
        <w:t>ресурси;</w:t>
      </w:r>
    </w:p>
    <w:p w:rsidR="009D0327" w:rsidRPr="00CD2369" w:rsidRDefault="009D0327" w:rsidP="009D0327">
      <w:pPr>
        <w:pStyle w:val="af2"/>
        <w:spacing w:before="47"/>
      </w:pPr>
      <w:r w:rsidRPr="00CD2369">
        <w:lastRenderedPageBreak/>
        <w:t>г)</w:t>
      </w:r>
      <w:r w:rsidRPr="00CD2369">
        <w:rPr>
          <w:spacing w:val="-4"/>
        </w:rPr>
        <w:t xml:space="preserve"> </w:t>
      </w:r>
      <w:r w:rsidRPr="00CD2369">
        <w:t>всі</w:t>
      </w:r>
      <w:r w:rsidRPr="00CD2369">
        <w:rPr>
          <w:spacing w:val="-7"/>
        </w:rPr>
        <w:t xml:space="preserve"> </w:t>
      </w:r>
      <w:r w:rsidRPr="00CD2369">
        <w:t>варіанти</w:t>
      </w:r>
      <w:r w:rsidRPr="00CD2369">
        <w:rPr>
          <w:spacing w:val="-2"/>
        </w:rPr>
        <w:t xml:space="preserve"> </w:t>
      </w:r>
      <w:r w:rsidRPr="00CD2369">
        <w:t>правильні</w:t>
      </w:r>
    </w:p>
    <w:p w:rsidR="009D0327" w:rsidRPr="00CD2369" w:rsidRDefault="009D0327" w:rsidP="009D0327">
      <w:pPr>
        <w:pStyle w:val="Heading1"/>
        <w:spacing w:before="53"/>
        <w:ind w:left="191"/>
        <w:jc w:val="left"/>
      </w:pPr>
      <w:r w:rsidRPr="00CD2369">
        <w:t>Тест</w:t>
      </w:r>
      <w:r w:rsidRPr="00CD2369">
        <w:rPr>
          <w:spacing w:val="-6"/>
        </w:rPr>
        <w:t xml:space="preserve"> </w:t>
      </w:r>
      <w:r w:rsidRPr="00CD2369">
        <w:t>7.</w:t>
      </w:r>
      <w:r w:rsidRPr="00CD2369">
        <w:rPr>
          <w:spacing w:val="2"/>
        </w:rPr>
        <w:t xml:space="preserve"> </w:t>
      </w:r>
      <w:r w:rsidRPr="00CD2369">
        <w:t>Найпростіша</w:t>
      </w:r>
      <w:r w:rsidRPr="00CD2369">
        <w:rPr>
          <w:spacing w:val="-3"/>
        </w:rPr>
        <w:t xml:space="preserve"> </w:t>
      </w:r>
      <w:r w:rsidRPr="00CD2369">
        <w:t>«фінансова</w:t>
      </w:r>
      <w:r w:rsidRPr="00CD2369">
        <w:rPr>
          <w:spacing w:val="-4"/>
        </w:rPr>
        <w:t xml:space="preserve"> </w:t>
      </w:r>
      <w:r w:rsidRPr="00CD2369">
        <w:t>клітинка»</w:t>
      </w:r>
      <w:r w:rsidRPr="00CD2369">
        <w:rPr>
          <w:spacing w:val="-3"/>
        </w:rPr>
        <w:t xml:space="preserve"> </w:t>
      </w:r>
      <w:r w:rsidRPr="00CD2369">
        <w:t>державних</w:t>
      </w:r>
      <w:r w:rsidRPr="00CD2369">
        <w:rPr>
          <w:spacing w:val="-7"/>
        </w:rPr>
        <w:t xml:space="preserve"> </w:t>
      </w:r>
      <w:r w:rsidRPr="00CD2369">
        <w:t>фінансів—</w:t>
      </w:r>
      <w:r w:rsidRPr="00CD2369">
        <w:rPr>
          <w:spacing w:val="-2"/>
        </w:rPr>
        <w:t xml:space="preserve"> </w:t>
      </w:r>
      <w:r w:rsidRPr="00CD2369">
        <w:t>це:</w:t>
      </w:r>
    </w:p>
    <w:p w:rsidR="009D0327" w:rsidRPr="00CD2369" w:rsidRDefault="009D0327" w:rsidP="009D0327">
      <w:pPr>
        <w:pStyle w:val="af2"/>
        <w:spacing w:before="67"/>
      </w:pPr>
      <w:r w:rsidRPr="00CD2369">
        <w:t>)</w:t>
      </w:r>
      <w:r w:rsidRPr="00CD2369">
        <w:rPr>
          <w:spacing w:val="-4"/>
        </w:rPr>
        <w:t xml:space="preserve"> </w:t>
      </w:r>
      <w:r w:rsidRPr="00CD2369">
        <w:t>акція;</w:t>
      </w:r>
    </w:p>
    <w:p w:rsidR="009D0327" w:rsidRPr="00CD2369" w:rsidRDefault="009D0327" w:rsidP="009D0327">
      <w:pPr>
        <w:pStyle w:val="af2"/>
        <w:spacing w:before="48" w:line="278" w:lineRule="auto"/>
        <w:ind w:right="6398"/>
      </w:pPr>
      <w:r w:rsidRPr="00CD2369">
        <w:t>б)</w:t>
      </w:r>
      <w:r w:rsidRPr="00CD2369">
        <w:rPr>
          <w:spacing w:val="-12"/>
        </w:rPr>
        <w:t xml:space="preserve"> </w:t>
      </w:r>
      <w:r w:rsidRPr="00CD2369">
        <w:t>державний</w:t>
      </w:r>
      <w:r w:rsidRPr="00CD2369">
        <w:rPr>
          <w:spacing w:val="-10"/>
        </w:rPr>
        <w:t xml:space="preserve"> </w:t>
      </w:r>
      <w:r w:rsidRPr="00CD2369">
        <w:t>бюджет;.</w:t>
      </w:r>
      <w:r w:rsidRPr="00CD2369">
        <w:rPr>
          <w:spacing w:val="-67"/>
        </w:rPr>
        <w:t xml:space="preserve"> </w:t>
      </w:r>
      <w:r w:rsidRPr="00CD2369">
        <w:t>в)</w:t>
      </w:r>
      <w:r w:rsidRPr="00CD2369">
        <w:rPr>
          <w:spacing w:val="-1"/>
        </w:rPr>
        <w:t xml:space="preserve"> </w:t>
      </w:r>
      <w:r w:rsidRPr="00CD2369">
        <w:t>податок ;</w:t>
      </w:r>
    </w:p>
    <w:p w:rsidR="009D0327" w:rsidRPr="00CD2369" w:rsidRDefault="009D0327" w:rsidP="009D0327">
      <w:pPr>
        <w:pStyle w:val="af2"/>
        <w:spacing w:line="320" w:lineRule="exact"/>
      </w:pPr>
      <w:r w:rsidRPr="00CD2369">
        <w:t>г)</w:t>
      </w:r>
      <w:r w:rsidRPr="00CD2369">
        <w:rPr>
          <w:spacing w:val="-5"/>
        </w:rPr>
        <w:t xml:space="preserve"> </w:t>
      </w:r>
      <w:r w:rsidRPr="00CD2369">
        <w:t>державні</w:t>
      </w:r>
      <w:r w:rsidRPr="00CD2369">
        <w:rPr>
          <w:spacing w:val="-8"/>
        </w:rPr>
        <w:t xml:space="preserve"> </w:t>
      </w:r>
      <w:r w:rsidRPr="00CD2369">
        <w:t>видатки;;.</w:t>
      </w:r>
    </w:p>
    <w:p w:rsidR="009D0327" w:rsidRDefault="009D0327" w:rsidP="009D0327">
      <w:pPr>
        <w:rPr>
          <w:sz w:val="28"/>
          <w:szCs w:val="28"/>
        </w:rPr>
      </w:pPr>
    </w:p>
    <w:p w:rsidR="009D0327" w:rsidRPr="00CD2369" w:rsidRDefault="009D0327" w:rsidP="009D0327">
      <w:pPr>
        <w:pStyle w:val="Heading1"/>
        <w:spacing w:line="276" w:lineRule="auto"/>
        <w:ind w:right="2325"/>
        <w:jc w:val="left"/>
      </w:pPr>
      <w:r w:rsidRPr="00CD2369">
        <w:t>Тест 8. Система грошових відносин стосовно формування та</w:t>
      </w:r>
      <w:r w:rsidRPr="00CD2369">
        <w:rPr>
          <w:spacing w:val="-67"/>
        </w:rPr>
        <w:t xml:space="preserve"> </w:t>
      </w:r>
      <w:r w:rsidRPr="00CD2369">
        <w:t>використання</w:t>
      </w:r>
      <w:r w:rsidRPr="00CD2369">
        <w:rPr>
          <w:spacing w:val="1"/>
        </w:rPr>
        <w:t xml:space="preserve"> </w:t>
      </w:r>
      <w:r w:rsidRPr="00CD2369">
        <w:t>грошових</w:t>
      </w:r>
      <w:r w:rsidRPr="00CD2369">
        <w:rPr>
          <w:spacing w:val="-2"/>
        </w:rPr>
        <w:t xml:space="preserve"> </w:t>
      </w:r>
      <w:r w:rsidRPr="00CD2369">
        <w:t>фондів це--</w:t>
      </w:r>
    </w:p>
    <w:p w:rsidR="009D0327" w:rsidRPr="00CD2369" w:rsidRDefault="009D0327" w:rsidP="009D0327">
      <w:pPr>
        <w:pStyle w:val="af2"/>
        <w:spacing w:line="276" w:lineRule="auto"/>
        <w:ind w:right="6431"/>
      </w:pPr>
      <w:r w:rsidRPr="00CD2369">
        <w:t>а) фінансовий механізм;</w:t>
      </w:r>
      <w:r w:rsidRPr="00CD2369">
        <w:rPr>
          <w:spacing w:val="-67"/>
        </w:rPr>
        <w:t xml:space="preserve"> </w:t>
      </w:r>
      <w:r w:rsidRPr="00CD2369">
        <w:t>б)</w:t>
      </w:r>
      <w:r w:rsidRPr="00CD2369">
        <w:rPr>
          <w:spacing w:val="-1"/>
        </w:rPr>
        <w:t xml:space="preserve"> </w:t>
      </w:r>
      <w:r w:rsidRPr="00CD2369">
        <w:t>фінанси;</w:t>
      </w:r>
    </w:p>
    <w:p w:rsidR="009D0327" w:rsidRPr="00CD2369" w:rsidRDefault="009D0327" w:rsidP="009D0327">
      <w:pPr>
        <w:pStyle w:val="af2"/>
        <w:spacing w:line="276" w:lineRule="auto"/>
        <w:ind w:right="6716"/>
      </w:pPr>
      <w:r w:rsidRPr="00CD2369">
        <w:t>в) фінансова система;</w:t>
      </w:r>
      <w:r w:rsidRPr="00CD2369">
        <w:rPr>
          <w:spacing w:val="-67"/>
        </w:rPr>
        <w:t xml:space="preserve"> </w:t>
      </w:r>
      <w:r w:rsidRPr="00CD2369">
        <w:t>г)</w:t>
      </w:r>
      <w:r w:rsidRPr="00CD2369">
        <w:rPr>
          <w:spacing w:val="-1"/>
        </w:rPr>
        <w:t xml:space="preserve"> </w:t>
      </w:r>
      <w:r w:rsidRPr="00CD2369">
        <w:t>кредит.</w:t>
      </w:r>
    </w:p>
    <w:p w:rsidR="009D0327" w:rsidRPr="00CD2369" w:rsidRDefault="009D0327" w:rsidP="009D0327">
      <w:pPr>
        <w:pStyle w:val="Heading1"/>
        <w:spacing w:before="1"/>
        <w:ind w:left="0" w:right="5474"/>
        <w:jc w:val="left"/>
      </w:pPr>
      <w:r w:rsidRPr="00CD2369">
        <w:t>Тест</w:t>
      </w:r>
      <w:r w:rsidRPr="00CD2369">
        <w:rPr>
          <w:spacing w:val="-9"/>
        </w:rPr>
        <w:t xml:space="preserve"> </w:t>
      </w:r>
      <w:r w:rsidRPr="00CD2369">
        <w:t>9.</w:t>
      </w:r>
      <w:r w:rsidRPr="00CD2369">
        <w:rPr>
          <w:spacing w:val="-4"/>
        </w:rPr>
        <w:t xml:space="preserve"> </w:t>
      </w:r>
      <w:r w:rsidRPr="00CD2369">
        <w:t>Характерні</w:t>
      </w:r>
      <w:r w:rsidRPr="00CD2369">
        <w:rPr>
          <w:spacing w:val="-2"/>
        </w:rPr>
        <w:t xml:space="preserve"> </w:t>
      </w:r>
      <w:r w:rsidRPr="00CD2369">
        <w:t>ознаки</w:t>
      </w:r>
      <w:r w:rsidRPr="00CD2369">
        <w:rPr>
          <w:spacing w:val="-9"/>
        </w:rPr>
        <w:t xml:space="preserve"> </w:t>
      </w:r>
      <w:r w:rsidRPr="00CD2369">
        <w:t>фінансів:</w:t>
      </w:r>
    </w:p>
    <w:p w:rsidR="009D0327" w:rsidRPr="00CD2369" w:rsidRDefault="009D0327" w:rsidP="009D0327">
      <w:pPr>
        <w:pStyle w:val="af2"/>
        <w:spacing w:before="43"/>
        <w:ind w:left="0" w:right="5450"/>
      </w:pPr>
      <w:r w:rsidRPr="00CD2369">
        <w:t>а)</w:t>
      </w:r>
      <w:r w:rsidRPr="00CD2369">
        <w:rPr>
          <w:spacing w:val="-6"/>
        </w:rPr>
        <w:t xml:space="preserve"> </w:t>
      </w:r>
      <w:r w:rsidRPr="00CD2369">
        <w:t>це</w:t>
      </w:r>
      <w:r w:rsidRPr="00CD2369">
        <w:rPr>
          <w:spacing w:val="-3"/>
        </w:rPr>
        <w:t xml:space="preserve"> </w:t>
      </w:r>
      <w:r w:rsidRPr="00CD2369">
        <w:t>завжди</w:t>
      </w:r>
      <w:r w:rsidRPr="00CD2369">
        <w:rPr>
          <w:spacing w:val="-4"/>
        </w:rPr>
        <w:t xml:space="preserve"> </w:t>
      </w:r>
      <w:r w:rsidRPr="00CD2369">
        <w:t>грошові</w:t>
      </w:r>
      <w:r w:rsidRPr="00CD2369">
        <w:rPr>
          <w:spacing w:val="-9"/>
        </w:rPr>
        <w:t xml:space="preserve"> </w:t>
      </w:r>
      <w:r w:rsidRPr="00CD2369">
        <w:t>відносини;</w:t>
      </w:r>
    </w:p>
    <w:p w:rsidR="009D0327" w:rsidRPr="00CD2369" w:rsidRDefault="009D0327" w:rsidP="009D0327">
      <w:pPr>
        <w:pStyle w:val="af2"/>
        <w:spacing w:before="48" w:line="276" w:lineRule="auto"/>
        <w:ind w:right="800"/>
      </w:pPr>
      <w:r w:rsidRPr="00CD2369">
        <w:t>б)</w:t>
      </w:r>
      <w:r w:rsidRPr="00CD2369">
        <w:rPr>
          <w:spacing w:val="-6"/>
        </w:rPr>
        <w:t xml:space="preserve"> </w:t>
      </w:r>
      <w:r w:rsidRPr="00CD2369">
        <w:t>грошові</w:t>
      </w:r>
      <w:r w:rsidRPr="00CD2369">
        <w:rPr>
          <w:spacing w:val="-8"/>
        </w:rPr>
        <w:t xml:space="preserve"> </w:t>
      </w:r>
      <w:r w:rsidRPr="00CD2369">
        <w:t>відносини,</w:t>
      </w:r>
      <w:r w:rsidRPr="00CD2369">
        <w:rPr>
          <w:spacing w:val="-3"/>
        </w:rPr>
        <w:t xml:space="preserve"> </w:t>
      </w:r>
      <w:r w:rsidRPr="00CD2369">
        <w:t>поява</w:t>
      </w:r>
      <w:r w:rsidRPr="00CD2369">
        <w:rPr>
          <w:spacing w:val="-3"/>
        </w:rPr>
        <w:t xml:space="preserve"> </w:t>
      </w:r>
      <w:r w:rsidRPr="00CD2369">
        <w:t>яких</w:t>
      </w:r>
      <w:r w:rsidRPr="00CD2369">
        <w:rPr>
          <w:spacing w:val="-8"/>
        </w:rPr>
        <w:t xml:space="preserve"> </w:t>
      </w:r>
      <w:r w:rsidRPr="00CD2369">
        <w:t>спричинена</w:t>
      </w:r>
      <w:r w:rsidRPr="00CD2369">
        <w:rPr>
          <w:spacing w:val="-3"/>
        </w:rPr>
        <w:t xml:space="preserve"> </w:t>
      </w:r>
      <w:r w:rsidRPr="00CD2369">
        <w:t>наявністю</w:t>
      </w:r>
      <w:r w:rsidRPr="00CD2369">
        <w:rPr>
          <w:spacing w:val="-5"/>
        </w:rPr>
        <w:t xml:space="preserve"> </w:t>
      </w:r>
      <w:r w:rsidRPr="00CD2369">
        <w:t>держави</w:t>
      </w:r>
      <w:r w:rsidRPr="00CD2369">
        <w:rPr>
          <w:spacing w:val="-4"/>
        </w:rPr>
        <w:t xml:space="preserve"> </w:t>
      </w:r>
      <w:r w:rsidRPr="00CD2369">
        <w:t>як</w:t>
      </w:r>
      <w:r w:rsidRPr="00CD2369">
        <w:rPr>
          <w:spacing w:val="-67"/>
        </w:rPr>
        <w:t xml:space="preserve"> </w:t>
      </w:r>
      <w:r w:rsidRPr="00CD2369">
        <w:t>органу</w:t>
      </w:r>
      <w:r w:rsidRPr="00CD2369">
        <w:rPr>
          <w:spacing w:val="-4"/>
        </w:rPr>
        <w:t xml:space="preserve"> </w:t>
      </w:r>
      <w:r w:rsidRPr="00CD2369">
        <w:t>управління;</w:t>
      </w:r>
    </w:p>
    <w:p w:rsidR="009D0327" w:rsidRPr="00CD2369" w:rsidRDefault="009D0327" w:rsidP="009D0327">
      <w:pPr>
        <w:pStyle w:val="af2"/>
        <w:spacing w:line="276" w:lineRule="auto"/>
        <w:ind w:right="678"/>
      </w:pPr>
      <w:r w:rsidRPr="00CD2369">
        <w:t>в)</w:t>
      </w:r>
      <w:r w:rsidRPr="00CD2369">
        <w:rPr>
          <w:spacing w:val="-6"/>
        </w:rPr>
        <w:t xml:space="preserve"> </w:t>
      </w:r>
      <w:r w:rsidRPr="00CD2369">
        <w:t>це</w:t>
      </w:r>
      <w:r w:rsidRPr="00CD2369">
        <w:rPr>
          <w:spacing w:val="-4"/>
        </w:rPr>
        <w:t xml:space="preserve"> </w:t>
      </w:r>
      <w:r w:rsidRPr="00CD2369">
        <w:t>відносини</w:t>
      </w:r>
      <w:r w:rsidRPr="00CD2369">
        <w:rPr>
          <w:spacing w:val="-5"/>
        </w:rPr>
        <w:t xml:space="preserve"> </w:t>
      </w:r>
      <w:r w:rsidRPr="00CD2369">
        <w:t>перерозподілу</w:t>
      </w:r>
      <w:r w:rsidRPr="00CD2369">
        <w:rPr>
          <w:spacing w:val="-9"/>
        </w:rPr>
        <w:t xml:space="preserve"> </w:t>
      </w:r>
      <w:r w:rsidRPr="00CD2369">
        <w:t>вже</w:t>
      </w:r>
      <w:r w:rsidRPr="00CD2369">
        <w:rPr>
          <w:spacing w:val="-4"/>
        </w:rPr>
        <w:t xml:space="preserve"> </w:t>
      </w:r>
      <w:r w:rsidRPr="00CD2369">
        <w:t>розподіленого</w:t>
      </w:r>
      <w:r w:rsidRPr="00CD2369">
        <w:rPr>
          <w:spacing w:val="-4"/>
        </w:rPr>
        <w:t xml:space="preserve"> </w:t>
      </w:r>
      <w:r w:rsidRPr="00CD2369">
        <w:t>сукупного</w:t>
      </w:r>
      <w:r w:rsidRPr="00CD2369">
        <w:rPr>
          <w:spacing w:val="-4"/>
        </w:rPr>
        <w:t xml:space="preserve"> </w:t>
      </w:r>
      <w:r w:rsidRPr="00CD2369">
        <w:t>продукту.</w:t>
      </w:r>
      <w:r w:rsidRPr="00CD2369">
        <w:rPr>
          <w:spacing w:val="-67"/>
        </w:rPr>
        <w:t xml:space="preserve"> </w:t>
      </w:r>
      <w:r w:rsidRPr="00CD2369">
        <w:t>г)</w:t>
      </w:r>
      <w:r w:rsidRPr="00CD2369">
        <w:rPr>
          <w:spacing w:val="-1"/>
        </w:rPr>
        <w:t xml:space="preserve"> </w:t>
      </w:r>
      <w:r w:rsidRPr="00CD2369">
        <w:t>всі</w:t>
      </w:r>
      <w:r w:rsidRPr="00CD2369">
        <w:rPr>
          <w:spacing w:val="-4"/>
        </w:rPr>
        <w:t xml:space="preserve"> </w:t>
      </w:r>
      <w:r w:rsidRPr="00CD2369">
        <w:t>відповіді</w:t>
      </w:r>
      <w:r w:rsidRPr="00CD2369">
        <w:rPr>
          <w:spacing w:val="-4"/>
        </w:rPr>
        <w:t xml:space="preserve"> </w:t>
      </w:r>
      <w:r w:rsidRPr="00CD2369">
        <w:t>правильні</w:t>
      </w:r>
    </w:p>
    <w:p w:rsidR="009D0327" w:rsidRPr="00CD2369" w:rsidRDefault="009D0327" w:rsidP="009D0327">
      <w:pPr>
        <w:pStyle w:val="af2"/>
        <w:spacing w:before="9"/>
        <w:ind w:left="0"/>
      </w:pPr>
    </w:p>
    <w:p w:rsidR="009D0327" w:rsidRPr="00CD2369" w:rsidRDefault="009D0327" w:rsidP="009D0327">
      <w:pPr>
        <w:pStyle w:val="Heading1"/>
        <w:spacing w:line="276" w:lineRule="auto"/>
        <w:jc w:val="left"/>
      </w:pPr>
      <w:r w:rsidRPr="00CD2369">
        <w:t>Тест</w:t>
      </w:r>
      <w:r w:rsidRPr="00CD2369">
        <w:rPr>
          <w:spacing w:val="-5"/>
        </w:rPr>
        <w:t xml:space="preserve"> </w:t>
      </w:r>
      <w:r w:rsidRPr="00CD2369">
        <w:t>10.</w:t>
      </w:r>
      <w:r w:rsidRPr="00CD2369">
        <w:rPr>
          <w:spacing w:val="-2"/>
        </w:rPr>
        <w:t xml:space="preserve"> </w:t>
      </w:r>
      <w:r w:rsidRPr="00CD2369">
        <w:t>Економічні</w:t>
      </w:r>
      <w:r w:rsidRPr="00CD2369">
        <w:rPr>
          <w:spacing w:val="1"/>
        </w:rPr>
        <w:t xml:space="preserve"> </w:t>
      </w:r>
      <w:r w:rsidRPr="00CD2369">
        <w:t>грошові</w:t>
      </w:r>
      <w:r w:rsidRPr="00CD2369">
        <w:rPr>
          <w:spacing w:val="-5"/>
        </w:rPr>
        <w:t xml:space="preserve"> </w:t>
      </w:r>
      <w:r w:rsidRPr="00CD2369">
        <w:t>відносини,</w:t>
      </w:r>
      <w:r w:rsidRPr="00CD2369">
        <w:rPr>
          <w:spacing w:val="-1"/>
        </w:rPr>
        <w:t xml:space="preserve"> </w:t>
      </w:r>
      <w:r w:rsidRPr="00CD2369">
        <w:t>пов'язані</w:t>
      </w:r>
      <w:r w:rsidRPr="00CD2369">
        <w:rPr>
          <w:spacing w:val="-5"/>
        </w:rPr>
        <w:t xml:space="preserve"> </w:t>
      </w:r>
      <w:r w:rsidRPr="00CD2369">
        <w:t>з</w:t>
      </w:r>
      <w:r w:rsidRPr="00CD2369">
        <w:rPr>
          <w:spacing w:val="-5"/>
        </w:rPr>
        <w:t xml:space="preserve"> </w:t>
      </w:r>
      <w:r w:rsidRPr="00CD2369">
        <w:t>формуванням</w:t>
      </w:r>
      <w:r w:rsidRPr="00CD2369">
        <w:rPr>
          <w:spacing w:val="-2"/>
        </w:rPr>
        <w:t xml:space="preserve"> </w:t>
      </w:r>
      <w:r w:rsidRPr="00CD2369">
        <w:t>і</w:t>
      </w:r>
      <w:r w:rsidRPr="00CD2369">
        <w:rPr>
          <w:spacing w:val="-67"/>
        </w:rPr>
        <w:t xml:space="preserve"> </w:t>
      </w:r>
      <w:r w:rsidRPr="00CD2369">
        <w:t>використанням</w:t>
      </w:r>
      <w:r w:rsidRPr="00CD2369">
        <w:rPr>
          <w:spacing w:val="2"/>
        </w:rPr>
        <w:t xml:space="preserve"> </w:t>
      </w:r>
      <w:r w:rsidRPr="00CD2369">
        <w:t>фондів</w:t>
      </w:r>
      <w:r w:rsidRPr="00CD2369">
        <w:rPr>
          <w:spacing w:val="-2"/>
        </w:rPr>
        <w:t xml:space="preserve"> </w:t>
      </w:r>
      <w:r w:rsidRPr="00CD2369">
        <w:t>грошових</w:t>
      </w:r>
      <w:r w:rsidRPr="00CD2369">
        <w:rPr>
          <w:spacing w:val="6"/>
        </w:rPr>
        <w:t xml:space="preserve"> </w:t>
      </w:r>
      <w:r w:rsidRPr="00CD2369">
        <w:t>коштів</w:t>
      </w:r>
      <w:r w:rsidRPr="00CD2369">
        <w:rPr>
          <w:spacing w:val="-1"/>
        </w:rPr>
        <w:t xml:space="preserve"> </w:t>
      </w:r>
      <w:r w:rsidRPr="00CD2369">
        <w:t>держави</w:t>
      </w:r>
      <w:r w:rsidRPr="00CD2369">
        <w:rPr>
          <w:spacing w:val="-1"/>
        </w:rPr>
        <w:t xml:space="preserve"> </w:t>
      </w:r>
      <w:r w:rsidRPr="00CD2369">
        <w:t>– це</w:t>
      </w:r>
    </w:p>
    <w:p w:rsidR="009D0327" w:rsidRPr="00CD2369" w:rsidRDefault="009D0327" w:rsidP="009D0327">
      <w:pPr>
        <w:pStyle w:val="af2"/>
        <w:spacing w:line="276" w:lineRule="auto"/>
        <w:ind w:right="5887"/>
      </w:pPr>
      <w:r w:rsidRPr="00CD2369">
        <w:t>а) децентралізовані фінанси;</w:t>
      </w:r>
      <w:r w:rsidRPr="00CD2369">
        <w:rPr>
          <w:spacing w:val="-67"/>
        </w:rPr>
        <w:t xml:space="preserve"> </w:t>
      </w:r>
      <w:r w:rsidRPr="00CD2369">
        <w:t>б)</w:t>
      </w:r>
      <w:r w:rsidRPr="00CD2369">
        <w:rPr>
          <w:spacing w:val="-1"/>
        </w:rPr>
        <w:t xml:space="preserve"> </w:t>
      </w:r>
      <w:r w:rsidRPr="00CD2369">
        <w:t>фінанси;</w:t>
      </w:r>
    </w:p>
    <w:p w:rsidR="009D0327" w:rsidRPr="00CD2369" w:rsidRDefault="009D0327" w:rsidP="009D0327">
      <w:pPr>
        <w:pStyle w:val="af2"/>
        <w:spacing w:line="276" w:lineRule="auto"/>
        <w:ind w:right="5956"/>
      </w:pPr>
      <w:r w:rsidRPr="00CD2369">
        <w:t>в)</w:t>
      </w:r>
      <w:r w:rsidRPr="00CD2369">
        <w:rPr>
          <w:spacing w:val="3"/>
        </w:rPr>
        <w:t xml:space="preserve"> </w:t>
      </w:r>
      <w:r w:rsidRPr="00CD2369">
        <w:t>централізовані</w:t>
      </w:r>
      <w:r w:rsidRPr="00CD2369">
        <w:rPr>
          <w:spacing w:val="-1"/>
        </w:rPr>
        <w:t xml:space="preserve"> </w:t>
      </w:r>
      <w:r w:rsidRPr="00CD2369">
        <w:t>фінанси;</w:t>
      </w:r>
      <w:r w:rsidRPr="00CD2369">
        <w:rPr>
          <w:spacing w:val="1"/>
        </w:rPr>
        <w:t xml:space="preserve"> </w:t>
      </w:r>
      <w:r w:rsidRPr="00CD2369">
        <w:t>г)</w:t>
      </w:r>
      <w:r w:rsidRPr="00CD2369">
        <w:rPr>
          <w:spacing w:val="-3"/>
        </w:rPr>
        <w:t xml:space="preserve"> </w:t>
      </w:r>
      <w:r w:rsidRPr="00CD2369">
        <w:t>державні</w:t>
      </w:r>
      <w:r w:rsidRPr="00CD2369">
        <w:rPr>
          <w:spacing w:val="-6"/>
        </w:rPr>
        <w:t xml:space="preserve"> </w:t>
      </w:r>
      <w:r w:rsidRPr="00CD2369">
        <w:t>грошові</w:t>
      </w:r>
      <w:r w:rsidRPr="00CD2369">
        <w:rPr>
          <w:spacing w:val="-7"/>
        </w:rPr>
        <w:t xml:space="preserve"> </w:t>
      </w:r>
      <w:r w:rsidRPr="00CD2369">
        <w:t>потоки.</w:t>
      </w:r>
    </w:p>
    <w:p w:rsidR="009D0327" w:rsidRPr="00CD2369" w:rsidRDefault="009D0327" w:rsidP="009D0327">
      <w:pPr>
        <w:pStyle w:val="af2"/>
        <w:spacing w:before="3"/>
        <w:ind w:left="0"/>
      </w:pPr>
    </w:p>
    <w:p w:rsidR="009D0327" w:rsidRPr="00CD2369" w:rsidRDefault="009D0327" w:rsidP="009D0327">
      <w:pPr>
        <w:pStyle w:val="Heading1"/>
        <w:jc w:val="left"/>
      </w:pPr>
      <w:r w:rsidRPr="00CD2369">
        <w:t>Тест</w:t>
      </w:r>
      <w:r w:rsidRPr="00CD2369">
        <w:rPr>
          <w:spacing w:val="-3"/>
        </w:rPr>
        <w:t xml:space="preserve"> </w:t>
      </w:r>
      <w:r w:rsidRPr="00CD2369">
        <w:t>11.</w:t>
      </w:r>
      <w:r w:rsidRPr="00CD2369">
        <w:rPr>
          <w:spacing w:val="-1"/>
        </w:rPr>
        <w:t xml:space="preserve"> </w:t>
      </w:r>
      <w:r w:rsidRPr="00CD2369">
        <w:t>Термін</w:t>
      </w:r>
      <w:r w:rsidRPr="00CD2369">
        <w:rPr>
          <w:spacing w:val="-4"/>
        </w:rPr>
        <w:t xml:space="preserve"> </w:t>
      </w:r>
      <w:r w:rsidRPr="00CD2369">
        <w:t>«фінанси»</w:t>
      </w:r>
      <w:r w:rsidRPr="00CD2369">
        <w:rPr>
          <w:spacing w:val="1"/>
        </w:rPr>
        <w:t xml:space="preserve"> </w:t>
      </w:r>
      <w:r w:rsidRPr="00CD2369">
        <w:t>виник</w:t>
      </w:r>
      <w:r w:rsidRPr="00CD2369">
        <w:rPr>
          <w:spacing w:val="-4"/>
        </w:rPr>
        <w:t xml:space="preserve"> </w:t>
      </w:r>
      <w:r w:rsidRPr="00CD2369">
        <w:t>у</w:t>
      </w:r>
    </w:p>
    <w:p w:rsidR="009D0327" w:rsidRPr="00CD2369" w:rsidRDefault="009D0327" w:rsidP="009D0327">
      <w:pPr>
        <w:pStyle w:val="af2"/>
        <w:spacing w:before="44" w:line="276" w:lineRule="auto"/>
        <w:ind w:right="8015"/>
      </w:pPr>
      <w:r w:rsidRPr="00CD2369">
        <w:rPr>
          <w:spacing w:val="-1"/>
        </w:rPr>
        <w:t xml:space="preserve">а) </w:t>
      </w:r>
      <w:r w:rsidRPr="00CD2369">
        <w:t>Франції;</w:t>
      </w:r>
      <w:r w:rsidRPr="00CD2369">
        <w:rPr>
          <w:spacing w:val="-67"/>
        </w:rPr>
        <w:t xml:space="preserve"> </w:t>
      </w:r>
      <w:r w:rsidRPr="00CD2369">
        <w:t>б)</w:t>
      </w:r>
      <w:r w:rsidRPr="00CD2369">
        <w:rPr>
          <w:spacing w:val="70"/>
        </w:rPr>
        <w:t xml:space="preserve"> </w:t>
      </w:r>
      <w:r w:rsidRPr="00CD2369">
        <w:t>Італії;</w:t>
      </w:r>
      <w:r w:rsidRPr="00CD2369">
        <w:rPr>
          <w:spacing w:val="1"/>
        </w:rPr>
        <w:t xml:space="preserve"> </w:t>
      </w:r>
      <w:r w:rsidRPr="00CD2369">
        <w:t>в)</w:t>
      </w:r>
      <w:r w:rsidRPr="00CD2369">
        <w:rPr>
          <w:spacing w:val="1"/>
        </w:rPr>
        <w:t xml:space="preserve"> </w:t>
      </w:r>
      <w:r w:rsidRPr="00CD2369">
        <w:t>Англії;</w:t>
      </w:r>
    </w:p>
    <w:p w:rsidR="009D0327" w:rsidRPr="00CD2369" w:rsidRDefault="009D0327" w:rsidP="009D0327">
      <w:pPr>
        <w:pStyle w:val="af2"/>
        <w:spacing w:line="320" w:lineRule="exact"/>
      </w:pPr>
      <w:r w:rsidRPr="00CD2369">
        <w:t>г)</w:t>
      </w:r>
      <w:r w:rsidRPr="00CD2369">
        <w:rPr>
          <w:spacing w:val="-5"/>
        </w:rPr>
        <w:t xml:space="preserve"> </w:t>
      </w:r>
      <w:r w:rsidRPr="00CD2369">
        <w:t>Америці.</w:t>
      </w:r>
    </w:p>
    <w:p w:rsidR="009D0327" w:rsidRPr="00CD2369" w:rsidRDefault="009D0327" w:rsidP="009D0327">
      <w:pPr>
        <w:pStyle w:val="Heading1"/>
        <w:spacing w:before="52"/>
        <w:jc w:val="left"/>
      </w:pPr>
      <w:r w:rsidRPr="00CD2369">
        <w:t>Тест</w:t>
      </w:r>
      <w:r w:rsidRPr="00CD2369">
        <w:rPr>
          <w:spacing w:val="-3"/>
        </w:rPr>
        <w:t xml:space="preserve"> </w:t>
      </w:r>
      <w:r w:rsidRPr="00CD2369">
        <w:t>12.</w:t>
      </w:r>
      <w:r w:rsidRPr="00CD2369">
        <w:rPr>
          <w:spacing w:val="1"/>
        </w:rPr>
        <w:t xml:space="preserve"> </w:t>
      </w:r>
      <w:r w:rsidRPr="00CD2369">
        <w:t>Коли</w:t>
      </w:r>
      <w:r w:rsidRPr="00CD2369">
        <w:rPr>
          <w:spacing w:val="-4"/>
        </w:rPr>
        <w:t xml:space="preserve"> </w:t>
      </w:r>
      <w:r w:rsidRPr="00CD2369">
        <w:t>виник</w:t>
      </w:r>
      <w:r w:rsidRPr="00CD2369">
        <w:rPr>
          <w:spacing w:val="-5"/>
        </w:rPr>
        <w:t xml:space="preserve"> </w:t>
      </w:r>
      <w:r w:rsidRPr="00CD2369">
        <w:t>термін</w:t>
      </w:r>
      <w:r w:rsidRPr="00CD2369">
        <w:rPr>
          <w:spacing w:val="-4"/>
        </w:rPr>
        <w:t xml:space="preserve"> </w:t>
      </w:r>
      <w:r w:rsidRPr="00CD2369">
        <w:t>«фінанси»?</w:t>
      </w:r>
    </w:p>
    <w:p w:rsidR="009D0327" w:rsidRPr="00CD2369" w:rsidRDefault="009D0327" w:rsidP="009D0327">
      <w:pPr>
        <w:pStyle w:val="af2"/>
        <w:spacing w:before="48"/>
      </w:pPr>
      <w:r w:rsidRPr="00CD2369">
        <w:t>а)</w:t>
      </w:r>
      <w:r w:rsidRPr="00CD2369">
        <w:rPr>
          <w:spacing w:val="-2"/>
        </w:rPr>
        <w:t xml:space="preserve"> </w:t>
      </w:r>
      <w:r w:rsidRPr="00CD2369">
        <w:t>10ст.;</w:t>
      </w:r>
    </w:p>
    <w:p w:rsidR="009D0327" w:rsidRPr="00CD2369" w:rsidRDefault="009D0327" w:rsidP="009D0327">
      <w:pPr>
        <w:pStyle w:val="af2"/>
        <w:spacing w:before="48"/>
      </w:pPr>
      <w:r w:rsidRPr="00CD2369">
        <w:t>б)</w:t>
      </w:r>
      <w:r w:rsidRPr="00CD2369">
        <w:rPr>
          <w:spacing w:val="-4"/>
        </w:rPr>
        <w:t xml:space="preserve"> </w:t>
      </w:r>
      <w:r w:rsidRPr="00CD2369">
        <w:t>12ст.;</w:t>
      </w:r>
    </w:p>
    <w:p w:rsidR="009D0327" w:rsidRPr="00CD2369" w:rsidRDefault="009D0327" w:rsidP="009D0327">
      <w:pPr>
        <w:pStyle w:val="af2"/>
        <w:spacing w:before="47" w:line="276" w:lineRule="auto"/>
        <w:ind w:right="8340"/>
      </w:pPr>
      <w:r w:rsidRPr="00CD2369">
        <w:t>в) 15ст.;</w:t>
      </w:r>
      <w:r w:rsidRPr="00CD2369">
        <w:rPr>
          <w:spacing w:val="-67"/>
        </w:rPr>
        <w:t xml:space="preserve"> </w:t>
      </w:r>
      <w:r w:rsidRPr="00CD2369">
        <w:t>г)</w:t>
      </w:r>
      <w:r w:rsidRPr="00CD2369">
        <w:rPr>
          <w:spacing w:val="-3"/>
        </w:rPr>
        <w:t xml:space="preserve"> </w:t>
      </w:r>
      <w:r w:rsidRPr="00CD2369">
        <w:t>18ст.</w:t>
      </w:r>
    </w:p>
    <w:p w:rsidR="009D0327" w:rsidRPr="00CD2369" w:rsidRDefault="009D0327" w:rsidP="009D0327">
      <w:pPr>
        <w:pStyle w:val="Heading1"/>
        <w:spacing w:before="4"/>
        <w:ind w:right="1189"/>
        <w:jc w:val="left"/>
      </w:pPr>
      <w:r w:rsidRPr="00CD2369">
        <w:t>Тест 13. Хто відстоював ідею «дефіцитного фінансування» як способу</w:t>
      </w:r>
      <w:r w:rsidRPr="00CD2369">
        <w:rPr>
          <w:spacing w:val="-67"/>
        </w:rPr>
        <w:t xml:space="preserve"> </w:t>
      </w:r>
      <w:r w:rsidRPr="00CD2369">
        <w:t>досягнення ефективного попиту та доводили необхідність великих</w:t>
      </w:r>
      <w:r w:rsidRPr="00CD2369">
        <w:rPr>
          <w:spacing w:val="1"/>
        </w:rPr>
        <w:t xml:space="preserve"> </w:t>
      </w:r>
      <w:r w:rsidRPr="00CD2369">
        <w:t>державних</w:t>
      </w:r>
      <w:r w:rsidRPr="00CD2369">
        <w:rPr>
          <w:spacing w:val="-5"/>
        </w:rPr>
        <w:t xml:space="preserve"> </w:t>
      </w:r>
      <w:r w:rsidRPr="00CD2369">
        <w:t>витрат,</w:t>
      </w:r>
      <w:r w:rsidRPr="00CD2369">
        <w:rPr>
          <w:spacing w:val="5"/>
        </w:rPr>
        <w:t xml:space="preserve"> </w:t>
      </w:r>
      <w:r w:rsidRPr="00CD2369">
        <w:t>незважаючи</w:t>
      </w:r>
      <w:r w:rsidRPr="00CD2369">
        <w:rPr>
          <w:spacing w:val="-3"/>
        </w:rPr>
        <w:t xml:space="preserve"> </w:t>
      </w:r>
      <w:r w:rsidRPr="00CD2369">
        <w:t>на</w:t>
      </w:r>
      <w:r w:rsidRPr="00CD2369">
        <w:rPr>
          <w:spacing w:val="-1"/>
        </w:rPr>
        <w:t xml:space="preserve"> </w:t>
      </w:r>
      <w:r w:rsidRPr="00CD2369">
        <w:t>зростання</w:t>
      </w:r>
      <w:r w:rsidRPr="00CD2369">
        <w:rPr>
          <w:spacing w:val="2"/>
        </w:rPr>
        <w:t xml:space="preserve"> </w:t>
      </w:r>
      <w:r w:rsidRPr="00CD2369">
        <w:t>державного</w:t>
      </w:r>
      <w:r w:rsidRPr="00CD2369">
        <w:rPr>
          <w:spacing w:val="-5"/>
        </w:rPr>
        <w:t xml:space="preserve"> </w:t>
      </w:r>
      <w:r w:rsidRPr="00CD2369">
        <w:t>богу:</w:t>
      </w:r>
    </w:p>
    <w:p w:rsidR="009D0327" w:rsidRPr="00CD2369" w:rsidRDefault="009D0327" w:rsidP="009D0327">
      <w:pPr>
        <w:pStyle w:val="af2"/>
        <w:spacing w:line="316" w:lineRule="exact"/>
      </w:pPr>
      <w:r w:rsidRPr="00CD2369">
        <w:t>а)</w:t>
      </w:r>
      <w:r w:rsidRPr="00CD2369">
        <w:rPr>
          <w:spacing w:val="-5"/>
        </w:rPr>
        <w:t xml:space="preserve"> </w:t>
      </w:r>
      <w:r w:rsidRPr="00CD2369">
        <w:t>монетаристи;</w:t>
      </w:r>
    </w:p>
    <w:p w:rsidR="009D0327" w:rsidRPr="00CD2369" w:rsidRDefault="009D0327" w:rsidP="009D0327">
      <w:pPr>
        <w:pStyle w:val="af2"/>
        <w:spacing w:before="67"/>
      </w:pPr>
      <w:r w:rsidRPr="00CD2369">
        <w:lastRenderedPageBreak/>
        <w:t>б)</w:t>
      </w:r>
      <w:r w:rsidRPr="00CD2369">
        <w:rPr>
          <w:spacing w:val="-4"/>
        </w:rPr>
        <w:t xml:space="preserve"> </w:t>
      </w:r>
      <w:r w:rsidRPr="00CD2369">
        <w:t>класична</w:t>
      </w:r>
      <w:r w:rsidRPr="00CD2369">
        <w:rPr>
          <w:spacing w:val="-3"/>
        </w:rPr>
        <w:t xml:space="preserve"> </w:t>
      </w:r>
      <w:r w:rsidRPr="00CD2369">
        <w:t>школа;</w:t>
      </w:r>
    </w:p>
    <w:p w:rsidR="009D0327" w:rsidRPr="00CD2369" w:rsidRDefault="009D0327" w:rsidP="009D0327">
      <w:pPr>
        <w:pStyle w:val="af2"/>
        <w:spacing w:before="48" w:line="278" w:lineRule="auto"/>
        <w:ind w:right="6607"/>
      </w:pPr>
      <w:r w:rsidRPr="00CD2369">
        <w:t>в) неокласична школа;</w:t>
      </w:r>
      <w:r w:rsidRPr="00CD2369">
        <w:rPr>
          <w:spacing w:val="-68"/>
        </w:rPr>
        <w:t xml:space="preserve"> </w:t>
      </w:r>
      <w:r w:rsidRPr="00CD2369">
        <w:t>г)</w:t>
      </w:r>
      <w:r w:rsidRPr="00CD2369">
        <w:rPr>
          <w:spacing w:val="-2"/>
        </w:rPr>
        <w:t xml:space="preserve"> </w:t>
      </w:r>
      <w:r w:rsidRPr="00CD2369">
        <w:t>неокейнсіанці.</w:t>
      </w:r>
    </w:p>
    <w:p w:rsidR="009D0327" w:rsidRPr="00CD2369" w:rsidRDefault="009D0327" w:rsidP="009D0327">
      <w:pPr>
        <w:pStyle w:val="Heading1"/>
        <w:spacing w:before="3"/>
        <w:jc w:val="left"/>
      </w:pPr>
      <w:r w:rsidRPr="00CD2369">
        <w:t>Тест14.</w:t>
      </w:r>
      <w:r w:rsidRPr="00CD2369">
        <w:rPr>
          <w:spacing w:val="-1"/>
        </w:rPr>
        <w:t xml:space="preserve"> </w:t>
      </w:r>
      <w:r w:rsidRPr="00CD2369">
        <w:t>За</w:t>
      </w:r>
      <w:r w:rsidRPr="00CD2369">
        <w:rPr>
          <w:spacing w:val="-4"/>
        </w:rPr>
        <w:t xml:space="preserve"> </w:t>
      </w:r>
      <w:r w:rsidRPr="00CD2369">
        <w:t>тривалістю</w:t>
      </w:r>
      <w:r w:rsidRPr="00CD2369">
        <w:rPr>
          <w:spacing w:val="-4"/>
        </w:rPr>
        <w:t xml:space="preserve"> </w:t>
      </w:r>
      <w:r w:rsidRPr="00CD2369">
        <w:t>періоду</w:t>
      </w:r>
      <w:r w:rsidRPr="00CD2369">
        <w:rPr>
          <w:spacing w:val="-4"/>
        </w:rPr>
        <w:t xml:space="preserve"> </w:t>
      </w:r>
      <w:r w:rsidRPr="00CD2369">
        <w:t>і</w:t>
      </w:r>
      <w:r w:rsidRPr="00CD2369">
        <w:rPr>
          <w:spacing w:val="-4"/>
        </w:rPr>
        <w:t xml:space="preserve"> </w:t>
      </w:r>
      <w:r w:rsidRPr="00CD2369">
        <w:t>характером завдань</w:t>
      </w:r>
      <w:r w:rsidRPr="00CD2369">
        <w:rPr>
          <w:spacing w:val="-7"/>
        </w:rPr>
        <w:t xml:space="preserve"> </w:t>
      </w:r>
      <w:r w:rsidRPr="00CD2369">
        <w:t>виділяють</w:t>
      </w:r>
      <w:r w:rsidRPr="00CD2369">
        <w:rPr>
          <w:spacing w:val="-6"/>
        </w:rPr>
        <w:t xml:space="preserve"> </w:t>
      </w:r>
      <w:r w:rsidRPr="00CD2369">
        <w:t>такі</w:t>
      </w:r>
      <w:r w:rsidRPr="00CD2369">
        <w:rPr>
          <w:spacing w:val="-4"/>
        </w:rPr>
        <w:t xml:space="preserve"> </w:t>
      </w:r>
      <w:r w:rsidRPr="00CD2369">
        <w:t>типи</w:t>
      </w:r>
      <w:r w:rsidRPr="00CD2369">
        <w:rPr>
          <w:spacing w:val="-67"/>
        </w:rPr>
        <w:t xml:space="preserve"> </w:t>
      </w:r>
      <w:r w:rsidRPr="00CD2369">
        <w:t>фінансової політики:</w:t>
      </w:r>
    </w:p>
    <w:p w:rsidR="009D0327" w:rsidRPr="00CD2369" w:rsidRDefault="009D0327" w:rsidP="009D0327">
      <w:pPr>
        <w:pStyle w:val="af2"/>
        <w:spacing w:line="276" w:lineRule="auto"/>
        <w:ind w:right="6610"/>
      </w:pPr>
      <w:r w:rsidRPr="00CD2369">
        <w:t>а)</w:t>
      </w:r>
      <w:r w:rsidRPr="00CD2369">
        <w:rPr>
          <w:spacing w:val="-11"/>
        </w:rPr>
        <w:t xml:space="preserve"> </w:t>
      </w:r>
      <w:r w:rsidRPr="00CD2369">
        <w:t>фінансова</w:t>
      </w:r>
      <w:r w:rsidRPr="00CD2369">
        <w:rPr>
          <w:spacing w:val="-8"/>
        </w:rPr>
        <w:t xml:space="preserve"> </w:t>
      </w:r>
      <w:r w:rsidRPr="00CD2369">
        <w:t>стратегія;</w:t>
      </w:r>
      <w:r w:rsidRPr="00CD2369">
        <w:rPr>
          <w:spacing w:val="-67"/>
        </w:rPr>
        <w:t xml:space="preserve"> </w:t>
      </w:r>
      <w:r w:rsidRPr="00CD2369">
        <w:t>б)</w:t>
      </w:r>
      <w:r w:rsidRPr="00CD2369">
        <w:rPr>
          <w:spacing w:val="-5"/>
        </w:rPr>
        <w:t xml:space="preserve"> </w:t>
      </w:r>
      <w:r w:rsidRPr="00CD2369">
        <w:t>фінансова</w:t>
      </w:r>
      <w:r w:rsidRPr="00CD2369">
        <w:rPr>
          <w:spacing w:val="-2"/>
        </w:rPr>
        <w:t xml:space="preserve"> </w:t>
      </w:r>
      <w:r w:rsidRPr="00CD2369">
        <w:t>тактика;</w:t>
      </w:r>
    </w:p>
    <w:p w:rsidR="009D0327" w:rsidRPr="00CD2369" w:rsidRDefault="009D0327" w:rsidP="009D0327">
      <w:pPr>
        <w:pStyle w:val="af2"/>
        <w:spacing w:line="321" w:lineRule="exact"/>
      </w:pPr>
      <w:r w:rsidRPr="00CD2369">
        <w:t>в)</w:t>
      </w:r>
      <w:r w:rsidRPr="00CD2369">
        <w:rPr>
          <w:spacing w:val="-7"/>
        </w:rPr>
        <w:t xml:space="preserve"> </w:t>
      </w:r>
      <w:r w:rsidRPr="00CD2369">
        <w:t>фінансова</w:t>
      </w:r>
      <w:r w:rsidRPr="00CD2369">
        <w:rPr>
          <w:spacing w:val="-5"/>
        </w:rPr>
        <w:t xml:space="preserve"> </w:t>
      </w:r>
      <w:r w:rsidRPr="00CD2369">
        <w:t>діяльність;</w:t>
      </w:r>
    </w:p>
    <w:p w:rsidR="009D0327" w:rsidRPr="00CD2369" w:rsidRDefault="009D0327" w:rsidP="009D0327">
      <w:pPr>
        <w:pStyle w:val="af2"/>
        <w:spacing w:before="42"/>
      </w:pPr>
      <w:r w:rsidRPr="00CD2369">
        <w:t>г)</w:t>
      </w:r>
      <w:r w:rsidRPr="00CD2369">
        <w:rPr>
          <w:spacing w:val="-5"/>
        </w:rPr>
        <w:t xml:space="preserve"> </w:t>
      </w:r>
      <w:r w:rsidRPr="00CD2369">
        <w:t>відповіді</w:t>
      </w:r>
      <w:r w:rsidRPr="00CD2369">
        <w:rPr>
          <w:spacing w:val="-8"/>
        </w:rPr>
        <w:t xml:space="preserve"> </w:t>
      </w:r>
      <w:r w:rsidRPr="00CD2369">
        <w:t>а</w:t>
      </w:r>
      <w:r w:rsidRPr="00CD2369">
        <w:rPr>
          <w:spacing w:val="2"/>
        </w:rPr>
        <w:t xml:space="preserve"> </w:t>
      </w:r>
      <w:r w:rsidRPr="00CD2369">
        <w:t>і</w:t>
      </w:r>
      <w:r w:rsidRPr="00CD2369">
        <w:rPr>
          <w:spacing w:val="-8"/>
        </w:rPr>
        <w:t xml:space="preserve"> </w:t>
      </w:r>
      <w:r w:rsidRPr="00CD2369">
        <w:t>б</w:t>
      </w:r>
      <w:r w:rsidRPr="00CD2369">
        <w:rPr>
          <w:spacing w:val="-2"/>
        </w:rPr>
        <w:t xml:space="preserve"> </w:t>
      </w:r>
      <w:r w:rsidRPr="00CD2369">
        <w:t>правильні.</w:t>
      </w:r>
    </w:p>
    <w:p w:rsidR="009D0327" w:rsidRPr="00CD2369" w:rsidRDefault="009D0327" w:rsidP="009D0327">
      <w:pPr>
        <w:pStyle w:val="Heading1"/>
        <w:spacing w:before="52"/>
        <w:ind w:right="1602"/>
        <w:jc w:val="left"/>
      </w:pPr>
      <w:r w:rsidRPr="00CD2369">
        <w:t>Тест 15. Узагальнена за певними ознаками сукупність фінансових</w:t>
      </w:r>
      <w:r w:rsidRPr="00CD2369">
        <w:rPr>
          <w:spacing w:val="-67"/>
        </w:rPr>
        <w:t xml:space="preserve"> </w:t>
      </w:r>
      <w:r w:rsidRPr="00CD2369">
        <w:t>відносин це:</w:t>
      </w:r>
    </w:p>
    <w:p w:rsidR="009D0327" w:rsidRPr="00CD2369" w:rsidRDefault="009D0327" w:rsidP="009D0327">
      <w:pPr>
        <w:pStyle w:val="af2"/>
        <w:spacing w:line="276" w:lineRule="auto"/>
        <w:ind w:right="6629"/>
      </w:pPr>
      <w:r w:rsidRPr="00CD2369">
        <w:t>а) фінансова система;</w:t>
      </w:r>
      <w:r w:rsidRPr="00CD2369">
        <w:rPr>
          <w:spacing w:val="1"/>
        </w:rPr>
        <w:t xml:space="preserve"> </w:t>
      </w:r>
      <w:r w:rsidRPr="00CD2369">
        <w:t>б)</w:t>
      </w:r>
      <w:r w:rsidRPr="00CD2369">
        <w:rPr>
          <w:spacing w:val="-9"/>
        </w:rPr>
        <w:t xml:space="preserve"> </w:t>
      </w:r>
      <w:r w:rsidRPr="00CD2369">
        <w:t>фінансова</w:t>
      </w:r>
      <w:r w:rsidRPr="00CD2369">
        <w:rPr>
          <w:spacing w:val="-8"/>
        </w:rPr>
        <w:t xml:space="preserve"> </w:t>
      </w:r>
      <w:r w:rsidRPr="00CD2369">
        <w:t>політика;</w:t>
      </w:r>
    </w:p>
    <w:p w:rsidR="009D0327" w:rsidRPr="00CD2369" w:rsidRDefault="009D0327" w:rsidP="009D0327">
      <w:pPr>
        <w:pStyle w:val="af2"/>
        <w:spacing w:line="276" w:lineRule="auto"/>
        <w:ind w:right="5810"/>
      </w:pPr>
      <w:r w:rsidRPr="00CD2369">
        <w:t>в)</w:t>
      </w:r>
      <w:r w:rsidRPr="00CD2369">
        <w:rPr>
          <w:spacing w:val="-8"/>
        </w:rPr>
        <w:t xml:space="preserve"> </w:t>
      </w:r>
      <w:r w:rsidRPr="00CD2369">
        <w:t>сфера</w:t>
      </w:r>
      <w:r w:rsidRPr="00CD2369">
        <w:rPr>
          <w:spacing w:val="-6"/>
        </w:rPr>
        <w:t xml:space="preserve"> </w:t>
      </w:r>
      <w:r w:rsidRPr="00CD2369">
        <w:t>фінансової</w:t>
      </w:r>
      <w:r w:rsidRPr="00CD2369">
        <w:rPr>
          <w:spacing w:val="-11"/>
        </w:rPr>
        <w:t xml:space="preserve"> </w:t>
      </w:r>
      <w:r w:rsidRPr="00CD2369">
        <w:t>системи;</w:t>
      </w:r>
      <w:r w:rsidRPr="00CD2369">
        <w:rPr>
          <w:spacing w:val="-67"/>
        </w:rPr>
        <w:t xml:space="preserve"> </w:t>
      </w:r>
      <w:r w:rsidRPr="00CD2369">
        <w:t>г)</w:t>
      </w:r>
      <w:r w:rsidRPr="00CD2369">
        <w:rPr>
          <w:spacing w:val="-7"/>
        </w:rPr>
        <w:t xml:space="preserve"> </w:t>
      </w:r>
      <w:r w:rsidRPr="00CD2369">
        <w:t>ланка</w:t>
      </w:r>
      <w:r w:rsidRPr="00CD2369">
        <w:rPr>
          <w:spacing w:val="-4"/>
        </w:rPr>
        <w:t xml:space="preserve"> </w:t>
      </w:r>
      <w:r w:rsidRPr="00CD2369">
        <w:t>фінансової</w:t>
      </w:r>
      <w:r w:rsidRPr="00CD2369">
        <w:rPr>
          <w:spacing w:val="-11"/>
        </w:rPr>
        <w:t xml:space="preserve"> </w:t>
      </w:r>
      <w:r w:rsidRPr="00CD2369">
        <w:t>системи.</w:t>
      </w:r>
    </w:p>
    <w:p w:rsidR="009D0327" w:rsidRPr="00CD2369" w:rsidRDefault="009D0327" w:rsidP="009D0327">
      <w:pPr>
        <w:pStyle w:val="Heading1"/>
        <w:spacing w:before="2" w:line="319" w:lineRule="exact"/>
        <w:jc w:val="left"/>
      </w:pPr>
      <w:r w:rsidRPr="00CD2369">
        <w:t>Тест</w:t>
      </w:r>
      <w:r w:rsidRPr="00CD2369">
        <w:rPr>
          <w:spacing w:val="-4"/>
        </w:rPr>
        <w:t xml:space="preserve"> </w:t>
      </w:r>
      <w:r w:rsidRPr="00CD2369">
        <w:t>16. Скільки</w:t>
      </w:r>
      <w:r w:rsidRPr="00CD2369">
        <w:rPr>
          <w:spacing w:val="-5"/>
        </w:rPr>
        <w:t xml:space="preserve"> </w:t>
      </w:r>
      <w:r w:rsidRPr="00CD2369">
        <w:t>є</w:t>
      </w:r>
      <w:r w:rsidRPr="00CD2369">
        <w:rPr>
          <w:spacing w:val="-3"/>
        </w:rPr>
        <w:t xml:space="preserve"> </w:t>
      </w:r>
      <w:r w:rsidRPr="00CD2369">
        <w:t>сфер фінансової</w:t>
      </w:r>
      <w:r w:rsidRPr="00CD2369">
        <w:rPr>
          <w:spacing w:val="-3"/>
        </w:rPr>
        <w:t xml:space="preserve"> </w:t>
      </w:r>
      <w:r w:rsidRPr="00CD2369">
        <w:t>системи?</w:t>
      </w:r>
    </w:p>
    <w:p w:rsidR="009D0327" w:rsidRPr="00CD2369" w:rsidRDefault="009D0327" w:rsidP="009D0327">
      <w:pPr>
        <w:pStyle w:val="af2"/>
        <w:spacing w:line="276" w:lineRule="auto"/>
        <w:ind w:right="7889"/>
      </w:pPr>
      <w:r w:rsidRPr="00CD2369">
        <w:t>а) 3сфери;</w:t>
      </w:r>
      <w:r w:rsidRPr="00CD2369">
        <w:rPr>
          <w:spacing w:val="1"/>
        </w:rPr>
        <w:t xml:space="preserve"> </w:t>
      </w:r>
      <w:r w:rsidRPr="00CD2369">
        <w:t>б)</w:t>
      </w:r>
      <w:r w:rsidRPr="00CD2369">
        <w:rPr>
          <w:spacing w:val="-8"/>
        </w:rPr>
        <w:t xml:space="preserve"> </w:t>
      </w:r>
      <w:r w:rsidRPr="00CD2369">
        <w:t>4</w:t>
      </w:r>
      <w:r w:rsidRPr="00CD2369">
        <w:rPr>
          <w:spacing w:val="-6"/>
        </w:rPr>
        <w:t xml:space="preserve"> </w:t>
      </w:r>
      <w:r w:rsidRPr="00CD2369">
        <w:t>сфери;</w:t>
      </w:r>
    </w:p>
    <w:p w:rsidR="009D0327" w:rsidRPr="00CD2369" w:rsidRDefault="009D0327" w:rsidP="009D0327">
      <w:pPr>
        <w:pStyle w:val="af2"/>
        <w:spacing w:line="321" w:lineRule="exact"/>
      </w:pPr>
      <w:r w:rsidRPr="00CD2369">
        <w:t>в)</w:t>
      </w:r>
      <w:r w:rsidRPr="00CD2369">
        <w:rPr>
          <w:spacing w:val="-4"/>
        </w:rPr>
        <w:t xml:space="preserve"> </w:t>
      </w:r>
      <w:r w:rsidRPr="00CD2369">
        <w:t>5</w:t>
      </w:r>
      <w:r w:rsidRPr="00CD2369">
        <w:rPr>
          <w:spacing w:val="-2"/>
        </w:rPr>
        <w:t xml:space="preserve"> </w:t>
      </w:r>
      <w:r w:rsidRPr="00CD2369">
        <w:t>сфер;</w:t>
      </w:r>
    </w:p>
    <w:p w:rsidR="009D0327" w:rsidRPr="00CD2369" w:rsidRDefault="009D0327" w:rsidP="009D0327">
      <w:pPr>
        <w:pStyle w:val="af2"/>
        <w:spacing w:before="50"/>
      </w:pPr>
      <w:r w:rsidRPr="00CD2369">
        <w:t>г)</w:t>
      </w:r>
      <w:r w:rsidRPr="00CD2369">
        <w:rPr>
          <w:spacing w:val="-2"/>
        </w:rPr>
        <w:t xml:space="preserve"> </w:t>
      </w:r>
      <w:r w:rsidRPr="00CD2369">
        <w:t>6</w:t>
      </w:r>
      <w:r w:rsidRPr="00CD2369">
        <w:rPr>
          <w:spacing w:val="-1"/>
        </w:rPr>
        <w:t xml:space="preserve"> </w:t>
      </w:r>
      <w:r w:rsidRPr="00CD2369">
        <w:t>сфер.</w:t>
      </w:r>
    </w:p>
    <w:p w:rsidR="009D0327" w:rsidRPr="00CD2369" w:rsidRDefault="009D0327" w:rsidP="009D0327">
      <w:pPr>
        <w:pStyle w:val="Heading1"/>
        <w:spacing w:before="53" w:line="319" w:lineRule="exact"/>
        <w:jc w:val="left"/>
      </w:pPr>
      <w:r w:rsidRPr="00CD2369">
        <w:t>Тест</w:t>
      </w:r>
      <w:r w:rsidRPr="00CD2369">
        <w:rPr>
          <w:spacing w:val="-2"/>
        </w:rPr>
        <w:t xml:space="preserve"> </w:t>
      </w:r>
      <w:r w:rsidRPr="00CD2369">
        <w:t>17.</w:t>
      </w:r>
      <w:r w:rsidRPr="00CD2369">
        <w:rPr>
          <w:spacing w:val="-4"/>
        </w:rPr>
        <w:t xml:space="preserve"> </w:t>
      </w:r>
      <w:r w:rsidRPr="00CD2369">
        <w:t>Методи</w:t>
      </w:r>
      <w:r w:rsidRPr="00CD2369">
        <w:rPr>
          <w:spacing w:val="-4"/>
        </w:rPr>
        <w:t xml:space="preserve"> </w:t>
      </w:r>
      <w:r w:rsidRPr="00CD2369">
        <w:t>фінансового</w:t>
      </w:r>
      <w:r w:rsidRPr="00CD2369">
        <w:rPr>
          <w:spacing w:val="-5"/>
        </w:rPr>
        <w:t xml:space="preserve"> </w:t>
      </w:r>
      <w:r w:rsidRPr="00CD2369">
        <w:t>контролю:</w:t>
      </w:r>
    </w:p>
    <w:p w:rsidR="009D0327" w:rsidRPr="00CD2369" w:rsidRDefault="009D0327" w:rsidP="009D0327">
      <w:pPr>
        <w:pStyle w:val="af2"/>
        <w:spacing w:line="319" w:lineRule="exact"/>
      </w:pPr>
      <w:r w:rsidRPr="00CD2369">
        <w:t>а)</w:t>
      </w:r>
      <w:r w:rsidRPr="00CD2369">
        <w:rPr>
          <w:spacing w:val="-7"/>
        </w:rPr>
        <w:t xml:space="preserve"> </w:t>
      </w:r>
      <w:r w:rsidRPr="00CD2369">
        <w:t>державний,</w:t>
      </w:r>
      <w:r w:rsidRPr="00CD2369">
        <w:rPr>
          <w:spacing w:val="-3"/>
        </w:rPr>
        <w:t xml:space="preserve"> </w:t>
      </w:r>
      <w:r w:rsidRPr="00CD2369">
        <w:t>незалежний,</w:t>
      </w:r>
      <w:r w:rsidRPr="00CD2369">
        <w:rPr>
          <w:spacing w:val="-3"/>
        </w:rPr>
        <w:t xml:space="preserve"> </w:t>
      </w:r>
      <w:r w:rsidRPr="00CD2369">
        <w:t>суспільний</w:t>
      </w:r>
      <w:r w:rsidRPr="00CD2369">
        <w:rPr>
          <w:spacing w:val="-5"/>
        </w:rPr>
        <w:t xml:space="preserve"> </w:t>
      </w:r>
      <w:r w:rsidRPr="00CD2369">
        <w:t>контроль;</w:t>
      </w:r>
    </w:p>
    <w:p w:rsidR="009D0327" w:rsidRPr="00CD2369" w:rsidRDefault="009D0327" w:rsidP="009D0327">
      <w:pPr>
        <w:pStyle w:val="af2"/>
        <w:spacing w:before="48" w:line="276" w:lineRule="auto"/>
        <w:ind w:right="2570"/>
      </w:pPr>
      <w:r w:rsidRPr="00CD2369">
        <w:t>б)</w:t>
      </w:r>
      <w:r w:rsidRPr="00CD2369">
        <w:rPr>
          <w:spacing w:val="-11"/>
        </w:rPr>
        <w:t xml:space="preserve"> </w:t>
      </w:r>
      <w:r w:rsidRPr="00CD2369">
        <w:t>ревізія,</w:t>
      </w:r>
      <w:r w:rsidRPr="00CD2369">
        <w:rPr>
          <w:spacing w:val="-6"/>
        </w:rPr>
        <w:t xml:space="preserve"> </w:t>
      </w:r>
      <w:r w:rsidRPr="00CD2369">
        <w:t>перевірка,</w:t>
      </w:r>
      <w:r w:rsidRPr="00CD2369">
        <w:rPr>
          <w:spacing w:val="-7"/>
        </w:rPr>
        <w:t xml:space="preserve"> </w:t>
      </w:r>
      <w:r w:rsidRPr="00CD2369">
        <w:t>обстеження,спостереження,</w:t>
      </w:r>
      <w:r w:rsidRPr="00CD2369">
        <w:rPr>
          <w:spacing w:val="-7"/>
        </w:rPr>
        <w:t xml:space="preserve"> </w:t>
      </w:r>
      <w:r w:rsidRPr="00CD2369">
        <w:t>аналіз;</w:t>
      </w:r>
      <w:r w:rsidRPr="00CD2369">
        <w:rPr>
          <w:spacing w:val="-67"/>
        </w:rPr>
        <w:t xml:space="preserve"> </w:t>
      </w:r>
      <w:r w:rsidRPr="00CD2369">
        <w:t>в)</w:t>
      </w:r>
      <w:r w:rsidRPr="00CD2369">
        <w:rPr>
          <w:spacing w:val="-1"/>
        </w:rPr>
        <w:t xml:space="preserve"> </w:t>
      </w:r>
      <w:r w:rsidRPr="00CD2369">
        <w:t>внутрішній,</w:t>
      </w:r>
      <w:r w:rsidRPr="00CD2369">
        <w:rPr>
          <w:spacing w:val="3"/>
        </w:rPr>
        <w:t xml:space="preserve"> </w:t>
      </w:r>
      <w:r w:rsidRPr="00CD2369">
        <w:t>зовнішній контроль;</w:t>
      </w:r>
    </w:p>
    <w:p w:rsidR="009D0327" w:rsidRPr="00CD2369" w:rsidRDefault="009D0327" w:rsidP="009D0327">
      <w:pPr>
        <w:pStyle w:val="af2"/>
        <w:spacing w:line="321" w:lineRule="exact"/>
      </w:pPr>
      <w:r w:rsidRPr="00CD2369">
        <w:t>г)</w:t>
      </w:r>
      <w:r w:rsidRPr="00CD2369">
        <w:rPr>
          <w:spacing w:val="-7"/>
        </w:rPr>
        <w:t xml:space="preserve"> </w:t>
      </w:r>
      <w:r w:rsidRPr="00CD2369">
        <w:t>аналіз, незалежний,</w:t>
      </w:r>
      <w:r w:rsidRPr="00CD2369">
        <w:rPr>
          <w:spacing w:val="-4"/>
        </w:rPr>
        <w:t xml:space="preserve"> </w:t>
      </w:r>
      <w:r w:rsidRPr="00CD2369">
        <w:t>внутрішній,</w:t>
      </w:r>
      <w:r w:rsidRPr="00CD2369">
        <w:rPr>
          <w:spacing w:val="-3"/>
        </w:rPr>
        <w:t xml:space="preserve"> </w:t>
      </w:r>
      <w:r w:rsidRPr="00CD2369">
        <w:t>зовнішній</w:t>
      </w:r>
      <w:r w:rsidRPr="00CD2369">
        <w:rPr>
          <w:spacing w:val="-6"/>
        </w:rPr>
        <w:t xml:space="preserve"> </w:t>
      </w:r>
      <w:r w:rsidRPr="00CD2369">
        <w:t>контроль.</w:t>
      </w:r>
    </w:p>
    <w:p w:rsidR="009D0327" w:rsidRPr="00CD2369" w:rsidRDefault="009D0327" w:rsidP="009D0327">
      <w:pPr>
        <w:pStyle w:val="af2"/>
        <w:spacing w:before="8"/>
        <w:ind w:left="0"/>
      </w:pPr>
    </w:p>
    <w:p w:rsidR="009D0327" w:rsidRPr="00CD2369" w:rsidRDefault="009D0327" w:rsidP="009D0327">
      <w:pPr>
        <w:pStyle w:val="Heading1"/>
        <w:spacing w:before="1"/>
        <w:ind w:right="1539"/>
        <w:jc w:val="left"/>
      </w:pPr>
      <w:r w:rsidRPr="00CD2369">
        <w:t>Тест</w:t>
      </w:r>
      <w:r w:rsidRPr="00CD2369">
        <w:rPr>
          <w:spacing w:val="-6"/>
        </w:rPr>
        <w:t xml:space="preserve"> </w:t>
      </w:r>
      <w:r w:rsidRPr="00CD2369">
        <w:t>18.</w:t>
      </w:r>
      <w:r w:rsidRPr="00CD2369">
        <w:rPr>
          <w:spacing w:val="-3"/>
        </w:rPr>
        <w:t xml:space="preserve"> </w:t>
      </w:r>
      <w:r w:rsidRPr="00CD2369">
        <w:t>.Виробничі</w:t>
      </w:r>
      <w:r w:rsidRPr="00CD2369">
        <w:rPr>
          <w:spacing w:val="-6"/>
        </w:rPr>
        <w:t xml:space="preserve"> </w:t>
      </w:r>
      <w:r w:rsidRPr="00CD2369">
        <w:t>запаси,</w:t>
      </w:r>
      <w:r w:rsidRPr="00CD2369">
        <w:rPr>
          <w:spacing w:val="-3"/>
        </w:rPr>
        <w:t xml:space="preserve"> </w:t>
      </w:r>
      <w:r w:rsidRPr="00CD2369">
        <w:t>незавершене</w:t>
      </w:r>
      <w:r w:rsidRPr="00CD2369">
        <w:rPr>
          <w:spacing w:val="-5"/>
        </w:rPr>
        <w:t xml:space="preserve"> </w:t>
      </w:r>
      <w:r w:rsidRPr="00CD2369">
        <w:t>виробництво,</w:t>
      </w:r>
      <w:r w:rsidRPr="00CD2369">
        <w:rPr>
          <w:spacing w:val="-3"/>
        </w:rPr>
        <w:t xml:space="preserve"> </w:t>
      </w:r>
      <w:r w:rsidRPr="00CD2369">
        <w:t>витрати</w:t>
      </w:r>
      <w:r w:rsidRPr="00CD2369">
        <w:rPr>
          <w:spacing w:val="-67"/>
        </w:rPr>
        <w:t xml:space="preserve"> </w:t>
      </w:r>
      <w:r w:rsidRPr="00CD2369">
        <w:t>майбутніх періодів</w:t>
      </w:r>
      <w:r w:rsidRPr="00CD2369">
        <w:rPr>
          <w:spacing w:val="-1"/>
        </w:rPr>
        <w:t xml:space="preserve"> </w:t>
      </w:r>
      <w:r w:rsidRPr="00CD2369">
        <w:t>відносяться</w:t>
      </w:r>
      <w:r w:rsidRPr="00CD2369">
        <w:rPr>
          <w:spacing w:val="4"/>
        </w:rPr>
        <w:t xml:space="preserve"> </w:t>
      </w:r>
      <w:r w:rsidRPr="00CD2369">
        <w:t>до…</w:t>
      </w:r>
    </w:p>
    <w:p w:rsidR="009D0327" w:rsidRPr="00CD2369" w:rsidRDefault="009D0327" w:rsidP="009D0327">
      <w:pPr>
        <w:pStyle w:val="af2"/>
        <w:spacing w:line="317" w:lineRule="exact"/>
      </w:pPr>
      <w:r w:rsidRPr="00CD2369">
        <w:t>а)</w:t>
      </w:r>
      <w:r w:rsidRPr="00CD2369">
        <w:rPr>
          <w:spacing w:val="-5"/>
        </w:rPr>
        <w:t xml:space="preserve"> </w:t>
      </w:r>
      <w:r w:rsidRPr="00CD2369">
        <w:t>матеріальних</w:t>
      </w:r>
      <w:r w:rsidRPr="00CD2369">
        <w:rPr>
          <w:spacing w:val="-8"/>
        </w:rPr>
        <w:t xml:space="preserve"> </w:t>
      </w:r>
      <w:r w:rsidRPr="00CD2369">
        <w:t>активів;</w:t>
      </w:r>
    </w:p>
    <w:p w:rsidR="009D0327" w:rsidRPr="00CD2369" w:rsidRDefault="009D0327" w:rsidP="009D0327">
      <w:pPr>
        <w:pStyle w:val="af2"/>
        <w:spacing w:before="47" w:line="276" w:lineRule="auto"/>
        <w:ind w:right="5279"/>
      </w:pPr>
      <w:r w:rsidRPr="00CD2369">
        <w:t>б)</w:t>
      </w:r>
      <w:r w:rsidRPr="00CD2369">
        <w:rPr>
          <w:spacing w:val="-4"/>
        </w:rPr>
        <w:t xml:space="preserve"> </w:t>
      </w:r>
      <w:r w:rsidRPr="00CD2369">
        <w:t>оборотних</w:t>
      </w:r>
      <w:r w:rsidRPr="00CD2369">
        <w:rPr>
          <w:spacing w:val="-6"/>
        </w:rPr>
        <w:t xml:space="preserve"> </w:t>
      </w:r>
      <w:r w:rsidRPr="00CD2369">
        <w:t>виробничих</w:t>
      </w:r>
      <w:r w:rsidRPr="00CD2369">
        <w:rPr>
          <w:spacing w:val="-6"/>
        </w:rPr>
        <w:t xml:space="preserve"> </w:t>
      </w:r>
      <w:r w:rsidRPr="00CD2369">
        <w:t>фондів;</w:t>
      </w:r>
      <w:r w:rsidRPr="00CD2369">
        <w:rPr>
          <w:spacing w:val="-67"/>
        </w:rPr>
        <w:t xml:space="preserve"> </w:t>
      </w:r>
      <w:r w:rsidRPr="00CD2369">
        <w:t>в)</w:t>
      </w:r>
      <w:r w:rsidRPr="00CD2369">
        <w:rPr>
          <w:spacing w:val="-1"/>
        </w:rPr>
        <w:t xml:space="preserve"> </w:t>
      </w:r>
      <w:r w:rsidRPr="00CD2369">
        <w:t>фондів обігу.</w:t>
      </w:r>
    </w:p>
    <w:p w:rsidR="009D0327" w:rsidRPr="00CD2369" w:rsidRDefault="009D0327" w:rsidP="009D0327">
      <w:pPr>
        <w:pStyle w:val="af2"/>
        <w:spacing w:line="321" w:lineRule="exact"/>
      </w:pPr>
      <w:r w:rsidRPr="00CD2369">
        <w:t>г)</w:t>
      </w:r>
      <w:r w:rsidRPr="00CD2369">
        <w:rPr>
          <w:spacing w:val="-3"/>
        </w:rPr>
        <w:t xml:space="preserve"> </w:t>
      </w:r>
      <w:r w:rsidRPr="00CD2369">
        <w:t>всі</w:t>
      </w:r>
      <w:r w:rsidRPr="00CD2369">
        <w:rPr>
          <w:spacing w:val="-7"/>
        </w:rPr>
        <w:t xml:space="preserve"> </w:t>
      </w:r>
      <w:r w:rsidRPr="00CD2369">
        <w:t>відповіді</w:t>
      </w:r>
      <w:r w:rsidRPr="00CD2369">
        <w:rPr>
          <w:spacing w:val="-1"/>
        </w:rPr>
        <w:t xml:space="preserve"> </w:t>
      </w:r>
      <w:r w:rsidRPr="00CD2369">
        <w:t>вірні</w:t>
      </w:r>
    </w:p>
    <w:p w:rsidR="009D0327" w:rsidRPr="00CD2369" w:rsidRDefault="009D0327" w:rsidP="009D0327">
      <w:pPr>
        <w:pStyle w:val="af2"/>
        <w:spacing w:before="7"/>
        <w:ind w:left="0"/>
      </w:pPr>
    </w:p>
    <w:p w:rsidR="009D0327" w:rsidRPr="00CD2369" w:rsidRDefault="009D0327" w:rsidP="009D0327">
      <w:pPr>
        <w:pStyle w:val="Heading1"/>
        <w:spacing w:line="322" w:lineRule="exact"/>
        <w:jc w:val="left"/>
      </w:pPr>
      <w:r w:rsidRPr="00CD2369">
        <w:t>Тест</w:t>
      </w:r>
      <w:r w:rsidRPr="00CD2369">
        <w:rPr>
          <w:spacing w:val="-4"/>
        </w:rPr>
        <w:t xml:space="preserve"> </w:t>
      </w:r>
      <w:r w:rsidRPr="00CD2369">
        <w:t>19. Кошти</w:t>
      </w:r>
      <w:r w:rsidRPr="00CD2369">
        <w:rPr>
          <w:spacing w:val="-4"/>
        </w:rPr>
        <w:t xml:space="preserve"> </w:t>
      </w:r>
      <w:r w:rsidRPr="00CD2369">
        <w:t>амортизаційного</w:t>
      </w:r>
      <w:r w:rsidRPr="00CD2369">
        <w:rPr>
          <w:spacing w:val="-7"/>
        </w:rPr>
        <w:t xml:space="preserve"> </w:t>
      </w:r>
      <w:r w:rsidRPr="00CD2369">
        <w:t>фонду</w:t>
      </w:r>
      <w:r w:rsidRPr="00CD2369">
        <w:rPr>
          <w:spacing w:val="-4"/>
        </w:rPr>
        <w:t xml:space="preserve"> </w:t>
      </w:r>
      <w:r w:rsidRPr="00CD2369">
        <w:t>призначені</w:t>
      </w:r>
      <w:r w:rsidRPr="00CD2369">
        <w:rPr>
          <w:spacing w:val="-3"/>
        </w:rPr>
        <w:t xml:space="preserve"> </w:t>
      </w:r>
      <w:r w:rsidRPr="00CD2369">
        <w:t>для:</w:t>
      </w:r>
    </w:p>
    <w:p w:rsidR="009D0327" w:rsidRPr="00CD2369" w:rsidRDefault="009D0327" w:rsidP="009D0327">
      <w:pPr>
        <w:pStyle w:val="af2"/>
      </w:pPr>
      <w:r w:rsidRPr="00CD2369">
        <w:t>а)</w:t>
      </w:r>
      <w:r w:rsidRPr="00CD2369">
        <w:rPr>
          <w:spacing w:val="-6"/>
        </w:rPr>
        <w:t xml:space="preserve"> </w:t>
      </w:r>
      <w:r w:rsidRPr="00CD2369">
        <w:t>ліквідації</w:t>
      </w:r>
      <w:r w:rsidRPr="00CD2369">
        <w:rPr>
          <w:spacing w:val="-9"/>
        </w:rPr>
        <w:t xml:space="preserve"> </w:t>
      </w:r>
      <w:r w:rsidRPr="00CD2369">
        <w:t>непередбачуваних</w:t>
      </w:r>
      <w:r w:rsidRPr="00CD2369">
        <w:rPr>
          <w:spacing w:val="-8"/>
        </w:rPr>
        <w:t xml:space="preserve"> </w:t>
      </w:r>
      <w:r w:rsidRPr="00CD2369">
        <w:t>подій;</w:t>
      </w:r>
    </w:p>
    <w:p w:rsidR="009D0327" w:rsidRPr="00CD2369" w:rsidRDefault="009D0327" w:rsidP="009D0327">
      <w:pPr>
        <w:pStyle w:val="af2"/>
        <w:spacing w:before="48" w:line="276" w:lineRule="auto"/>
        <w:ind w:right="4467"/>
      </w:pPr>
      <w:r w:rsidRPr="00CD2369">
        <w:t>б)</w:t>
      </w:r>
      <w:r w:rsidRPr="00CD2369">
        <w:rPr>
          <w:spacing w:val="-6"/>
        </w:rPr>
        <w:t xml:space="preserve"> </w:t>
      </w:r>
      <w:r w:rsidRPr="00CD2369">
        <w:t>поповнення</w:t>
      </w:r>
      <w:r w:rsidRPr="00CD2369">
        <w:rPr>
          <w:spacing w:val="-3"/>
        </w:rPr>
        <w:t xml:space="preserve"> </w:t>
      </w:r>
      <w:r w:rsidRPr="00CD2369">
        <w:t>власних</w:t>
      </w:r>
      <w:r w:rsidRPr="00CD2369">
        <w:rPr>
          <w:spacing w:val="-8"/>
        </w:rPr>
        <w:t xml:space="preserve"> </w:t>
      </w:r>
      <w:r w:rsidRPr="00CD2369">
        <w:t>обігових</w:t>
      </w:r>
      <w:r w:rsidRPr="00CD2369">
        <w:rPr>
          <w:spacing w:val="-8"/>
        </w:rPr>
        <w:t xml:space="preserve"> </w:t>
      </w:r>
      <w:r w:rsidRPr="00CD2369">
        <w:t>коштів;</w:t>
      </w:r>
      <w:r w:rsidRPr="00CD2369">
        <w:rPr>
          <w:spacing w:val="-67"/>
        </w:rPr>
        <w:t xml:space="preserve"> </w:t>
      </w:r>
      <w:r w:rsidRPr="00CD2369">
        <w:t>в)</w:t>
      </w:r>
      <w:r w:rsidRPr="00CD2369">
        <w:rPr>
          <w:spacing w:val="-6"/>
        </w:rPr>
        <w:t xml:space="preserve"> </w:t>
      </w:r>
      <w:r w:rsidRPr="00CD2369">
        <w:t>повного</w:t>
      </w:r>
      <w:r w:rsidRPr="00CD2369">
        <w:rPr>
          <w:spacing w:val="-4"/>
        </w:rPr>
        <w:t xml:space="preserve"> </w:t>
      </w:r>
      <w:r w:rsidRPr="00CD2369">
        <w:t>заміщення</w:t>
      </w:r>
      <w:r w:rsidRPr="00CD2369">
        <w:rPr>
          <w:spacing w:val="-3"/>
        </w:rPr>
        <w:t xml:space="preserve"> </w:t>
      </w:r>
      <w:r w:rsidRPr="00CD2369">
        <w:t>основних</w:t>
      </w:r>
      <w:r w:rsidRPr="00CD2369">
        <w:rPr>
          <w:spacing w:val="-8"/>
        </w:rPr>
        <w:t xml:space="preserve"> </w:t>
      </w:r>
      <w:r w:rsidRPr="00CD2369">
        <w:t>фондів;</w:t>
      </w:r>
    </w:p>
    <w:p w:rsidR="009D0327" w:rsidRPr="00CD2369" w:rsidRDefault="009D0327" w:rsidP="009D0327">
      <w:pPr>
        <w:pStyle w:val="af2"/>
        <w:spacing w:line="321" w:lineRule="exact"/>
      </w:pPr>
      <w:r w:rsidRPr="00CD2369">
        <w:t>г)</w:t>
      </w:r>
      <w:r w:rsidRPr="00CD2369">
        <w:rPr>
          <w:spacing w:val="-6"/>
        </w:rPr>
        <w:t xml:space="preserve"> </w:t>
      </w:r>
      <w:r w:rsidRPr="00CD2369">
        <w:t>повного</w:t>
      </w:r>
      <w:r w:rsidRPr="00CD2369">
        <w:rPr>
          <w:spacing w:val="-4"/>
        </w:rPr>
        <w:t xml:space="preserve"> </w:t>
      </w:r>
      <w:r w:rsidRPr="00CD2369">
        <w:t>та</w:t>
      </w:r>
      <w:r w:rsidRPr="00CD2369">
        <w:rPr>
          <w:spacing w:val="-4"/>
        </w:rPr>
        <w:t xml:space="preserve"> </w:t>
      </w:r>
      <w:r w:rsidRPr="00CD2369">
        <w:t>часткового</w:t>
      </w:r>
      <w:r w:rsidRPr="00CD2369">
        <w:rPr>
          <w:spacing w:val="-4"/>
        </w:rPr>
        <w:t xml:space="preserve"> </w:t>
      </w:r>
      <w:r w:rsidRPr="00CD2369">
        <w:t>заміщення</w:t>
      </w:r>
      <w:r w:rsidRPr="00CD2369">
        <w:rPr>
          <w:spacing w:val="-3"/>
        </w:rPr>
        <w:t xml:space="preserve"> </w:t>
      </w:r>
      <w:r w:rsidRPr="00CD2369">
        <w:t>основних</w:t>
      </w:r>
      <w:r w:rsidRPr="00CD2369">
        <w:rPr>
          <w:spacing w:val="-8"/>
        </w:rPr>
        <w:t xml:space="preserve"> </w:t>
      </w:r>
      <w:r w:rsidRPr="00CD2369">
        <w:t>фондів</w:t>
      </w:r>
    </w:p>
    <w:p w:rsidR="009D0327" w:rsidRPr="00CD2369" w:rsidRDefault="009D0327" w:rsidP="009D0327">
      <w:pPr>
        <w:pStyle w:val="af2"/>
        <w:spacing w:before="8"/>
        <w:ind w:left="0"/>
      </w:pPr>
    </w:p>
    <w:p w:rsidR="009D0327" w:rsidRPr="00CD2369" w:rsidRDefault="009D0327" w:rsidP="009D0327">
      <w:pPr>
        <w:pStyle w:val="Heading1"/>
        <w:spacing w:line="319" w:lineRule="exact"/>
        <w:jc w:val="left"/>
      </w:pPr>
      <w:r w:rsidRPr="00CD2369">
        <w:rPr>
          <w:i/>
        </w:rPr>
        <w:t>.</w:t>
      </w:r>
      <w:r w:rsidRPr="00CD2369">
        <w:t>Тест</w:t>
      </w:r>
      <w:r w:rsidRPr="00CD2369">
        <w:rPr>
          <w:spacing w:val="-2"/>
        </w:rPr>
        <w:t xml:space="preserve"> </w:t>
      </w:r>
      <w:r w:rsidRPr="00CD2369">
        <w:t>21.</w:t>
      </w:r>
      <w:r w:rsidRPr="00CD2369">
        <w:rPr>
          <w:spacing w:val="-4"/>
        </w:rPr>
        <w:t xml:space="preserve"> </w:t>
      </w:r>
      <w:r w:rsidRPr="00CD2369">
        <w:t>Рентабельність</w:t>
      </w:r>
      <w:r w:rsidRPr="00CD2369">
        <w:rPr>
          <w:spacing w:val="-1"/>
        </w:rPr>
        <w:t xml:space="preserve"> </w:t>
      </w:r>
      <w:r w:rsidRPr="00CD2369">
        <w:t>—</w:t>
      </w:r>
      <w:r w:rsidRPr="00CD2369">
        <w:rPr>
          <w:spacing w:val="-1"/>
        </w:rPr>
        <w:t xml:space="preserve"> </w:t>
      </w:r>
      <w:r w:rsidRPr="00CD2369">
        <w:t>це:</w:t>
      </w:r>
    </w:p>
    <w:p w:rsidR="009D0327" w:rsidRPr="00CD2369" w:rsidRDefault="009D0327" w:rsidP="009D0327">
      <w:pPr>
        <w:pStyle w:val="af2"/>
        <w:spacing w:before="67" w:line="278" w:lineRule="auto"/>
        <w:ind w:right="2161"/>
      </w:pPr>
      <w:r w:rsidRPr="00CD2369">
        <w:t>а)</w:t>
      </w:r>
      <w:r w:rsidRPr="00CD2369">
        <w:rPr>
          <w:spacing w:val="-6"/>
        </w:rPr>
        <w:t xml:space="preserve"> </w:t>
      </w:r>
      <w:r w:rsidRPr="00CD2369">
        <w:t>частина</w:t>
      </w:r>
      <w:r w:rsidRPr="00CD2369">
        <w:rPr>
          <w:spacing w:val="-5"/>
        </w:rPr>
        <w:t xml:space="preserve"> </w:t>
      </w:r>
      <w:r w:rsidRPr="00CD2369">
        <w:t>прибутку,</w:t>
      </w:r>
      <w:r w:rsidRPr="00CD2369">
        <w:rPr>
          <w:spacing w:val="1"/>
        </w:rPr>
        <w:t xml:space="preserve"> </w:t>
      </w:r>
      <w:r w:rsidRPr="00CD2369">
        <w:t>що</w:t>
      </w:r>
      <w:r w:rsidRPr="00CD2369">
        <w:rPr>
          <w:spacing w:val="-5"/>
        </w:rPr>
        <w:t xml:space="preserve"> </w:t>
      </w:r>
      <w:r w:rsidRPr="00CD2369">
        <w:t>залишається</w:t>
      </w:r>
      <w:r w:rsidRPr="00CD2369">
        <w:rPr>
          <w:spacing w:val="-4"/>
        </w:rPr>
        <w:t xml:space="preserve"> </w:t>
      </w:r>
      <w:r w:rsidRPr="00CD2369">
        <w:t>після</w:t>
      </w:r>
      <w:r w:rsidRPr="00CD2369">
        <w:rPr>
          <w:spacing w:val="-3"/>
        </w:rPr>
        <w:t xml:space="preserve"> </w:t>
      </w:r>
      <w:r w:rsidRPr="00CD2369">
        <w:t>відшкодування</w:t>
      </w:r>
      <w:r w:rsidRPr="00CD2369">
        <w:rPr>
          <w:spacing w:val="1"/>
        </w:rPr>
        <w:t xml:space="preserve"> </w:t>
      </w:r>
      <w:r w:rsidRPr="00CD2369">
        <w:t>усіх</w:t>
      </w:r>
      <w:r w:rsidRPr="00CD2369">
        <w:rPr>
          <w:spacing w:val="-10"/>
        </w:rPr>
        <w:t xml:space="preserve"> </w:t>
      </w:r>
      <w:r w:rsidRPr="00CD2369">
        <w:t>витрат;</w:t>
      </w:r>
      <w:r w:rsidRPr="006E16DD">
        <w:t xml:space="preserve"> </w:t>
      </w:r>
      <w:r w:rsidRPr="00CD2369">
        <w:t>б</w:t>
      </w:r>
      <w:r>
        <w:t>)</w:t>
      </w:r>
      <w:r w:rsidRPr="00CD2369">
        <w:t xml:space="preserve"> абсолютний показник ефективності роботи підприємства;</w:t>
      </w:r>
      <w:r w:rsidRPr="00CD2369">
        <w:rPr>
          <w:spacing w:val="-67"/>
        </w:rPr>
        <w:t xml:space="preserve"> </w:t>
      </w:r>
      <w:r w:rsidRPr="00CD2369">
        <w:t xml:space="preserve">в) відносний показник ефективності роботи </w:t>
      </w:r>
      <w:r w:rsidRPr="00CD2369">
        <w:lastRenderedPageBreak/>
        <w:t>підприємства;</w:t>
      </w:r>
      <w:r w:rsidRPr="00CD2369">
        <w:rPr>
          <w:spacing w:val="1"/>
        </w:rPr>
        <w:t xml:space="preserve"> </w:t>
      </w:r>
      <w:r w:rsidRPr="00CD2369">
        <w:t>г)</w:t>
      </w:r>
      <w:r w:rsidRPr="00CD2369">
        <w:rPr>
          <w:spacing w:val="-1"/>
        </w:rPr>
        <w:t xml:space="preserve"> </w:t>
      </w:r>
      <w:r w:rsidRPr="00CD2369">
        <w:t>вірна</w:t>
      </w:r>
      <w:r w:rsidRPr="00CD2369">
        <w:rPr>
          <w:spacing w:val="2"/>
        </w:rPr>
        <w:t xml:space="preserve"> </w:t>
      </w:r>
      <w:r w:rsidRPr="00CD2369">
        <w:t>відповідь</w:t>
      </w:r>
      <w:r w:rsidRPr="00CD2369">
        <w:rPr>
          <w:spacing w:val="-2"/>
        </w:rPr>
        <w:t xml:space="preserve"> </w:t>
      </w:r>
      <w:r w:rsidRPr="00CD2369">
        <w:t>відсутня.</w:t>
      </w:r>
    </w:p>
    <w:p w:rsidR="009D0327" w:rsidRPr="00CD2369" w:rsidRDefault="009D0327" w:rsidP="009D0327">
      <w:pPr>
        <w:pStyle w:val="Heading1"/>
        <w:spacing w:before="229"/>
        <w:ind w:right="440"/>
        <w:jc w:val="left"/>
      </w:pPr>
      <w:r w:rsidRPr="00CD2369">
        <w:t>Тест 22.Доходи і видатки держави відокремлюються від доходів монарха за</w:t>
      </w:r>
      <w:r w:rsidRPr="00CD2369">
        <w:rPr>
          <w:spacing w:val="-68"/>
        </w:rPr>
        <w:t xml:space="preserve"> </w:t>
      </w:r>
      <w:r w:rsidRPr="00CD2369">
        <w:t>часів:</w:t>
      </w:r>
    </w:p>
    <w:p w:rsidR="009D0327" w:rsidRPr="00CD2369" w:rsidRDefault="009D0327" w:rsidP="009D0327">
      <w:pPr>
        <w:pStyle w:val="af2"/>
        <w:spacing w:line="276" w:lineRule="auto"/>
        <w:ind w:right="1801"/>
      </w:pPr>
      <w:r w:rsidRPr="00CD2369">
        <w:t>а) постіндустріального суспільства (середина 20 - 21 століття).</w:t>
      </w:r>
      <w:r w:rsidRPr="00CD2369">
        <w:rPr>
          <w:spacing w:val="-68"/>
        </w:rPr>
        <w:t xml:space="preserve"> </w:t>
      </w:r>
      <w:r w:rsidRPr="00CD2369">
        <w:t>б)</w:t>
      </w:r>
      <w:r w:rsidRPr="00CD2369">
        <w:rPr>
          <w:spacing w:val="-1"/>
        </w:rPr>
        <w:t xml:space="preserve"> </w:t>
      </w:r>
      <w:r w:rsidRPr="00CD2369">
        <w:t>феодальної</w:t>
      </w:r>
      <w:r w:rsidRPr="00CD2369">
        <w:rPr>
          <w:spacing w:val="-5"/>
        </w:rPr>
        <w:t xml:space="preserve"> </w:t>
      </w:r>
      <w:r w:rsidRPr="00CD2369">
        <w:t>держави</w:t>
      </w:r>
      <w:r w:rsidRPr="00CD2369">
        <w:rPr>
          <w:spacing w:val="1"/>
        </w:rPr>
        <w:t xml:space="preserve"> </w:t>
      </w:r>
      <w:r w:rsidRPr="00CD2369">
        <w:t>(6</w:t>
      </w:r>
      <w:r w:rsidRPr="00CD2369">
        <w:rPr>
          <w:spacing w:val="5"/>
        </w:rPr>
        <w:t xml:space="preserve"> </w:t>
      </w:r>
      <w:r w:rsidRPr="00CD2369">
        <w:t>–</w:t>
      </w:r>
      <w:r w:rsidRPr="00CD2369">
        <w:rPr>
          <w:spacing w:val="1"/>
        </w:rPr>
        <w:t xml:space="preserve"> </w:t>
      </w:r>
      <w:r w:rsidRPr="00CD2369">
        <w:t>12</w:t>
      </w:r>
      <w:r w:rsidRPr="00CD2369">
        <w:rPr>
          <w:spacing w:val="1"/>
        </w:rPr>
        <w:t xml:space="preserve"> </w:t>
      </w:r>
      <w:r w:rsidRPr="00CD2369">
        <w:t>століття);</w:t>
      </w:r>
    </w:p>
    <w:p w:rsidR="009D0327" w:rsidRPr="00CD2369" w:rsidRDefault="009D0327" w:rsidP="009D0327">
      <w:pPr>
        <w:pStyle w:val="af2"/>
        <w:spacing w:line="321" w:lineRule="exact"/>
      </w:pPr>
      <w:r w:rsidRPr="00CD2369">
        <w:t>в)</w:t>
      </w:r>
      <w:r w:rsidRPr="00CD2369">
        <w:rPr>
          <w:spacing w:val="-6"/>
        </w:rPr>
        <w:t xml:space="preserve"> </w:t>
      </w:r>
      <w:r w:rsidRPr="00CD2369">
        <w:t>капіталістичного</w:t>
      </w:r>
      <w:r w:rsidRPr="00CD2369">
        <w:rPr>
          <w:spacing w:val="-6"/>
        </w:rPr>
        <w:t xml:space="preserve"> </w:t>
      </w:r>
      <w:r w:rsidRPr="00CD2369">
        <w:t>суспільства</w:t>
      </w:r>
      <w:r w:rsidRPr="00CD2369">
        <w:rPr>
          <w:spacing w:val="-4"/>
        </w:rPr>
        <w:t xml:space="preserve"> </w:t>
      </w:r>
      <w:r w:rsidRPr="00CD2369">
        <w:t>(16</w:t>
      </w:r>
      <w:r w:rsidRPr="00CD2369">
        <w:rPr>
          <w:spacing w:val="1"/>
        </w:rPr>
        <w:t xml:space="preserve"> </w:t>
      </w:r>
      <w:r w:rsidRPr="00CD2369">
        <w:t>–</w:t>
      </w:r>
      <w:r w:rsidRPr="00CD2369">
        <w:rPr>
          <w:spacing w:val="-4"/>
        </w:rPr>
        <w:t xml:space="preserve"> </w:t>
      </w:r>
      <w:r w:rsidRPr="00CD2369">
        <w:t>18</w:t>
      </w:r>
      <w:r w:rsidRPr="00CD2369">
        <w:rPr>
          <w:spacing w:val="-5"/>
        </w:rPr>
        <w:t xml:space="preserve"> </w:t>
      </w:r>
      <w:r w:rsidRPr="00CD2369">
        <w:t>століття);</w:t>
      </w:r>
    </w:p>
    <w:p w:rsidR="009D0327" w:rsidRPr="00CD2369" w:rsidRDefault="009D0327" w:rsidP="009D0327">
      <w:pPr>
        <w:pStyle w:val="af2"/>
        <w:spacing w:before="43"/>
      </w:pPr>
      <w:r w:rsidRPr="00CD2369">
        <w:t>г)</w:t>
      </w:r>
      <w:r w:rsidRPr="00CD2369">
        <w:rPr>
          <w:spacing w:val="-6"/>
        </w:rPr>
        <w:t xml:space="preserve"> </w:t>
      </w:r>
      <w:r w:rsidRPr="00CD2369">
        <w:t>індустріального</w:t>
      </w:r>
      <w:r w:rsidRPr="00CD2369">
        <w:rPr>
          <w:spacing w:val="-5"/>
        </w:rPr>
        <w:t xml:space="preserve"> </w:t>
      </w:r>
      <w:r w:rsidRPr="00CD2369">
        <w:t>суспільства</w:t>
      </w:r>
      <w:r w:rsidRPr="00CD2369">
        <w:rPr>
          <w:spacing w:val="-4"/>
        </w:rPr>
        <w:t xml:space="preserve"> </w:t>
      </w:r>
      <w:r w:rsidRPr="00CD2369">
        <w:t>(кінець</w:t>
      </w:r>
      <w:r w:rsidRPr="00CD2369">
        <w:rPr>
          <w:spacing w:val="-7"/>
        </w:rPr>
        <w:t xml:space="preserve"> </w:t>
      </w:r>
      <w:r w:rsidRPr="00CD2369">
        <w:t>18</w:t>
      </w:r>
      <w:r w:rsidRPr="00CD2369">
        <w:rPr>
          <w:spacing w:val="2"/>
        </w:rPr>
        <w:t xml:space="preserve"> </w:t>
      </w:r>
      <w:r w:rsidRPr="00CD2369">
        <w:t>–</w:t>
      </w:r>
      <w:r w:rsidRPr="00CD2369">
        <w:rPr>
          <w:spacing w:val="-4"/>
        </w:rPr>
        <w:t xml:space="preserve"> </w:t>
      </w:r>
      <w:r w:rsidRPr="00CD2369">
        <w:t>середина</w:t>
      </w:r>
      <w:r w:rsidRPr="00CD2369">
        <w:rPr>
          <w:spacing w:val="-4"/>
        </w:rPr>
        <w:t xml:space="preserve"> </w:t>
      </w:r>
      <w:r w:rsidRPr="00CD2369">
        <w:t>20</w:t>
      </w:r>
      <w:r w:rsidRPr="00CD2369">
        <w:rPr>
          <w:spacing w:val="-4"/>
        </w:rPr>
        <w:t xml:space="preserve"> </w:t>
      </w:r>
      <w:r w:rsidRPr="00CD2369">
        <w:t>століття);</w:t>
      </w:r>
    </w:p>
    <w:p w:rsidR="009D0327" w:rsidRPr="00CD2369" w:rsidRDefault="009D0327" w:rsidP="009D0327">
      <w:pPr>
        <w:pStyle w:val="af2"/>
        <w:spacing w:before="6"/>
        <w:ind w:left="0"/>
      </w:pPr>
    </w:p>
    <w:p w:rsidR="009D0327" w:rsidRPr="00CD2369" w:rsidRDefault="009D0327" w:rsidP="009D0327">
      <w:pPr>
        <w:pStyle w:val="Heading1"/>
        <w:spacing w:line="319" w:lineRule="exact"/>
        <w:jc w:val="left"/>
      </w:pPr>
      <w:r w:rsidRPr="00CD2369">
        <w:t>Тест</w:t>
      </w:r>
      <w:r w:rsidRPr="00CD2369">
        <w:rPr>
          <w:spacing w:val="-4"/>
        </w:rPr>
        <w:t xml:space="preserve"> </w:t>
      </w:r>
      <w:r w:rsidRPr="00CD2369">
        <w:t>23. При</w:t>
      </w:r>
      <w:r w:rsidRPr="00CD2369">
        <w:rPr>
          <w:spacing w:val="-5"/>
        </w:rPr>
        <w:t xml:space="preserve"> </w:t>
      </w:r>
      <w:r w:rsidRPr="00CD2369">
        <w:t>монетизації</w:t>
      </w:r>
      <w:r w:rsidRPr="00CD2369">
        <w:rPr>
          <w:spacing w:val="-3"/>
        </w:rPr>
        <w:t xml:space="preserve"> </w:t>
      </w:r>
      <w:r w:rsidRPr="00CD2369">
        <w:t>бюджетного</w:t>
      </w:r>
      <w:r w:rsidRPr="00CD2369">
        <w:rPr>
          <w:spacing w:val="-7"/>
        </w:rPr>
        <w:t xml:space="preserve"> </w:t>
      </w:r>
      <w:r w:rsidRPr="00CD2369">
        <w:t>дефіциту</w:t>
      </w:r>
      <w:r w:rsidRPr="00CD2369">
        <w:rPr>
          <w:spacing w:val="-3"/>
        </w:rPr>
        <w:t xml:space="preserve"> </w:t>
      </w:r>
      <w:r w:rsidRPr="00CD2369">
        <w:t>держава</w:t>
      </w:r>
      <w:r w:rsidRPr="00CD2369">
        <w:rPr>
          <w:spacing w:val="1"/>
        </w:rPr>
        <w:t xml:space="preserve"> </w:t>
      </w:r>
      <w:r w:rsidRPr="00CD2369">
        <w:t>отримує—</w:t>
      </w:r>
    </w:p>
    <w:p w:rsidR="009D0327" w:rsidRPr="00CD2369" w:rsidRDefault="009D0327" w:rsidP="009D0327">
      <w:pPr>
        <w:pStyle w:val="af2"/>
        <w:spacing w:line="278" w:lineRule="auto"/>
        <w:ind w:right="4761"/>
      </w:pPr>
      <w:r w:rsidRPr="00CD2369">
        <w:t>а)</w:t>
      </w:r>
      <w:r w:rsidRPr="00CD2369">
        <w:rPr>
          <w:spacing w:val="-5"/>
        </w:rPr>
        <w:t xml:space="preserve"> </w:t>
      </w:r>
      <w:r w:rsidRPr="00CD2369">
        <w:t>додаткові</w:t>
      </w:r>
      <w:r w:rsidRPr="00CD2369">
        <w:rPr>
          <w:spacing w:val="59"/>
        </w:rPr>
        <w:t xml:space="preserve"> </w:t>
      </w:r>
      <w:r w:rsidRPr="00CD2369">
        <w:t>податкові</w:t>
      </w:r>
      <w:r w:rsidRPr="00CD2369">
        <w:rPr>
          <w:spacing w:val="-8"/>
        </w:rPr>
        <w:t xml:space="preserve"> </w:t>
      </w:r>
      <w:r w:rsidRPr="00CD2369">
        <w:t>надходження;</w:t>
      </w:r>
      <w:r w:rsidRPr="00CD2369">
        <w:rPr>
          <w:spacing w:val="-67"/>
        </w:rPr>
        <w:t xml:space="preserve"> </w:t>
      </w:r>
      <w:r w:rsidRPr="00CD2369">
        <w:t>б)</w:t>
      </w:r>
      <w:r w:rsidRPr="00CD2369">
        <w:rPr>
          <w:spacing w:val="-1"/>
        </w:rPr>
        <w:t xml:space="preserve"> </w:t>
      </w:r>
      <w:r w:rsidRPr="00CD2369">
        <w:t>секвестр бюджету;</w:t>
      </w:r>
    </w:p>
    <w:p w:rsidR="009D0327" w:rsidRPr="00CD2369" w:rsidRDefault="009D0327" w:rsidP="009D0327">
      <w:pPr>
        <w:pStyle w:val="af2"/>
        <w:spacing w:line="320" w:lineRule="exact"/>
      </w:pPr>
      <w:r w:rsidRPr="00CD2369">
        <w:t>в)</w:t>
      </w:r>
      <w:r w:rsidRPr="00CD2369">
        <w:rPr>
          <w:spacing w:val="-5"/>
        </w:rPr>
        <w:t xml:space="preserve"> </w:t>
      </w:r>
      <w:r w:rsidRPr="00CD2369">
        <w:t>сеньйораж;</w:t>
      </w:r>
    </w:p>
    <w:p w:rsidR="009D0327" w:rsidRPr="00CD2369" w:rsidRDefault="009D0327" w:rsidP="009D0327">
      <w:pPr>
        <w:pStyle w:val="af2"/>
        <w:spacing w:before="45"/>
      </w:pPr>
      <w:r w:rsidRPr="00CD2369">
        <w:t>г)</w:t>
      </w:r>
      <w:r w:rsidRPr="00CD2369">
        <w:rPr>
          <w:spacing w:val="-5"/>
        </w:rPr>
        <w:t xml:space="preserve"> </w:t>
      </w:r>
      <w:r w:rsidRPr="00CD2369">
        <w:t>всі</w:t>
      </w:r>
      <w:r w:rsidRPr="00CD2369">
        <w:rPr>
          <w:spacing w:val="-7"/>
        </w:rPr>
        <w:t xml:space="preserve"> </w:t>
      </w:r>
      <w:r w:rsidRPr="00CD2369">
        <w:t>варіанти</w:t>
      </w:r>
      <w:r w:rsidRPr="00CD2369">
        <w:rPr>
          <w:spacing w:val="-2"/>
        </w:rPr>
        <w:t xml:space="preserve"> </w:t>
      </w:r>
      <w:r w:rsidRPr="00CD2369">
        <w:t>вірні.</w:t>
      </w:r>
    </w:p>
    <w:p w:rsidR="009D0327" w:rsidRPr="00CD2369" w:rsidRDefault="009D0327" w:rsidP="009D0327">
      <w:pPr>
        <w:pStyle w:val="af2"/>
        <w:spacing w:before="6"/>
        <w:ind w:left="0"/>
      </w:pPr>
    </w:p>
    <w:p w:rsidR="009D0327" w:rsidRPr="00CD2369" w:rsidRDefault="009D0327" w:rsidP="009D0327">
      <w:pPr>
        <w:pStyle w:val="Heading1"/>
        <w:jc w:val="left"/>
      </w:pPr>
      <w:r w:rsidRPr="00CD2369">
        <w:t>Тест</w:t>
      </w:r>
      <w:r w:rsidRPr="00CD2369">
        <w:rPr>
          <w:spacing w:val="-5"/>
        </w:rPr>
        <w:t xml:space="preserve"> </w:t>
      </w:r>
      <w:r w:rsidRPr="00CD2369">
        <w:t>24.Хто</w:t>
      </w:r>
      <w:r w:rsidRPr="00CD2369">
        <w:rPr>
          <w:spacing w:val="-8"/>
        </w:rPr>
        <w:t xml:space="preserve"> </w:t>
      </w:r>
      <w:r w:rsidRPr="00CD2369">
        <w:t>здійснює</w:t>
      </w:r>
      <w:r w:rsidRPr="00CD2369">
        <w:rPr>
          <w:spacing w:val="-4"/>
        </w:rPr>
        <w:t xml:space="preserve"> </w:t>
      </w:r>
      <w:r w:rsidRPr="00CD2369">
        <w:t>в</w:t>
      </w:r>
      <w:r w:rsidRPr="00CD2369">
        <w:rPr>
          <w:spacing w:val="-5"/>
        </w:rPr>
        <w:t xml:space="preserve"> </w:t>
      </w:r>
      <w:r w:rsidRPr="00CD2369">
        <w:t>Україні</w:t>
      </w:r>
      <w:r w:rsidRPr="00CD2369">
        <w:rPr>
          <w:spacing w:val="-4"/>
        </w:rPr>
        <w:t xml:space="preserve"> </w:t>
      </w:r>
      <w:r w:rsidRPr="00CD2369">
        <w:t>випуск</w:t>
      </w:r>
      <w:r w:rsidRPr="00CD2369">
        <w:rPr>
          <w:spacing w:val="-2"/>
        </w:rPr>
        <w:t xml:space="preserve"> </w:t>
      </w:r>
      <w:r w:rsidRPr="00CD2369">
        <w:t>облігацій</w:t>
      </w:r>
      <w:r w:rsidRPr="00CD2369">
        <w:rPr>
          <w:spacing w:val="-6"/>
        </w:rPr>
        <w:t xml:space="preserve"> </w:t>
      </w:r>
      <w:r w:rsidRPr="00CD2369">
        <w:t>внутрішньої</w:t>
      </w:r>
      <w:r w:rsidRPr="00CD2369">
        <w:rPr>
          <w:spacing w:val="-4"/>
        </w:rPr>
        <w:t xml:space="preserve"> </w:t>
      </w:r>
      <w:r w:rsidRPr="00CD2369">
        <w:t>державної</w:t>
      </w:r>
      <w:r w:rsidRPr="00CD2369">
        <w:rPr>
          <w:spacing w:val="-67"/>
        </w:rPr>
        <w:t xml:space="preserve"> </w:t>
      </w:r>
      <w:r w:rsidRPr="00CD2369">
        <w:t>позики?</w:t>
      </w:r>
    </w:p>
    <w:p w:rsidR="009D0327" w:rsidRPr="00CD2369" w:rsidRDefault="009D0327" w:rsidP="009D0327">
      <w:pPr>
        <w:pStyle w:val="af2"/>
        <w:spacing w:line="276" w:lineRule="auto"/>
        <w:ind w:right="5019"/>
      </w:pPr>
      <w:r w:rsidRPr="00CD2369">
        <w:t>а) Державне Казначейство України;</w:t>
      </w:r>
      <w:r w:rsidRPr="00CD2369">
        <w:rPr>
          <w:spacing w:val="-67"/>
        </w:rPr>
        <w:t xml:space="preserve"> </w:t>
      </w:r>
      <w:r w:rsidRPr="00CD2369">
        <w:t>б)</w:t>
      </w:r>
      <w:r w:rsidRPr="00CD2369">
        <w:rPr>
          <w:spacing w:val="-3"/>
        </w:rPr>
        <w:t xml:space="preserve"> </w:t>
      </w:r>
      <w:r w:rsidRPr="00CD2369">
        <w:t>Національний</w:t>
      </w:r>
      <w:r w:rsidRPr="00CD2369">
        <w:rPr>
          <w:spacing w:val="-1"/>
        </w:rPr>
        <w:t xml:space="preserve"> </w:t>
      </w:r>
      <w:r w:rsidRPr="00CD2369">
        <w:t>банк</w:t>
      </w:r>
      <w:r w:rsidRPr="00CD2369">
        <w:rPr>
          <w:spacing w:val="-2"/>
        </w:rPr>
        <w:t xml:space="preserve"> </w:t>
      </w:r>
      <w:r w:rsidRPr="00CD2369">
        <w:t>України;</w:t>
      </w:r>
    </w:p>
    <w:p w:rsidR="009D0327" w:rsidRPr="00CD2369" w:rsidRDefault="009D0327" w:rsidP="009D0327">
      <w:pPr>
        <w:pStyle w:val="af2"/>
        <w:spacing w:line="276" w:lineRule="auto"/>
        <w:ind w:right="5289"/>
      </w:pPr>
      <w:r w:rsidRPr="00CD2369">
        <w:t>в) Міністерство фінансівУкраїни;</w:t>
      </w:r>
      <w:r w:rsidRPr="00CD2369">
        <w:rPr>
          <w:spacing w:val="-67"/>
        </w:rPr>
        <w:t xml:space="preserve"> </w:t>
      </w:r>
      <w:r w:rsidRPr="00CD2369">
        <w:t>г)</w:t>
      </w:r>
      <w:r w:rsidRPr="00CD2369">
        <w:rPr>
          <w:spacing w:val="-3"/>
        </w:rPr>
        <w:t xml:space="preserve"> </w:t>
      </w:r>
      <w:r w:rsidRPr="00CD2369">
        <w:t>Кабінет</w:t>
      </w:r>
      <w:r w:rsidRPr="00CD2369">
        <w:rPr>
          <w:spacing w:val="-2"/>
        </w:rPr>
        <w:t xml:space="preserve"> </w:t>
      </w:r>
      <w:r w:rsidRPr="00CD2369">
        <w:t>Міністрів</w:t>
      </w:r>
      <w:r w:rsidRPr="00CD2369">
        <w:rPr>
          <w:spacing w:val="-4"/>
        </w:rPr>
        <w:t xml:space="preserve"> </w:t>
      </w:r>
      <w:r w:rsidRPr="00CD2369">
        <w:t>України.</w:t>
      </w:r>
    </w:p>
    <w:p w:rsidR="009D0327" w:rsidRPr="00CD2369" w:rsidRDefault="009D0327" w:rsidP="009D0327">
      <w:pPr>
        <w:pStyle w:val="af2"/>
        <w:ind w:left="0"/>
      </w:pPr>
    </w:p>
    <w:p w:rsidR="009D0327" w:rsidRPr="00CD2369" w:rsidRDefault="009D0327" w:rsidP="009D0327">
      <w:pPr>
        <w:pStyle w:val="Heading1"/>
        <w:spacing w:line="319" w:lineRule="exact"/>
        <w:jc w:val="left"/>
      </w:pPr>
      <w:r w:rsidRPr="00CD2369">
        <w:t>Тест</w:t>
      </w:r>
      <w:r w:rsidRPr="00CD2369">
        <w:rPr>
          <w:spacing w:val="-6"/>
        </w:rPr>
        <w:t xml:space="preserve"> </w:t>
      </w:r>
      <w:r w:rsidRPr="00CD2369">
        <w:t>25.Індикатором боргової</w:t>
      </w:r>
      <w:r w:rsidRPr="00CD2369">
        <w:rPr>
          <w:spacing w:val="-3"/>
        </w:rPr>
        <w:t xml:space="preserve"> </w:t>
      </w:r>
      <w:r w:rsidRPr="00CD2369">
        <w:t>безпеки</w:t>
      </w:r>
      <w:r w:rsidRPr="00CD2369">
        <w:rPr>
          <w:spacing w:val="-5"/>
        </w:rPr>
        <w:t xml:space="preserve"> </w:t>
      </w:r>
      <w:r w:rsidRPr="00CD2369">
        <w:t>є:</w:t>
      </w:r>
    </w:p>
    <w:p w:rsidR="009D0327" w:rsidRPr="00CD2369" w:rsidRDefault="009D0327" w:rsidP="009D0327">
      <w:pPr>
        <w:pStyle w:val="af2"/>
        <w:spacing w:line="278" w:lineRule="auto"/>
        <w:ind w:right="6812"/>
      </w:pPr>
      <w:r w:rsidRPr="00CD2369">
        <w:t>а) платіжний баланс;</w:t>
      </w:r>
      <w:r w:rsidRPr="00CD2369">
        <w:rPr>
          <w:spacing w:val="-67"/>
        </w:rPr>
        <w:t xml:space="preserve"> </w:t>
      </w:r>
      <w:r w:rsidRPr="00CD2369">
        <w:t>б)</w:t>
      </w:r>
      <w:r w:rsidRPr="00CD2369">
        <w:rPr>
          <w:spacing w:val="-3"/>
        </w:rPr>
        <w:t xml:space="preserve"> </w:t>
      </w:r>
      <w:r w:rsidRPr="00CD2369">
        <w:t>рівень</w:t>
      </w:r>
      <w:r w:rsidRPr="00CD2369">
        <w:rPr>
          <w:spacing w:val="1"/>
        </w:rPr>
        <w:t xml:space="preserve"> </w:t>
      </w:r>
      <w:r w:rsidRPr="00CD2369">
        <w:t>інфляції;</w:t>
      </w:r>
    </w:p>
    <w:p w:rsidR="009D0327" w:rsidRPr="00CD2369" w:rsidRDefault="009D0327" w:rsidP="009D0327">
      <w:pPr>
        <w:pStyle w:val="af2"/>
        <w:spacing w:line="276" w:lineRule="auto"/>
        <w:ind w:right="2570"/>
      </w:pPr>
      <w:r w:rsidRPr="00CD2369">
        <w:t>в)</w:t>
      </w:r>
      <w:r w:rsidRPr="00CD2369">
        <w:rPr>
          <w:spacing w:val="-6"/>
        </w:rPr>
        <w:t xml:space="preserve"> </w:t>
      </w:r>
      <w:r w:rsidRPr="00CD2369">
        <w:t>обсяг</w:t>
      </w:r>
      <w:r w:rsidRPr="00CD2369">
        <w:rPr>
          <w:spacing w:val="-4"/>
        </w:rPr>
        <w:t xml:space="preserve"> </w:t>
      </w:r>
      <w:r w:rsidRPr="00CD2369">
        <w:t>внутрішнього</w:t>
      </w:r>
      <w:r w:rsidRPr="00CD2369">
        <w:rPr>
          <w:spacing w:val="-4"/>
        </w:rPr>
        <w:t xml:space="preserve"> </w:t>
      </w:r>
      <w:r w:rsidRPr="00CD2369">
        <w:t>та</w:t>
      </w:r>
      <w:r w:rsidRPr="00CD2369">
        <w:rPr>
          <w:spacing w:val="-4"/>
        </w:rPr>
        <w:t xml:space="preserve"> </w:t>
      </w:r>
      <w:r w:rsidRPr="00CD2369">
        <w:t>зовнішннього</w:t>
      </w:r>
      <w:r w:rsidRPr="00CD2369">
        <w:rPr>
          <w:spacing w:val="-4"/>
        </w:rPr>
        <w:t xml:space="preserve"> </w:t>
      </w:r>
      <w:r w:rsidRPr="00CD2369">
        <w:t>боргу</w:t>
      </w:r>
      <w:r w:rsidRPr="00CD2369">
        <w:rPr>
          <w:spacing w:val="-9"/>
        </w:rPr>
        <w:t xml:space="preserve"> </w:t>
      </w:r>
      <w:r w:rsidRPr="00CD2369">
        <w:t>держави;</w:t>
      </w:r>
      <w:r w:rsidRPr="00CD2369">
        <w:rPr>
          <w:spacing w:val="-67"/>
        </w:rPr>
        <w:t xml:space="preserve"> </w:t>
      </w:r>
      <w:r w:rsidRPr="00CD2369">
        <w:t>г)</w:t>
      </w:r>
      <w:r w:rsidRPr="00CD2369">
        <w:rPr>
          <w:spacing w:val="-1"/>
        </w:rPr>
        <w:t xml:space="preserve"> </w:t>
      </w:r>
      <w:r w:rsidRPr="00CD2369">
        <w:t>рівень бюджетного</w:t>
      </w:r>
      <w:r w:rsidRPr="00CD2369">
        <w:rPr>
          <w:spacing w:val="1"/>
        </w:rPr>
        <w:t xml:space="preserve"> </w:t>
      </w:r>
      <w:r w:rsidRPr="00CD2369">
        <w:t>дефіциту.</w:t>
      </w:r>
    </w:p>
    <w:p w:rsidR="009D0327" w:rsidRPr="00CD2369" w:rsidRDefault="009D0327" w:rsidP="009D0327">
      <w:pPr>
        <w:pStyle w:val="af2"/>
        <w:spacing w:before="7"/>
        <w:ind w:left="0"/>
      </w:pPr>
    </w:p>
    <w:p w:rsidR="009D0327" w:rsidRPr="00CD2369" w:rsidRDefault="009D0327" w:rsidP="009D0327">
      <w:pPr>
        <w:pStyle w:val="Heading1"/>
        <w:ind w:right="800"/>
        <w:jc w:val="left"/>
      </w:pPr>
      <w:r w:rsidRPr="00CD2369">
        <w:t>Тест</w:t>
      </w:r>
      <w:r w:rsidRPr="00CD2369">
        <w:rPr>
          <w:spacing w:val="-5"/>
        </w:rPr>
        <w:t xml:space="preserve"> </w:t>
      </w:r>
      <w:r w:rsidRPr="00CD2369">
        <w:t>26. На</w:t>
      </w:r>
      <w:r w:rsidRPr="00CD2369">
        <w:rPr>
          <w:spacing w:val="-3"/>
        </w:rPr>
        <w:t xml:space="preserve"> </w:t>
      </w:r>
      <w:r w:rsidRPr="00CD2369">
        <w:t>ринку</w:t>
      </w:r>
      <w:r w:rsidRPr="00CD2369">
        <w:rPr>
          <w:spacing w:val="-2"/>
        </w:rPr>
        <w:t xml:space="preserve"> </w:t>
      </w:r>
      <w:r w:rsidRPr="00CD2369">
        <w:t>цінних</w:t>
      </w:r>
      <w:r w:rsidRPr="00CD2369">
        <w:rPr>
          <w:spacing w:val="-7"/>
        </w:rPr>
        <w:t xml:space="preserve"> </w:t>
      </w:r>
      <w:r w:rsidRPr="00CD2369">
        <w:t>паперів основними</w:t>
      </w:r>
      <w:r w:rsidRPr="00CD2369">
        <w:rPr>
          <w:spacing w:val="-4"/>
        </w:rPr>
        <w:t xml:space="preserve"> </w:t>
      </w:r>
      <w:r w:rsidRPr="00CD2369">
        <w:t>прямими</w:t>
      </w:r>
      <w:r w:rsidRPr="00CD2369">
        <w:rPr>
          <w:spacing w:val="-5"/>
        </w:rPr>
        <w:t xml:space="preserve"> </w:t>
      </w:r>
      <w:r w:rsidRPr="00CD2369">
        <w:t>учасниками</w:t>
      </w:r>
      <w:r w:rsidRPr="00CD2369">
        <w:rPr>
          <w:spacing w:val="-67"/>
        </w:rPr>
        <w:t xml:space="preserve"> </w:t>
      </w:r>
      <w:r w:rsidRPr="00CD2369">
        <w:t>фінансових операцій</w:t>
      </w:r>
      <w:r w:rsidRPr="00CD2369">
        <w:rPr>
          <w:spacing w:val="-1"/>
        </w:rPr>
        <w:t xml:space="preserve"> </w:t>
      </w:r>
      <w:r w:rsidRPr="00CD2369">
        <w:t>є</w:t>
      </w:r>
      <w:r w:rsidRPr="00CD2369">
        <w:rPr>
          <w:spacing w:val="1"/>
        </w:rPr>
        <w:t xml:space="preserve"> </w:t>
      </w:r>
      <w:r w:rsidRPr="00CD2369">
        <w:t>:</w:t>
      </w:r>
    </w:p>
    <w:p w:rsidR="009D0327" w:rsidRPr="00CD2369" w:rsidRDefault="009D0327" w:rsidP="009D0327">
      <w:pPr>
        <w:pStyle w:val="af2"/>
        <w:spacing w:line="321" w:lineRule="exact"/>
      </w:pPr>
      <w:r w:rsidRPr="00CD2369">
        <w:t>а)</w:t>
      </w:r>
      <w:r w:rsidRPr="00CD2369">
        <w:rPr>
          <w:spacing w:val="-4"/>
        </w:rPr>
        <w:t xml:space="preserve"> </w:t>
      </w:r>
      <w:r w:rsidRPr="00CD2369">
        <w:t>емітенти</w:t>
      </w:r>
      <w:r w:rsidRPr="00CD2369">
        <w:rPr>
          <w:spacing w:val="-4"/>
        </w:rPr>
        <w:t xml:space="preserve"> </w:t>
      </w:r>
      <w:r w:rsidRPr="00CD2369">
        <w:t>, інвестори</w:t>
      </w:r>
      <w:r w:rsidRPr="00CD2369">
        <w:rPr>
          <w:spacing w:val="-3"/>
        </w:rPr>
        <w:t xml:space="preserve"> </w:t>
      </w:r>
      <w:r w:rsidRPr="00CD2369">
        <w:t>;</w:t>
      </w:r>
    </w:p>
    <w:p w:rsidR="009D0327" w:rsidRPr="00CD2369" w:rsidRDefault="009D0327" w:rsidP="009D0327">
      <w:pPr>
        <w:pStyle w:val="af2"/>
        <w:spacing w:before="49"/>
      </w:pPr>
      <w:r w:rsidRPr="00CD2369">
        <w:t>б)</w:t>
      </w:r>
      <w:r w:rsidRPr="00CD2369">
        <w:rPr>
          <w:spacing w:val="-5"/>
        </w:rPr>
        <w:t xml:space="preserve"> </w:t>
      </w:r>
      <w:r w:rsidRPr="00CD2369">
        <w:t>кредитори</w:t>
      </w:r>
      <w:r w:rsidRPr="00CD2369">
        <w:rPr>
          <w:spacing w:val="-4"/>
        </w:rPr>
        <w:t xml:space="preserve"> </w:t>
      </w:r>
      <w:r w:rsidRPr="00CD2369">
        <w:t>,</w:t>
      </w:r>
      <w:r w:rsidRPr="00CD2369">
        <w:rPr>
          <w:spacing w:val="-2"/>
        </w:rPr>
        <w:t xml:space="preserve"> </w:t>
      </w:r>
      <w:r w:rsidRPr="00CD2369">
        <w:t>позичальники</w:t>
      </w:r>
      <w:r w:rsidRPr="00CD2369">
        <w:rPr>
          <w:spacing w:val="-4"/>
        </w:rPr>
        <w:t xml:space="preserve"> </w:t>
      </w:r>
      <w:r w:rsidRPr="00CD2369">
        <w:t>;</w:t>
      </w:r>
    </w:p>
    <w:p w:rsidR="009D0327" w:rsidRPr="00CD2369" w:rsidRDefault="009D0327" w:rsidP="009D0327">
      <w:pPr>
        <w:pStyle w:val="af2"/>
        <w:spacing w:before="47" w:line="276" w:lineRule="auto"/>
        <w:ind w:right="4761"/>
      </w:pPr>
      <w:r w:rsidRPr="00CD2369">
        <w:t>в) продавці валюти , покупці валюти ;</w:t>
      </w:r>
      <w:r w:rsidRPr="00CD2369">
        <w:rPr>
          <w:spacing w:val="-68"/>
        </w:rPr>
        <w:t xml:space="preserve"> </w:t>
      </w:r>
      <w:r w:rsidRPr="00CD2369">
        <w:t>г)</w:t>
      </w:r>
      <w:r w:rsidRPr="00CD2369">
        <w:rPr>
          <w:spacing w:val="-1"/>
        </w:rPr>
        <w:t xml:space="preserve"> </w:t>
      </w:r>
      <w:r w:rsidRPr="00CD2369">
        <w:t>всі</w:t>
      </w:r>
      <w:r w:rsidRPr="00CD2369">
        <w:rPr>
          <w:spacing w:val="-5"/>
        </w:rPr>
        <w:t xml:space="preserve"> </w:t>
      </w:r>
      <w:r w:rsidRPr="00CD2369">
        <w:t>варіанти</w:t>
      </w:r>
      <w:r w:rsidRPr="00CD2369">
        <w:rPr>
          <w:spacing w:val="1"/>
        </w:rPr>
        <w:t xml:space="preserve"> </w:t>
      </w:r>
      <w:r w:rsidRPr="00CD2369">
        <w:t>правильні</w:t>
      </w:r>
      <w:r w:rsidRPr="00CD2369">
        <w:rPr>
          <w:spacing w:val="-5"/>
        </w:rPr>
        <w:t xml:space="preserve"> </w:t>
      </w:r>
      <w:r w:rsidRPr="00CD2369">
        <w:t>.</w:t>
      </w:r>
    </w:p>
    <w:p w:rsidR="009D0327" w:rsidRPr="00CD2369" w:rsidRDefault="009D0327" w:rsidP="009D0327">
      <w:pPr>
        <w:pStyle w:val="Heading1"/>
        <w:spacing w:before="258"/>
        <w:jc w:val="left"/>
      </w:pPr>
      <w:r w:rsidRPr="00CD2369">
        <w:t>Тест</w:t>
      </w:r>
      <w:r w:rsidRPr="00CD2369">
        <w:rPr>
          <w:spacing w:val="-5"/>
        </w:rPr>
        <w:t xml:space="preserve"> </w:t>
      </w:r>
      <w:r w:rsidRPr="00CD2369">
        <w:t>27.Видатки</w:t>
      </w:r>
      <w:r w:rsidRPr="00CD2369">
        <w:rPr>
          <w:spacing w:val="-6"/>
        </w:rPr>
        <w:t xml:space="preserve"> </w:t>
      </w:r>
      <w:r w:rsidRPr="00CD2369">
        <w:t>бюджетів</w:t>
      </w:r>
      <w:r w:rsidRPr="00CD2369">
        <w:rPr>
          <w:spacing w:val="-7"/>
        </w:rPr>
        <w:t xml:space="preserve"> </w:t>
      </w:r>
      <w:r w:rsidRPr="00CD2369">
        <w:t>на фінансування</w:t>
      </w:r>
      <w:r w:rsidRPr="00CD2369">
        <w:rPr>
          <w:spacing w:val="-7"/>
        </w:rPr>
        <w:t xml:space="preserve"> </w:t>
      </w:r>
      <w:r w:rsidRPr="00CD2369">
        <w:t>інвестиційної</w:t>
      </w:r>
      <w:r w:rsidRPr="00CD2369">
        <w:rPr>
          <w:spacing w:val="-4"/>
        </w:rPr>
        <w:t xml:space="preserve"> </w:t>
      </w:r>
      <w:r w:rsidRPr="00CD2369">
        <w:t>та</w:t>
      </w:r>
      <w:r w:rsidRPr="00CD2369">
        <w:rPr>
          <w:spacing w:val="-5"/>
        </w:rPr>
        <w:t xml:space="preserve"> </w:t>
      </w:r>
      <w:r w:rsidRPr="00CD2369">
        <w:t>інноваційної</w:t>
      </w:r>
      <w:r w:rsidRPr="00CD2369">
        <w:rPr>
          <w:spacing w:val="-67"/>
        </w:rPr>
        <w:t xml:space="preserve"> </w:t>
      </w:r>
      <w:r w:rsidRPr="00CD2369">
        <w:t>діяльності</w:t>
      </w:r>
      <w:r w:rsidRPr="00CD2369">
        <w:rPr>
          <w:spacing w:val="1"/>
        </w:rPr>
        <w:t xml:space="preserve"> </w:t>
      </w:r>
      <w:r w:rsidRPr="00CD2369">
        <w:t>—</w:t>
      </w:r>
      <w:r w:rsidRPr="00CD2369">
        <w:rPr>
          <w:spacing w:val="2"/>
        </w:rPr>
        <w:t xml:space="preserve"> </w:t>
      </w:r>
      <w:r w:rsidRPr="00CD2369">
        <w:t>це:</w:t>
      </w:r>
    </w:p>
    <w:p w:rsidR="009D0327" w:rsidRPr="00CD2369" w:rsidRDefault="009D0327" w:rsidP="009D0327">
      <w:pPr>
        <w:pStyle w:val="af2"/>
        <w:spacing w:line="276" w:lineRule="auto"/>
        <w:ind w:right="4761"/>
      </w:pPr>
      <w:r w:rsidRPr="00CD2369">
        <w:t>а)</w:t>
      </w:r>
      <w:r w:rsidRPr="00CD2369">
        <w:rPr>
          <w:spacing w:val="-7"/>
        </w:rPr>
        <w:t xml:space="preserve"> </w:t>
      </w:r>
      <w:r w:rsidRPr="00CD2369">
        <w:t>видатки</w:t>
      </w:r>
      <w:r w:rsidRPr="00CD2369">
        <w:rPr>
          <w:spacing w:val="-6"/>
        </w:rPr>
        <w:t xml:space="preserve"> </w:t>
      </w:r>
      <w:r w:rsidRPr="00CD2369">
        <w:t>на</w:t>
      </w:r>
      <w:r w:rsidRPr="00CD2369">
        <w:rPr>
          <w:spacing w:val="-6"/>
        </w:rPr>
        <w:t xml:space="preserve"> </w:t>
      </w:r>
      <w:r w:rsidRPr="00CD2369">
        <w:t>розширене</w:t>
      </w:r>
      <w:r w:rsidRPr="00CD2369">
        <w:rPr>
          <w:spacing w:val="-5"/>
        </w:rPr>
        <w:t xml:space="preserve"> </w:t>
      </w:r>
      <w:r w:rsidRPr="00CD2369">
        <w:t>відтворення</w:t>
      </w:r>
      <w:r w:rsidRPr="00CD2369">
        <w:rPr>
          <w:spacing w:val="-67"/>
        </w:rPr>
        <w:t xml:space="preserve"> </w:t>
      </w:r>
      <w:r w:rsidRPr="00CD2369">
        <w:t>б)</w:t>
      </w:r>
      <w:r w:rsidRPr="00CD2369">
        <w:rPr>
          <w:spacing w:val="-1"/>
        </w:rPr>
        <w:t xml:space="preserve"> </w:t>
      </w:r>
      <w:r w:rsidRPr="00CD2369">
        <w:t>дотації;</w:t>
      </w:r>
    </w:p>
    <w:p w:rsidR="009D0327" w:rsidRPr="00CD2369" w:rsidRDefault="009D0327" w:rsidP="009D0327">
      <w:pPr>
        <w:pStyle w:val="af2"/>
        <w:spacing w:line="321" w:lineRule="exact"/>
      </w:pPr>
      <w:r w:rsidRPr="00CD2369">
        <w:t>в)</w:t>
      </w:r>
      <w:r w:rsidRPr="00CD2369">
        <w:rPr>
          <w:spacing w:val="-4"/>
        </w:rPr>
        <w:t xml:space="preserve"> </w:t>
      </w:r>
      <w:r w:rsidRPr="00CD2369">
        <w:t>видатки</w:t>
      </w:r>
      <w:r w:rsidRPr="00CD2369">
        <w:rPr>
          <w:spacing w:val="-3"/>
        </w:rPr>
        <w:t xml:space="preserve"> </w:t>
      </w:r>
      <w:r w:rsidRPr="00CD2369">
        <w:t>розвитку;</w:t>
      </w:r>
    </w:p>
    <w:p w:rsidR="009D0327" w:rsidRPr="00CD2369" w:rsidRDefault="009D0327" w:rsidP="009D0327">
      <w:pPr>
        <w:spacing w:line="321" w:lineRule="exact"/>
        <w:rPr>
          <w:sz w:val="28"/>
          <w:szCs w:val="28"/>
        </w:rPr>
        <w:sectPr w:rsidR="009D0327" w:rsidRPr="00CD2369" w:rsidSect="009D0327">
          <w:pgSz w:w="11910" w:h="16840"/>
          <w:pgMar w:top="1040" w:right="160" w:bottom="280" w:left="1580" w:header="720" w:footer="720" w:gutter="0"/>
          <w:cols w:space="720"/>
        </w:sectPr>
      </w:pPr>
    </w:p>
    <w:p w:rsidR="009D0327" w:rsidRDefault="009D0327" w:rsidP="009D0327">
      <w:pPr>
        <w:pStyle w:val="af2"/>
        <w:spacing w:before="67"/>
      </w:pPr>
      <w:r w:rsidRPr="00CD2369">
        <w:lastRenderedPageBreak/>
        <w:t>г)</w:t>
      </w:r>
      <w:r w:rsidRPr="00CD2369">
        <w:rPr>
          <w:spacing w:val="-5"/>
        </w:rPr>
        <w:t xml:space="preserve"> </w:t>
      </w:r>
      <w:r w:rsidRPr="00CD2369">
        <w:t>поточні</w:t>
      </w:r>
      <w:r w:rsidRPr="00CD2369">
        <w:rPr>
          <w:spacing w:val="-4"/>
        </w:rPr>
        <w:t xml:space="preserve"> </w:t>
      </w:r>
      <w:r>
        <w:t>видатки.</w:t>
      </w:r>
    </w:p>
    <w:p w:rsidR="009D0327" w:rsidRDefault="009D0327" w:rsidP="009D0327">
      <w:pPr>
        <w:pStyle w:val="af2"/>
        <w:spacing w:before="67"/>
      </w:pPr>
    </w:p>
    <w:p w:rsidR="009D0327" w:rsidRPr="00CD2369" w:rsidRDefault="009D0327" w:rsidP="009D0327">
      <w:pPr>
        <w:pStyle w:val="af2"/>
        <w:spacing w:before="67"/>
        <w:sectPr w:rsidR="009D0327" w:rsidRPr="00CD2369">
          <w:type w:val="continuous"/>
          <w:pgSz w:w="11910" w:h="16840"/>
          <w:pgMar w:top="1040" w:right="160" w:bottom="280" w:left="1580" w:header="720" w:footer="720" w:gutter="0"/>
          <w:cols w:space="720"/>
        </w:sectPr>
      </w:pPr>
    </w:p>
    <w:p w:rsidR="00716BDB" w:rsidRDefault="00716BDB" w:rsidP="00716BDB">
      <w:pPr>
        <w:pStyle w:val="a5"/>
        <w:shd w:val="clear" w:color="auto" w:fill="FFFFFF"/>
        <w:spacing w:before="225" w:beforeAutospacing="0" w:line="288" w:lineRule="atLeast"/>
        <w:ind w:left="225" w:right="525"/>
        <w:rPr>
          <w:rStyle w:val="af0"/>
          <w:sz w:val="28"/>
          <w:szCs w:val="28"/>
        </w:rPr>
      </w:pPr>
      <w:r w:rsidRPr="009D0327">
        <w:rPr>
          <w:rStyle w:val="af0"/>
          <w:sz w:val="28"/>
          <w:szCs w:val="28"/>
          <w:highlight w:val="green"/>
        </w:rPr>
        <w:lastRenderedPageBreak/>
        <w:t>Практичне заняття № 4</w:t>
      </w:r>
    </w:p>
    <w:p w:rsidR="009D0327" w:rsidRDefault="009D0327" w:rsidP="00716BDB">
      <w:pPr>
        <w:pStyle w:val="a5"/>
        <w:shd w:val="clear" w:color="auto" w:fill="FFFFFF"/>
        <w:spacing w:before="225" w:beforeAutospacing="0" w:line="288" w:lineRule="atLeast"/>
        <w:ind w:left="225" w:right="525"/>
        <w:rPr>
          <w:b/>
          <w:sz w:val="28"/>
          <w:szCs w:val="28"/>
        </w:rPr>
      </w:pPr>
      <w:r>
        <w:rPr>
          <w:b/>
          <w:sz w:val="28"/>
          <w:szCs w:val="28"/>
        </w:rPr>
        <w:t xml:space="preserve">Тема: </w:t>
      </w:r>
      <w:r w:rsidRPr="00A91CED">
        <w:rPr>
          <w:b/>
          <w:sz w:val="28"/>
          <w:szCs w:val="28"/>
        </w:rPr>
        <w:t>Валовий внутрішній продукт</w:t>
      </w:r>
    </w:p>
    <w:p w:rsidR="009D0327" w:rsidRPr="00A91CED" w:rsidRDefault="009D0327" w:rsidP="009D0327">
      <w:pPr>
        <w:rPr>
          <w:b/>
          <w:sz w:val="28"/>
          <w:szCs w:val="28"/>
        </w:rPr>
      </w:pPr>
      <w:r w:rsidRPr="00A91CED">
        <w:rPr>
          <w:b/>
          <w:sz w:val="28"/>
          <w:szCs w:val="28"/>
        </w:rPr>
        <w:t>Вхідні дані:  https://index.minfin.com.ua/ua/economy/gdp/</w:t>
      </w:r>
    </w:p>
    <w:p w:rsidR="009D0327" w:rsidRDefault="009D0327" w:rsidP="009D0327">
      <w:pPr>
        <w:rPr>
          <w:b/>
          <w:sz w:val="28"/>
          <w:szCs w:val="28"/>
        </w:rPr>
      </w:pPr>
    </w:p>
    <w:p w:rsidR="009D0327" w:rsidRPr="00A91CED" w:rsidRDefault="009D0327" w:rsidP="009D0327">
      <w:pPr>
        <w:rPr>
          <w:sz w:val="28"/>
          <w:szCs w:val="28"/>
        </w:rPr>
      </w:pPr>
      <w:r w:rsidRPr="00A91CED">
        <w:rPr>
          <w:b/>
          <w:sz w:val="28"/>
          <w:szCs w:val="28"/>
        </w:rPr>
        <w:t>Мета</w:t>
      </w:r>
      <w:r w:rsidRPr="00A91CED">
        <w:rPr>
          <w:sz w:val="28"/>
          <w:szCs w:val="28"/>
        </w:rPr>
        <w:t xml:space="preserve">: дослідити історичні передумови виникнення і розвитку фінансів, розглянути моделі фінансових відносин, визначити соціально-економічну сутність та функції фінансів. </w:t>
      </w:r>
    </w:p>
    <w:p w:rsidR="009D0327" w:rsidRDefault="009D0327" w:rsidP="009D0327">
      <w:pPr>
        <w:rPr>
          <w:b/>
          <w:sz w:val="28"/>
          <w:szCs w:val="28"/>
        </w:rPr>
      </w:pPr>
    </w:p>
    <w:p w:rsidR="009D0327" w:rsidRPr="00A91CED" w:rsidRDefault="009D0327" w:rsidP="009D0327">
      <w:pPr>
        <w:rPr>
          <w:b/>
          <w:sz w:val="28"/>
          <w:szCs w:val="28"/>
        </w:rPr>
      </w:pPr>
      <w:r w:rsidRPr="00A91CED">
        <w:rPr>
          <w:b/>
          <w:sz w:val="28"/>
          <w:szCs w:val="28"/>
        </w:rPr>
        <w:t xml:space="preserve">Завдання: </w:t>
      </w:r>
    </w:p>
    <w:p w:rsidR="009D0327" w:rsidRPr="00A91CED" w:rsidRDefault="009D0327" w:rsidP="009D0327">
      <w:pPr>
        <w:rPr>
          <w:sz w:val="28"/>
          <w:szCs w:val="28"/>
        </w:rPr>
      </w:pPr>
      <w:r w:rsidRPr="00A91CED">
        <w:rPr>
          <w:sz w:val="28"/>
          <w:szCs w:val="28"/>
        </w:rPr>
        <w:t>1. Ознаймитися з поясненням до практичної роботи</w:t>
      </w:r>
    </w:p>
    <w:p w:rsidR="009D0327" w:rsidRPr="00A91CED" w:rsidRDefault="009D0327" w:rsidP="009D0327">
      <w:pPr>
        <w:rPr>
          <w:sz w:val="28"/>
          <w:szCs w:val="28"/>
        </w:rPr>
      </w:pPr>
      <w:r w:rsidRPr="00A91CED">
        <w:rPr>
          <w:sz w:val="28"/>
          <w:szCs w:val="28"/>
        </w:rPr>
        <w:t>2. Виконати завдання № 1 Визначити в чому полягає відмінність між реальним та номінальним ВВП. Пояснити, яким чином і з якою метою розраховується реальний ВВП. Дати визначення, що таке дефлятор ВВП. Розрахунки занести в таблицю.</w:t>
      </w:r>
    </w:p>
    <w:p w:rsidR="009D0327" w:rsidRPr="00A91CED" w:rsidRDefault="009D0327" w:rsidP="009D0327">
      <w:pPr>
        <w:rPr>
          <w:sz w:val="28"/>
          <w:szCs w:val="28"/>
        </w:rPr>
      </w:pPr>
      <w:r w:rsidRPr="00A91CED">
        <w:rPr>
          <w:sz w:val="28"/>
          <w:szCs w:val="28"/>
        </w:rPr>
        <w:t xml:space="preserve">3. </w:t>
      </w:r>
      <w:r>
        <w:rPr>
          <w:sz w:val="28"/>
          <w:szCs w:val="28"/>
        </w:rPr>
        <w:t>Завдання № 2: д</w:t>
      </w:r>
      <w:r w:rsidRPr="00A91CED">
        <w:rPr>
          <w:sz w:val="28"/>
          <w:szCs w:val="28"/>
        </w:rPr>
        <w:t>ати вірну відповідь на тестові  завдання:</w:t>
      </w:r>
    </w:p>
    <w:p w:rsidR="009D0327" w:rsidRPr="00A91CED" w:rsidRDefault="009D0327" w:rsidP="009D0327">
      <w:pPr>
        <w:rPr>
          <w:sz w:val="28"/>
          <w:szCs w:val="28"/>
        </w:rPr>
      </w:pPr>
    </w:p>
    <w:p w:rsidR="009D0327" w:rsidRPr="00A91CED" w:rsidRDefault="009D0327" w:rsidP="009D0327">
      <w:pPr>
        <w:rPr>
          <w:sz w:val="28"/>
          <w:szCs w:val="28"/>
        </w:rPr>
      </w:pPr>
      <w:r w:rsidRPr="00A91CED">
        <w:rPr>
          <w:b/>
          <w:sz w:val="28"/>
          <w:szCs w:val="28"/>
        </w:rPr>
        <w:t>Питання для опитування</w:t>
      </w:r>
      <w:r w:rsidRPr="00A91CED">
        <w:rPr>
          <w:sz w:val="28"/>
          <w:szCs w:val="28"/>
        </w:rPr>
        <w:t xml:space="preserve">: </w:t>
      </w:r>
    </w:p>
    <w:p w:rsidR="009D0327" w:rsidRPr="00A91CED" w:rsidRDefault="009D0327" w:rsidP="009D0327">
      <w:pPr>
        <w:pStyle w:val="af"/>
        <w:rPr>
          <w:rFonts w:ascii="Times New Roman" w:hAnsi="Times New Roman"/>
          <w:sz w:val="28"/>
          <w:szCs w:val="28"/>
          <w:lang w:val="uk-UA"/>
        </w:rPr>
      </w:pPr>
      <w:r w:rsidRPr="00A91CED">
        <w:rPr>
          <w:rFonts w:ascii="Times New Roman" w:hAnsi="Times New Roman"/>
          <w:sz w:val="28"/>
          <w:szCs w:val="28"/>
        </w:rPr>
        <w:t xml:space="preserve">1.1  Предмет науки про фінанси. </w:t>
      </w:r>
    </w:p>
    <w:p w:rsidR="009D0327" w:rsidRPr="00A91CED" w:rsidRDefault="009D0327" w:rsidP="009D0327">
      <w:pPr>
        <w:pStyle w:val="af"/>
        <w:rPr>
          <w:rFonts w:ascii="Times New Roman" w:hAnsi="Times New Roman"/>
          <w:sz w:val="28"/>
          <w:szCs w:val="28"/>
          <w:lang w:val="uk-UA"/>
        </w:rPr>
      </w:pPr>
      <w:r w:rsidRPr="00A91CED">
        <w:rPr>
          <w:rFonts w:ascii="Times New Roman" w:hAnsi="Times New Roman"/>
          <w:sz w:val="28"/>
          <w:szCs w:val="28"/>
          <w:lang w:val="uk-UA"/>
        </w:rPr>
        <w:t>1.2  Сутність фінансів як історичної та економічної категорії.</w:t>
      </w:r>
    </w:p>
    <w:p w:rsidR="009D0327" w:rsidRPr="00A91CED" w:rsidRDefault="009D0327" w:rsidP="009D0327">
      <w:pPr>
        <w:pStyle w:val="af"/>
        <w:rPr>
          <w:rFonts w:ascii="Times New Roman" w:hAnsi="Times New Roman"/>
          <w:sz w:val="28"/>
          <w:szCs w:val="28"/>
          <w:lang w:val="uk-UA"/>
        </w:rPr>
      </w:pPr>
      <w:r w:rsidRPr="00A91CED">
        <w:rPr>
          <w:rFonts w:ascii="Times New Roman" w:hAnsi="Times New Roman"/>
          <w:sz w:val="28"/>
          <w:szCs w:val="28"/>
          <w:lang w:val="uk-UA"/>
        </w:rPr>
        <w:t>1.3  Вплив фінансів на суспільне виробництво та їх роль у ринковій економіці Ключові поняття: фінанси, фінансові відносини, фінансові ресурси, функції фінансів, фонди грошових коштів, об'єкти фінансових відносин, суб'єкти фінансових відносин, первинний розподіл, перерозподіл, вторинний розподіл, первинні доходи, вторинні доходи, централізовані фінансові ресурси, децентралізовані фінансові ресурси, ВВП, ВНП, НД, національне багатство.</w:t>
      </w:r>
    </w:p>
    <w:p w:rsidR="009D0327" w:rsidRPr="00A91CED" w:rsidRDefault="009D0327" w:rsidP="009D0327">
      <w:pPr>
        <w:rPr>
          <w:sz w:val="28"/>
          <w:szCs w:val="28"/>
        </w:rPr>
      </w:pPr>
      <w:r w:rsidRPr="00A91CED">
        <w:rPr>
          <w:b/>
          <w:sz w:val="28"/>
          <w:szCs w:val="28"/>
        </w:rPr>
        <w:t>1. Пояснення</w:t>
      </w:r>
      <w:r w:rsidRPr="00A91CED">
        <w:rPr>
          <w:sz w:val="28"/>
          <w:szCs w:val="28"/>
        </w:rPr>
        <w:t xml:space="preserve">: </w:t>
      </w:r>
    </w:p>
    <w:p w:rsidR="009D0327" w:rsidRPr="00A91CED" w:rsidRDefault="009D0327" w:rsidP="009D0327">
      <w:pPr>
        <w:rPr>
          <w:color w:val="000000"/>
          <w:sz w:val="28"/>
          <w:szCs w:val="28"/>
          <w:shd w:val="clear" w:color="auto" w:fill="FFFFFF"/>
        </w:rPr>
      </w:pPr>
      <w:r w:rsidRPr="00A91CED">
        <w:rPr>
          <w:b/>
          <w:color w:val="000000"/>
          <w:sz w:val="28"/>
          <w:szCs w:val="28"/>
          <w:shd w:val="clear" w:color="auto" w:fill="FFFFFF"/>
        </w:rPr>
        <w:t>ВВП (валовий внутрішній продукт)</w:t>
      </w:r>
      <w:r w:rsidRPr="00A91CED">
        <w:rPr>
          <w:color w:val="000000"/>
          <w:sz w:val="28"/>
          <w:szCs w:val="28"/>
          <w:shd w:val="clear" w:color="auto" w:fill="FFFFFF"/>
        </w:rPr>
        <w:t xml:space="preserve"> — це макроекономічний показник, який представляє собою ринкову вартість всієї кінцевої виробленої продукції і наданих послуг у всіх галузях економіки країни за певний період, як правило, за рік. При цьому у ВВП враховуються не тільки товари і послуги, що призначені для внутрішнього споживання в країні, але і для експорту.</w:t>
      </w:r>
    </w:p>
    <w:p w:rsidR="009D0327" w:rsidRPr="00A91CED" w:rsidRDefault="009D0327" w:rsidP="009D0327">
      <w:pPr>
        <w:rPr>
          <w:color w:val="000000"/>
          <w:sz w:val="28"/>
          <w:szCs w:val="28"/>
          <w:shd w:val="clear" w:color="auto" w:fill="FFFFFF"/>
        </w:rPr>
      </w:pPr>
      <w:r w:rsidRPr="00A91CED">
        <w:rPr>
          <w:color w:val="000000"/>
          <w:sz w:val="28"/>
          <w:szCs w:val="28"/>
          <w:shd w:val="clear" w:color="auto" w:fill="FFFFFF"/>
        </w:rPr>
        <w:t>Підкреслимо, що при підрахунку ВВП використовується тільки вартість кінцевої продукції, а не проміжної. Наприклад, якщо вироблене борошно було поставлене в торгові мережі для продажу населенню, то воно включається в ВВП, але якщо його закупив комбінат хлібопродуктів і спік з нього батони, то в ВВП буде включена вже вартість хліба, а не борошна як сировини.</w:t>
      </w:r>
    </w:p>
    <w:p w:rsidR="009D0327" w:rsidRPr="00A91CED" w:rsidRDefault="009D0327" w:rsidP="009D0327">
      <w:pPr>
        <w:spacing w:after="375"/>
        <w:rPr>
          <w:b/>
          <w:sz w:val="28"/>
          <w:szCs w:val="28"/>
          <w:lang w:eastAsia="ru-RU"/>
        </w:rPr>
      </w:pPr>
      <w:r w:rsidRPr="00A91CED">
        <w:rPr>
          <w:b/>
          <w:sz w:val="28"/>
          <w:szCs w:val="28"/>
          <w:lang w:eastAsia="ru-RU"/>
        </w:rPr>
        <w:t>Два види ВВП: номінальний і реальний</w:t>
      </w:r>
    </w:p>
    <w:p w:rsidR="009D0327" w:rsidRPr="00A91CED" w:rsidRDefault="009D0327" w:rsidP="009D0327">
      <w:pPr>
        <w:spacing w:after="375"/>
        <w:rPr>
          <w:sz w:val="28"/>
          <w:szCs w:val="28"/>
          <w:lang w:eastAsia="ru-RU"/>
        </w:rPr>
      </w:pPr>
      <w:r w:rsidRPr="00A91CED">
        <w:rPr>
          <w:sz w:val="28"/>
          <w:szCs w:val="28"/>
          <w:lang w:eastAsia="ru-RU"/>
        </w:rPr>
        <w:t>Розрізняють два ВВП — номінальний і реальний. Номінальний ВВП — це вартість усіх товарів і послуг у поточних ринкових цінах. Тому показник ВВП може змінюватися, навіть якщо обсяги виробництва товарів і наданих послуг не збільшуються, то ціни на них — зростають. Наприклад, якщо інфляція зросте на 5%, то навіть якщо в країні буде вироблено товарів та надано послуг у тій же кількості, що і в минулому році, то показник ВВП все одно виросте на ті ж 5%.</w:t>
      </w:r>
    </w:p>
    <w:p w:rsidR="009D0327" w:rsidRPr="00A91CED" w:rsidRDefault="009D0327" w:rsidP="009D0327">
      <w:pPr>
        <w:spacing w:after="375"/>
        <w:rPr>
          <w:sz w:val="28"/>
          <w:szCs w:val="28"/>
          <w:lang w:eastAsia="ru-RU"/>
        </w:rPr>
      </w:pPr>
      <w:r w:rsidRPr="00A91CED">
        <w:rPr>
          <w:sz w:val="28"/>
          <w:szCs w:val="28"/>
          <w:lang w:eastAsia="ru-RU"/>
        </w:rPr>
        <w:t xml:space="preserve">Тому є інший показник — реальний ВВП, з якого виключається такий фактор, як зміна цін на товари і послуги. Для цього номінальний ВВП перераховується в цінах базисного </w:t>
      </w:r>
      <w:r w:rsidRPr="00A91CED">
        <w:rPr>
          <w:sz w:val="28"/>
          <w:szCs w:val="28"/>
          <w:lang w:eastAsia="ru-RU"/>
        </w:rPr>
        <w:lastRenderedPageBreak/>
        <w:t>року, </w:t>
      </w:r>
      <w:hyperlink r:id="rId5" w:tgtFrame="_self" w:history="1">
        <w:r w:rsidRPr="00A91CED">
          <w:rPr>
            <w:rStyle w:val="ad"/>
            <w:color w:val="BE2026"/>
            <w:sz w:val="28"/>
            <w:szCs w:val="28"/>
            <w:lang w:eastAsia="ru-RU"/>
          </w:rPr>
          <w:t>в Україні зараз це 2016 р</w:t>
        </w:r>
      </w:hyperlink>
      <w:r w:rsidRPr="00A91CED">
        <w:rPr>
          <w:sz w:val="28"/>
          <w:szCs w:val="28"/>
          <w:lang w:eastAsia="ru-RU"/>
        </w:rPr>
        <w:t>. (= 100%). Сам показник, що відображає зміну цін в економіці, має промовисту назву. Це дефлятор ВВП — відношення ціни всього набору товарів і послуг поточного року і ціни ідентичної або дуже схожої групи товарів та послуг в базисному році. На відміну від індексу споживчих цін (ІСЦ), що частіше зустрічається в новинах, дефлятор ВВП враховує все вироблене економікою: а це не тільки споживчі, а й інвестиційні товари, вітчизняна продукція, яку купує держава або яка продається на світовому ринку.</w:t>
      </w:r>
    </w:p>
    <w:p w:rsidR="009D0327" w:rsidRPr="00A91CED" w:rsidRDefault="009D0327" w:rsidP="009D0327">
      <w:pPr>
        <w:rPr>
          <w:sz w:val="28"/>
          <w:szCs w:val="28"/>
          <w:lang w:eastAsia="ru-RU"/>
        </w:rPr>
      </w:pPr>
      <w:r w:rsidRPr="00A91CED">
        <w:rPr>
          <w:sz w:val="28"/>
          <w:szCs w:val="28"/>
          <w:lang w:eastAsia="ru-RU"/>
        </w:rPr>
        <w:t>Коли говорять про темпи зростання або падіння ВВП (наприклад, "ВВП України в 2019 р. збільшився на 3,2%) мається на увазі зміна реального ВВП за певний період.</w:t>
      </w:r>
    </w:p>
    <w:p w:rsidR="009D0327" w:rsidRPr="00A91CED" w:rsidRDefault="009D0327" w:rsidP="009D0327">
      <w:pPr>
        <w:rPr>
          <w:sz w:val="28"/>
          <w:szCs w:val="28"/>
          <w:lang w:eastAsia="ru-RU"/>
        </w:rPr>
      </w:pPr>
    </w:p>
    <w:p w:rsidR="009D0327" w:rsidRPr="00A91CED" w:rsidRDefault="009D0327" w:rsidP="009D0327">
      <w:pPr>
        <w:rPr>
          <w:sz w:val="28"/>
          <w:szCs w:val="28"/>
          <w:lang w:eastAsia="ru-RU"/>
        </w:rPr>
      </w:pPr>
      <w:r w:rsidRPr="00A91CED">
        <w:rPr>
          <w:b/>
          <w:sz w:val="28"/>
          <w:szCs w:val="28"/>
          <w:lang w:eastAsia="ru-RU"/>
        </w:rPr>
        <w:t>Відмінність ВВП і ВНП</w:t>
      </w:r>
      <w:r w:rsidRPr="00A91CED">
        <w:rPr>
          <w:sz w:val="28"/>
          <w:szCs w:val="28"/>
          <w:lang w:eastAsia="ru-RU"/>
        </w:rPr>
        <w:t xml:space="preserve">  Є також показник ВНП (валовий національний продукт), який враховує також вартість кінцевих товарів і наданих послуг, вироблених підприємствами, що розташовані за кордоном, однак належать резидентам країни (в нашому випадку — Україні). Наприклад, якщо український агрохолдинг придбає в Німеччині компанію і перероблятиме на ній сировину, що поставляється з України, то вартість кінцевої продукції, яка буде надходити на полки німецьких супермаркетів, слід включити в ВНП України, а не Німеччини.</w:t>
      </w:r>
    </w:p>
    <w:p w:rsidR="009D0327" w:rsidRPr="00A91CED" w:rsidRDefault="009D0327" w:rsidP="009D0327">
      <w:pPr>
        <w:rPr>
          <w:sz w:val="28"/>
          <w:szCs w:val="28"/>
          <w:lang w:eastAsia="ru-RU"/>
        </w:rPr>
      </w:pPr>
      <w:r w:rsidRPr="00A91CED">
        <w:rPr>
          <w:sz w:val="28"/>
          <w:szCs w:val="28"/>
          <w:lang w:eastAsia="ru-RU"/>
        </w:rPr>
        <w:t>ВВП на душу населення підраховується простим поділом показника реального ВВП на кількість громадян в країні. Цей показник демонструє рівень та динаміку добробуту населення, а його падіння свідчить про те, що економіка наближається до кризи. Однак потрібно пам'ятати, що ВВП на душу людини — це усереднений показник по країні, а значить, він не враховує нерівність в доходах між багатими і бідними громадянами.</w:t>
      </w:r>
    </w:p>
    <w:p w:rsidR="009D0327" w:rsidRPr="00A91CED" w:rsidRDefault="009D0327" w:rsidP="009D0327">
      <w:pPr>
        <w:spacing w:after="375"/>
        <w:rPr>
          <w:sz w:val="28"/>
          <w:szCs w:val="28"/>
          <w:lang w:eastAsia="ru-RU"/>
        </w:rPr>
      </w:pPr>
      <w:r w:rsidRPr="00A91CED">
        <w:rPr>
          <w:sz w:val="28"/>
          <w:szCs w:val="28"/>
          <w:lang w:eastAsia="ru-RU"/>
        </w:rPr>
        <w:t>Є три методи підрахунку ВВП.</w:t>
      </w:r>
    </w:p>
    <w:p w:rsidR="009D0327" w:rsidRPr="00A91CED" w:rsidRDefault="009D0327" w:rsidP="009D0327">
      <w:pPr>
        <w:spacing w:after="375"/>
        <w:rPr>
          <w:b/>
          <w:sz w:val="28"/>
          <w:szCs w:val="28"/>
          <w:lang w:eastAsia="ru-RU"/>
        </w:rPr>
      </w:pPr>
      <w:r w:rsidRPr="00A91CED">
        <w:rPr>
          <w:b/>
          <w:sz w:val="28"/>
          <w:szCs w:val="28"/>
          <w:lang w:eastAsia="ru-RU"/>
        </w:rPr>
        <w:t>Перший</w:t>
      </w:r>
      <w:r w:rsidRPr="00A91CED">
        <w:rPr>
          <w:sz w:val="28"/>
          <w:szCs w:val="28"/>
          <w:lang w:eastAsia="ru-RU"/>
        </w:rPr>
        <w:t xml:space="preserve"> — метод доданої вартості. Він передбачає підсумовування вартості всіх призначених для кінцевого споживання (а не для переробки або подальшого виробництва) товарів і послуг. </w:t>
      </w:r>
      <w:r w:rsidRPr="00A91CED">
        <w:rPr>
          <w:b/>
          <w:sz w:val="28"/>
          <w:szCs w:val="28"/>
          <w:lang w:eastAsia="ru-RU"/>
        </w:rPr>
        <w:t>Тобто із загальної суми ринкових цін виробленої продукції необхідно відняти вартість спожитих сировини і матеріалів, закуплених компаніями у постачальників.</w:t>
      </w:r>
    </w:p>
    <w:p w:rsidR="009D0327" w:rsidRPr="00A91CED" w:rsidRDefault="009D0327" w:rsidP="009D0327">
      <w:pPr>
        <w:spacing w:after="375"/>
        <w:rPr>
          <w:sz w:val="28"/>
          <w:szCs w:val="28"/>
          <w:lang w:eastAsia="ru-RU"/>
        </w:rPr>
      </w:pPr>
      <w:r w:rsidRPr="00A91CED">
        <w:rPr>
          <w:b/>
          <w:sz w:val="28"/>
          <w:szCs w:val="28"/>
          <w:lang w:eastAsia="ru-RU"/>
        </w:rPr>
        <w:t>Другий метод</w:t>
      </w:r>
      <w:r w:rsidRPr="00A91CED">
        <w:rPr>
          <w:sz w:val="28"/>
          <w:szCs w:val="28"/>
          <w:lang w:eastAsia="ru-RU"/>
        </w:rPr>
        <w:t xml:space="preserve"> — розрахунок ВВП за витратами, що обчислюється через суму всіх витрат підприємств на придбання кінцевих товарів і послуг. Для цього підсумовуються всі споживчі витрати населення (C), валові приватні інвестиції в національну економіку (Ig), держзакупівлі товарів і послуг (G) і чистий експорт, тобто абсолютна різниця між експортом та імпортом (NX).</w:t>
      </w:r>
    </w:p>
    <w:p w:rsidR="009D0327" w:rsidRPr="00A91CED" w:rsidRDefault="009D0327" w:rsidP="009D0327">
      <w:pPr>
        <w:spacing w:after="375"/>
        <w:rPr>
          <w:sz w:val="28"/>
          <w:szCs w:val="28"/>
          <w:lang w:eastAsia="ru-RU"/>
        </w:rPr>
      </w:pPr>
      <w:r w:rsidRPr="00A91CED">
        <w:rPr>
          <w:sz w:val="28"/>
          <w:szCs w:val="28"/>
          <w:lang w:eastAsia="ru-RU"/>
        </w:rPr>
        <w:t>Формула:</w:t>
      </w:r>
    </w:p>
    <w:p w:rsidR="009D0327" w:rsidRPr="00A91CED" w:rsidRDefault="009D0327" w:rsidP="009D0327">
      <w:pPr>
        <w:spacing w:after="375"/>
        <w:rPr>
          <w:b/>
          <w:sz w:val="28"/>
          <w:szCs w:val="28"/>
          <w:lang w:eastAsia="ru-RU"/>
        </w:rPr>
      </w:pPr>
      <w:r w:rsidRPr="00A91CED">
        <w:rPr>
          <w:b/>
          <w:i/>
          <w:iCs/>
          <w:sz w:val="28"/>
          <w:szCs w:val="28"/>
          <w:lang w:eastAsia="ru-RU"/>
        </w:rPr>
        <w:t>ВВП = C + Ig + G + NX</w:t>
      </w:r>
    </w:p>
    <w:p w:rsidR="009D0327" w:rsidRPr="00A91CED" w:rsidRDefault="009D0327" w:rsidP="009D0327">
      <w:pPr>
        <w:spacing w:after="375"/>
        <w:rPr>
          <w:sz w:val="28"/>
          <w:szCs w:val="28"/>
          <w:lang w:eastAsia="ru-RU"/>
        </w:rPr>
      </w:pPr>
      <w:r w:rsidRPr="00A91CED">
        <w:rPr>
          <w:b/>
          <w:sz w:val="28"/>
          <w:szCs w:val="28"/>
          <w:lang w:eastAsia="ru-RU"/>
        </w:rPr>
        <w:t>Третій метод</w:t>
      </w:r>
      <w:r w:rsidRPr="00A91CED">
        <w:rPr>
          <w:sz w:val="28"/>
          <w:szCs w:val="28"/>
          <w:lang w:eastAsia="ru-RU"/>
        </w:rPr>
        <w:t xml:space="preserve"> — розрахунок ВВП за доходами. Він обчислюється за формулою:</w:t>
      </w:r>
    </w:p>
    <w:p w:rsidR="009D0327" w:rsidRPr="00A91CED" w:rsidRDefault="009D0327" w:rsidP="009D0327">
      <w:pPr>
        <w:spacing w:after="375"/>
        <w:rPr>
          <w:sz w:val="28"/>
          <w:szCs w:val="28"/>
          <w:lang w:eastAsia="ru-RU"/>
        </w:rPr>
      </w:pPr>
      <w:r w:rsidRPr="00A91CED">
        <w:rPr>
          <w:i/>
          <w:iCs/>
          <w:sz w:val="28"/>
          <w:szCs w:val="28"/>
          <w:lang w:eastAsia="ru-RU"/>
        </w:rPr>
        <w:t>ВВП = заробітна плата + відрахування на соціальне страхування та інші обов'язкові платежі + валовий прибуток суб'єктів господарювання + валовий змішаний дохід + податки на виробництво і імпорт.</w:t>
      </w:r>
    </w:p>
    <w:p w:rsidR="009D0327" w:rsidRPr="00A91CED" w:rsidRDefault="009D0327" w:rsidP="009D0327">
      <w:pPr>
        <w:rPr>
          <w:sz w:val="28"/>
          <w:szCs w:val="28"/>
          <w:lang w:eastAsia="ru-RU"/>
        </w:rPr>
      </w:pPr>
      <w:r w:rsidRPr="00A91CED">
        <w:rPr>
          <w:sz w:val="28"/>
          <w:szCs w:val="28"/>
          <w:lang w:eastAsia="ru-RU"/>
        </w:rPr>
        <w:lastRenderedPageBreak/>
        <w:t>У структуру ВВП не включається неофіційна праця громадян на самих себе (наприклад, праця домогосподарок або ремонт квартири, що виконаний своїми силами), праця на безоплатній основі (наприклад, допомога друзям), а також вартість товарів і послуг, що виробляються в тіньовій економіці.</w:t>
      </w:r>
    </w:p>
    <w:p w:rsidR="009D0327" w:rsidRPr="00A91CED" w:rsidRDefault="009D0327" w:rsidP="009D0327">
      <w:pPr>
        <w:rPr>
          <w:sz w:val="28"/>
          <w:szCs w:val="28"/>
          <w:lang w:eastAsia="ru-RU"/>
        </w:rPr>
      </w:pPr>
    </w:p>
    <w:p w:rsidR="009D0327" w:rsidRPr="00A91CED" w:rsidRDefault="009D0327" w:rsidP="009D0327">
      <w:pPr>
        <w:rPr>
          <w:sz w:val="28"/>
          <w:szCs w:val="28"/>
          <w:lang w:eastAsia="ru-RU"/>
        </w:rPr>
      </w:pPr>
      <w:r w:rsidRPr="00A91CED">
        <w:rPr>
          <w:rStyle w:val="af0"/>
          <w:color w:val="222222"/>
          <w:sz w:val="28"/>
          <w:szCs w:val="28"/>
        </w:rPr>
        <w:t>Дефлятор ВВП</w:t>
      </w:r>
      <w:r w:rsidRPr="00A91CED">
        <w:rPr>
          <w:color w:val="222222"/>
          <w:sz w:val="28"/>
          <w:szCs w:val="28"/>
        </w:rPr>
        <w:t> – це найширший показник, який характеризує інфляційні зміни всіх цін, тому може помітно відхилятися від ІСП та ІЦВ, оскільки він точніше враховує реальну структуру особистого і виробничого споживання, ніж попередні індекси.</w:t>
      </w:r>
    </w:p>
    <w:p w:rsidR="009D0327" w:rsidRPr="00A91CED" w:rsidRDefault="009D0327" w:rsidP="009D0327">
      <w:pPr>
        <w:shd w:val="clear" w:color="auto" w:fill="F5F5F5"/>
        <w:spacing w:after="450"/>
        <w:ind w:right="300"/>
        <w:outlineLvl w:val="1"/>
        <w:rPr>
          <w:sz w:val="28"/>
          <w:szCs w:val="28"/>
          <w:lang w:eastAsia="ru-RU"/>
        </w:rPr>
      </w:pPr>
      <w:r w:rsidRPr="00A91CED">
        <w:rPr>
          <w:b/>
          <w:bCs/>
          <w:color w:val="202124"/>
          <w:sz w:val="28"/>
          <w:szCs w:val="28"/>
          <w:shd w:val="clear" w:color="auto" w:fill="FFFFFF"/>
        </w:rPr>
        <w:t>Дефлятор ВВП = (номінальний ВВП / реальний ВВП) * 100</w:t>
      </w:r>
    </w:p>
    <w:p w:rsidR="009D0327" w:rsidRPr="00A91CED" w:rsidRDefault="009D0327" w:rsidP="009D0327">
      <w:pPr>
        <w:rPr>
          <w:sz w:val="28"/>
          <w:szCs w:val="28"/>
        </w:rPr>
      </w:pPr>
      <w:r w:rsidRPr="00A91CED">
        <w:rPr>
          <w:b/>
          <w:sz w:val="28"/>
          <w:szCs w:val="28"/>
        </w:rPr>
        <w:t>Завдання 1.</w:t>
      </w:r>
      <w:r w:rsidRPr="00A91CED">
        <w:rPr>
          <w:sz w:val="28"/>
          <w:szCs w:val="28"/>
        </w:rPr>
        <w:t xml:space="preserve"> Визначити в чому полягає відмінність між реальним та номінальним ВВП. Пояснити, яким чином і з якою метою розраховується реальний ВВП. Дати визначення, що таке дефлятор ВВП. Розрахунки занести в таблицю. Зробити висновки </w:t>
      </w:r>
    </w:p>
    <w:tbl>
      <w:tblPr>
        <w:tblStyle w:val="a4"/>
        <w:tblW w:w="0" w:type="auto"/>
        <w:tblLook w:val="04A0"/>
      </w:tblPr>
      <w:tblGrid>
        <w:gridCol w:w="2392"/>
        <w:gridCol w:w="2393"/>
        <w:gridCol w:w="2393"/>
        <w:gridCol w:w="2393"/>
      </w:tblGrid>
      <w:tr w:rsidR="009D0327" w:rsidRPr="00A91CED" w:rsidTr="003623DF">
        <w:tc>
          <w:tcPr>
            <w:tcW w:w="2392" w:type="dxa"/>
          </w:tcPr>
          <w:p w:rsidR="009D0327" w:rsidRPr="00A91CED" w:rsidRDefault="009D0327" w:rsidP="003623DF">
            <w:pPr>
              <w:rPr>
                <w:sz w:val="28"/>
                <w:szCs w:val="28"/>
              </w:rPr>
            </w:pPr>
            <w:r w:rsidRPr="00A91CED">
              <w:rPr>
                <w:sz w:val="28"/>
                <w:szCs w:val="28"/>
              </w:rPr>
              <w:t>Роки</w:t>
            </w:r>
          </w:p>
        </w:tc>
        <w:tc>
          <w:tcPr>
            <w:tcW w:w="2393" w:type="dxa"/>
          </w:tcPr>
          <w:p w:rsidR="009D0327" w:rsidRPr="00A91CED" w:rsidRDefault="009D0327" w:rsidP="003623DF">
            <w:pPr>
              <w:rPr>
                <w:sz w:val="28"/>
                <w:szCs w:val="28"/>
              </w:rPr>
            </w:pPr>
            <w:r w:rsidRPr="00A91CED">
              <w:rPr>
                <w:sz w:val="28"/>
                <w:szCs w:val="28"/>
              </w:rPr>
              <w:t>Номінальний ВВП</w:t>
            </w:r>
          </w:p>
          <w:p w:rsidR="009D0327" w:rsidRPr="00A91CED" w:rsidRDefault="009D0327" w:rsidP="003623DF">
            <w:pPr>
              <w:rPr>
                <w:sz w:val="28"/>
                <w:szCs w:val="28"/>
              </w:rPr>
            </w:pPr>
            <w:r w:rsidRPr="00A91CED">
              <w:rPr>
                <w:sz w:val="28"/>
                <w:szCs w:val="28"/>
              </w:rPr>
              <w:t>млрд. грн</w:t>
            </w:r>
          </w:p>
        </w:tc>
        <w:tc>
          <w:tcPr>
            <w:tcW w:w="2393" w:type="dxa"/>
          </w:tcPr>
          <w:p w:rsidR="009D0327" w:rsidRPr="00A91CED" w:rsidRDefault="009D0327" w:rsidP="003623DF">
            <w:pPr>
              <w:rPr>
                <w:sz w:val="28"/>
                <w:szCs w:val="28"/>
              </w:rPr>
            </w:pPr>
            <w:r w:rsidRPr="00A91CED">
              <w:rPr>
                <w:sz w:val="28"/>
                <w:szCs w:val="28"/>
              </w:rPr>
              <w:t>Дефлятор ВВП</w:t>
            </w:r>
          </w:p>
          <w:p w:rsidR="009D0327" w:rsidRPr="00A91CED" w:rsidRDefault="009D0327" w:rsidP="003623DF">
            <w:pPr>
              <w:rPr>
                <w:sz w:val="28"/>
                <w:szCs w:val="28"/>
              </w:rPr>
            </w:pPr>
            <w:r w:rsidRPr="00A91CED">
              <w:rPr>
                <w:sz w:val="28"/>
                <w:szCs w:val="28"/>
              </w:rPr>
              <w:t>%</w:t>
            </w:r>
          </w:p>
        </w:tc>
        <w:tc>
          <w:tcPr>
            <w:tcW w:w="2393" w:type="dxa"/>
          </w:tcPr>
          <w:p w:rsidR="009D0327" w:rsidRPr="00A91CED" w:rsidRDefault="009D0327" w:rsidP="003623DF">
            <w:pPr>
              <w:rPr>
                <w:sz w:val="28"/>
                <w:szCs w:val="28"/>
              </w:rPr>
            </w:pPr>
            <w:r w:rsidRPr="00A91CED">
              <w:rPr>
                <w:sz w:val="28"/>
                <w:szCs w:val="28"/>
              </w:rPr>
              <w:t>Реальний ВВП</w:t>
            </w:r>
          </w:p>
          <w:p w:rsidR="009D0327" w:rsidRPr="00A91CED" w:rsidRDefault="009D0327" w:rsidP="003623DF">
            <w:pPr>
              <w:rPr>
                <w:sz w:val="28"/>
                <w:szCs w:val="28"/>
              </w:rPr>
            </w:pPr>
            <w:r w:rsidRPr="00A91CED">
              <w:rPr>
                <w:sz w:val="28"/>
                <w:szCs w:val="28"/>
              </w:rPr>
              <w:t>млрд.грн</w:t>
            </w:r>
          </w:p>
        </w:tc>
      </w:tr>
      <w:tr w:rsidR="009D0327" w:rsidRPr="00A91CED" w:rsidTr="003623DF">
        <w:tc>
          <w:tcPr>
            <w:tcW w:w="2392" w:type="dxa"/>
            <w:vAlign w:val="center"/>
          </w:tcPr>
          <w:p w:rsidR="009D0327" w:rsidRPr="00A91CED" w:rsidRDefault="009D0327" w:rsidP="003623DF">
            <w:pPr>
              <w:jc w:val="center"/>
              <w:rPr>
                <w:b/>
                <w:bCs/>
                <w:color w:val="000000"/>
                <w:sz w:val="28"/>
                <w:szCs w:val="28"/>
              </w:rPr>
            </w:pPr>
            <w:r w:rsidRPr="00A91CED">
              <w:rPr>
                <w:b/>
                <w:bCs/>
                <w:color w:val="000000"/>
                <w:sz w:val="28"/>
                <w:szCs w:val="28"/>
              </w:rPr>
              <w:t>2012</w:t>
            </w:r>
          </w:p>
        </w:tc>
        <w:tc>
          <w:tcPr>
            <w:tcW w:w="2393" w:type="dxa"/>
          </w:tcPr>
          <w:p w:rsidR="009D0327" w:rsidRPr="00A91CED" w:rsidRDefault="009D0327" w:rsidP="003623DF">
            <w:pPr>
              <w:rPr>
                <w:sz w:val="28"/>
                <w:szCs w:val="28"/>
              </w:rPr>
            </w:pPr>
          </w:p>
        </w:tc>
        <w:tc>
          <w:tcPr>
            <w:tcW w:w="2393" w:type="dxa"/>
          </w:tcPr>
          <w:p w:rsidR="009D0327" w:rsidRPr="00A91CED" w:rsidRDefault="009D0327" w:rsidP="003623DF">
            <w:pPr>
              <w:rPr>
                <w:sz w:val="28"/>
                <w:szCs w:val="28"/>
              </w:rPr>
            </w:pPr>
          </w:p>
        </w:tc>
        <w:tc>
          <w:tcPr>
            <w:tcW w:w="2393" w:type="dxa"/>
          </w:tcPr>
          <w:p w:rsidR="009D0327" w:rsidRPr="00A91CED" w:rsidRDefault="009D0327" w:rsidP="003623DF">
            <w:pPr>
              <w:rPr>
                <w:sz w:val="28"/>
                <w:szCs w:val="28"/>
              </w:rPr>
            </w:pPr>
          </w:p>
        </w:tc>
      </w:tr>
      <w:tr w:rsidR="009D0327" w:rsidRPr="00A91CED" w:rsidTr="003623DF">
        <w:tc>
          <w:tcPr>
            <w:tcW w:w="2392" w:type="dxa"/>
            <w:vAlign w:val="center"/>
          </w:tcPr>
          <w:p w:rsidR="009D0327" w:rsidRPr="00A91CED" w:rsidRDefault="009D0327" w:rsidP="003623DF">
            <w:pPr>
              <w:jc w:val="center"/>
              <w:rPr>
                <w:b/>
                <w:bCs/>
                <w:color w:val="000000"/>
                <w:sz w:val="28"/>
                <w:szCs w:val="28"/>
              </w:rPr>
            </w:pPr>
            <w:r w:rsidRPr="00A91CED">
              <w:rPr>
                <w:b/>
                <w:bCs/>
                <w:color w:val="000000"/>
                <w:sz w:val="28"/>
                <w:szCs w:val="28"/>
              </w:rPr>
              <w:t>2013</w:t>
            </w:r>
          </w:p>
        </w:tc>
        <w:tc>
          <w:tcPr>
            <w:tcW w:w="2393" w:type="dxa"/>
          </w:tcPr>
          <w:p w:rsidR="009D0327" w:rsidRPr="00A91CED" w:rsidRDefault="009D0327" w:rsidP="003623DF">
            <w:pPr>
              <w:rPr>
                <w:sz w:val="28"/>
                <w:szCs w:val="28"/>
              </w:rPr>
            </w:pPr>
          </w:p>
        </w:tc>
        <w:tc>
          <w:tcPr>
            <w:tcW w:w="2393" w:type="dxa"/>
          </w:tcPr>
          <w:p w:rsidR="009D0327" w:rsidRPr="00A91CED" w:rsidRDefault="009D0327" w:rsidP="003623DF">
            <w:pPr>
              <w:rPr>
                <w:sz w:val="28"/>
                <w:szCs w:val="28"/>
              </w:rPr>
            </w:pPr>
          </w:p>
        </w:tc>
        <w:tc>
          <w:tcPr>
            <w:tcW w:w="2393" w:type="dxa"/>
          </w:tcPr>
          <w:p w:rsidR="009D0327" w:rsidRPr="00A91CED" w:rsidRDefault="009D0327" w:rsidP="003623DF">
            <w:pPr>
              <w:rPr>
                <w:sz w:val="28"/>
                <w:szCs w:val="28"/>
              </w:rPr>
            </w:pPr>
          </w:p>
        </w:tc>
      </w:tr>
      <w:tr w:rsidR="009D0327" w:rsidRPr="00A91CED" w:rsidTr="003623DF">
        <w:tc>
          <w:tcPr>
            <w:tcW w:w="2392" w:type="dxa"/>
            <w:vAlign w:val="center"/>
          </w:tcPr>
          <w:p w:rsidR="009D0327" w:rsidRPr="00A91CED" w:rsidRDefault="009D0327" w:rsidP="003623DF">
            <w:pPr>
              <w:jc w:val="center"/>
              <w:rPr>
                <w:b/>
                <w:bCs/>
                <w:color w:val="000000"/>
                <w:sz w:val="28"/>
                <w:szCs w:val="28"/>
              </w:rPr>
            </w:pPr>
            <w:r w:rsidRPr="00A91CED">
              <w:rPr>
                <w:b/>
                <w:bCs/>
                <w:color w:val="000000"/>
                <w:sz w:val="28"/>
                <w:szCs w:val="28"/>
              </w:rPr>
              <w:t>2014</w:t>
            </w:r>
          </w:p>
        </w:tc>
        <w:tc>
          <w:tcPr>
            <w:tcW w:w="2393" w:type="dxa"/>
          </w:tcPr>
          <w:p w:rsidR="009D0327" w:rsidRPr="00A91CED" w:rsidRDefault="009D0327" w:rsidP="003623DF">
            <w:pPr>
              <w:rPr>
                <w:sz w:val="28"/>
                <w:szCs w:val="28"/>
              </w:rPr>
            </w:pPr>
          </w:p>
        </w:tc>
        <w:tc>
          <w:tcPr>
            <w:tcW w:w="2393" w:type="dxa"/>
          </w:tcPr>
          <w:p w:rsidR="009D0327" w:rsidRPr="00A91CED" w:rsidRDefault="009D0327" w:rsidP="003623DF">
            <w:pPr>
              <w:rPr>
                <w:sz w:val="28"/>
                <w:szCs w:val="28"/>
              </w:rPr>
            </w:pPr>
          </w:p>
        </w:tc>
        <w:tc>
          <w:tcPr>
            <w:tcW w:w="2393" w:type="dxa"/>
          </w:tcPr>
          <w:p w:rsidR="009D0327" w:rsidRPr="00A91CED" w:rsidRDefault="009D0327" w:rsidP="003623DF">
            <w:pPr>
              <w:rPr>
                <w:sz w:val="28"/>
                <w:szCs w:val="28"/>
              </w:rPr>
            </w:pPr>
          </w:p>
        </w:tc>
      </w:tr>
      <w:tr w:rsidR="009D0327" w:rsidRPr="00A91CED" w:rsidTr="003623DF">
        <w:tc>
          <w:tcPr>
            <w:tcW w:w="2392" w:type="dxa"/>
            <w:vAlign w:val="center"/>
          </w:tcPr>
          <w:p w:rsidR="009D0327" w:rsidRPr="00A91CED" w:rsidRDefault="009D0327" w:rsidP="003623DF">
            <w:pPr>
              <w:jc w:val="center"/>
              <w:rPr>
                <w:b/>
                <w:bCs/>
                <w:color w:val="000000"/>
                <w:sz w:val="28"/>
                <w:szCs w:val="28"/>
              </w:rPr>
            </w:pPr>
            <w:r w:rsidRPr="00A91CED">
              <w:rPr>
                <w:b/>
                <w:bCs/>
                <w:color w:val="000000"/>
                <w:sz w:val="28"/>
                <w:szCs w:val="28"/>
              </w:rPr>
              <w:t>2015</w:t>
            </w:r>
          </w:p>
        </w:tc>
        <w:tc>
          <w:tcPr>
            <w:tcW w:w="2393" w:type="dxa"/>
          </w:tcPr>
          <w:p w:rsidR="009D0327" w:rsidRPr="00A91CED" w:rsidRDefault="009D0327" w:rsidP="003623DF">
            <w:pPr>
              <w:rPr>
                <w:sz w:val="28"/>
                <w:szCs w:val="28"/>
              </w:rPr>
            </w:pPr>
          </w:p>
        </w:tc>
        <w:tc>
          <w:tcPr>
            <w:tcW w:w="2393" w:type="dxa"/>
          </w:tcPr>
          <w:p w:rsidR="009D0327" w:rsidRPr="00A91CED" w:rsidRDefault="009D0327" w:rsidP="003623DF">
            <w:pPr>
              <w:rPr>
                <w:sz w:val="28"/>
                <w:szCs w:val="28"/>
              </w:rPr>
            </w:pPr>
          </w:p>
        </w:tc>
        <w:tc>
          <w:tcPr>
            <w:tcW w:w="2393" w:type="dxa"/>
          </w:tcPr>
          <w:p w:rsidR="009D0327" w:rsidRPr="00A91CED" w:rsidRDefault="009D0327" w:rsidP="003623DF">
            <w:pPr>
              <w:rPr>
                <w:sz w:val="28"/>
                <w:szCs w:val="28"/>
              </w:rPr>
            </w:pPr>
          </w:p>
        </w:tc>
      </w:tr>
      <w:tr w:rsidR="009D0327" w:rsidRPr="00A91CED" w:rsidTr="003623DF">
        <w:tc>
          <w:tcPr>
            <w:tcW w:w="2392" w:type="dxa"/>
            <w:vAlign w:val="center"/>
          </w:tcPr>
          <w:p w:rsidR="009D0327" w:rsidRPr="00A91CED" w:rsidRDefault="009D0327" w:rsidP="003623DF">
            <w:pPr>
              <w:jc w:val="center"/>
              <w:rPr>
                <w:b/>
                <w:bCs/>
                <w:color w:val="000000"/>
                <w:sz w:val="28"/>
                <w:szCs w:val="28"/>
              </w:rPr>
            </w:pPr>
            <w:r w:rsidRPr="00A91CED">
              <w:rPr>
                <w:b/>
                <w:bCs/>
                <w:color w:val="000000"/>
                <w:sz w:val="28"/>
                <w:szCs w:val="28"/>
              </w:rPr>
              <w:t>2016</w:t>
            </w:r>
          </w:p>
        </w:tc>
        <w:tc>
          <w:tcPr>
            <w:tcW w:w="2393" w:type="dxa"/>
          </w:tcPr>
          <w:p w:rsidR="009D0327" w:rsidRPr="00A91CED" w:rsidRDefault="009D0327" w:rsidP="003623DF">
            <w:pPr>
              <w:rPr>
                <w:sz w:val="28"/>
                <w:szCs w:val="28"/>
              </w:rPr>
            </w:pPr>
          </w:p>
        </w:tc>
        <w:tc>
          <w:tcPr>
            <w:tcW w:w="2393" w:type="dxa"/>
          </w:tcPr>
          <w:p w:rsidR="009D0327" w:rsidRPr="00A91CED" w:rsidRDefault="009D0327" w:rsidP="003623DF">
            <w:pPr>
              <w:rPr>
                <w:sz w:val="28"/>
                <w:szCs w:val="28"/>
              </w:rPr>
            </w:pPr>
          </w:p>
        </w:tc>
        <w:tc>
          <w:tcPr>
            <w:tcW w:w="2393" w:type="dxa"/>
          </w:tcPr>
          <w:p w:rsidR="009D0327" w:rsidRPr="00A91CED" w:rsidRDefault="009D0327" w:rsidP="003623DF">
            <w:pPr>
              <w:rPr>
                <w:sz w:val="28"/>
                <w:szCs w:val="28"/>
              </w:rPr>
            </w:pPr>
          </w:p>
        </w:tc>
      </w:tr>
      <w:tr w:rsidR="009D0327" w:rsidRPr="00A91CED" w:rsidTr="003623DF">
        <w:tc>
          <w:tcPr>
            <w:tcW w:w="2392" w:type="dxa"/>
            <w:vAlign w:val="center"/>
          </w:tcPr>
          <w:p w:rsidR="009D0327" w:rsidRPr="00A91CED" w:rsidRDefault="009D0327" w:rsidP="003623DF">
            <w:pPr>
              <w:jc w:val="center"/>
              <w:rPr>
                <w:b/>
                <w:bCs/>
                <w:color w:val="000000"/>
                <w:sz w:val="28"/>
                <w:szCs w:val="28"/>
              </w:rPr>
            </w:pPr>
            <w:r w:rsidRPr="00A91CED">
              <w:rPr>
                <w:b/>
                <w:bCs/>
                <w:color w:val="000000"/>
                <w:sz w:val="28"/>
                <w:szCs w:val="28"/>
              </w:rPr>
              <w:t>2017</w:t>
            </w:r>
          </w:p>
        </w:tc>
        <w:tc>
          <w:tcPr>
            <w:tcW w:w="2393" w:type="dxa"/>
          </w:tcPr>
          <w:p w:rsidR="009D0327" w:rsidRPr="00A91CED" w:rsidRDefault="009D0327" w:rsidP="003623DF">
            <w:pPr>
              <w:rPr>
                <w:sz w:val="28"/>
                <w:szCs w:val="28"/>
              </w:rPr>
            </w:pPr>
          </w:p>
        </w:tc>
        <w:tc>
          <w:tcPr>
            <w:tcW w:w="2393" w:type="dxa"/>
          </w:tcPr>
          <w:p w:rsidR="009D0327" w:rsidRPr="00A91CED" w:rsidRDefault="009D0327" w:rsidP="003623DF">
            <w:pPr>
              <w:rPr>
                <w:sz w:val="28"/>
                <w:szCs w:val="28"/>
              </w:rPr>
            </w:pPr>
          </w:p>
        </w:tc>
        <w:tc>
          <w:tcPr>
            <w:tcW w:w="2393" w:type="dxa"/>
          </w:tcPr>
          <w:p w:rsidR="009D0327" w:rsidRPr="00A91CED" w:rsidRDefault="009D0327" w:rsidP="003623DF">
            <w:pPr>
              <w:rPr>
                <w:sz w:val="28"/>
                <w:szCs w:val="28"/>
              </w:rPr>
            </w:pPr>
          </w:p>
        </w:tc>
      </w:tr>
      <w:tr w:rsidR="009D0327" w:rsidRPr="00A91CED" w:rsidTr="003623DF">
        <w:tc>
          <w:tcPr>
            <w:tcW w:w="2392" w:type="dxa"/>
            <w:vAlign w:val="center"/>
          </w:tcPr>
          <w:p w:rsidR="009D0327" w:rsidRPr="00A91CED" w:rsidRDefault="009D0327" w:rsidP="003623DF">
            <w:pPr>
              <w:jc w:val="center"/>
              <w:rPr>
                <w:b/>
                <w:bCs/>
                <w:color w:val="000000"/>
                <w:sz w:val="28"/>
                <w:szCs w:val="28"/>
              </w:rPr>
            </w:pPr>
            <w:r w:rsidRPr="00A91CED">
              <w:rPr>
                <w:b/>
                <w:bCs/>
                <w:color w:val="000000"/>
                <w:sz w:val="28"/>
                <w:szCs w:val="28"/>
              </w:rPr>
              <w:t>2018</w:t>
            </w:r>
          </w:p>
        </w:tc>
        <w:tc>
          <w:tcPr>
            <w:tcW w:w="2393" w:type="dxa"/>
          </w:tcPr>
          <w:p w:rsidR="009D0327" w:rsidRPr="00A91CED" w:rsidRDefault="009D0327" w:rsidP="003623DF">
            <w:pPr>
              <w:rPr>
                <w:sz w:val="28"/>
                <w:szCs w:val="28"/>
              </w:rPr>
            </w:pPr>
          </w:p>
        </w:tc>
        <w:tc>
          <w:tcPr>
            <w:tcW w:w="2393" w:type="dxa"/>
          </w:tcPr>
          <w:p w:rsidR="009D0327" w:rsidRPr="00A91CED" w:rsidRDefault="009D0327" w:rsidP="003623DF">
            <w:pPr>
              <w:rPr>
                <w:sz w:val="28"/>
                <w:szCs w:val="28"/>
              </w:rPr>
            </w:pPr>
          </w:p>
        </w:tc>
        <w:tc>
          <w:tcPr>
            <w:tcW w:w="2393" w:type="dxa"/>
          </w:tcPr>
          <w:p w:rsidR="009D0327" w:rsidRPr="00A91CED" w:rsidRDefault="009D0327" w:rsidP="003623DF">
            <w:pPr>
              <w:rPr>
                <w:sz w:val="28"/>
                <w:szCs w:val="28"/>
              </w:rPr>
            </w:pPr>
          </w:p>
        </w:tc>
      </w:tr>
      <w:tr w:rsidR="009D0327" w:rsidRPr="00A91CED" w:rsidTr="003623DF">
        <w:tc>
          <w:tcPr>
            <w:tcW w:w="2392" w:type="dxa"/>
            <w:vAlign w:val="center"/>
          </w:tcPr>
          <w:p w:rsidR="009D0327" w:rsidRPr="00A91CED" w:rsidRDefault="009D0327" w:rsidP="003623DF">
            <w:pPr>
              <w:jc w:val="center"/>
              <w:rPr>
                <w:b/>
                <w:bCs/>
                <w:color w:val="000000"/>
                <w:sz w:val="28"/>
                <w:szCs w:val="28"/>
              </w:rPr>
            </w:pPr>
            <w:r w:rsidRPr="00A91CED">
              <w:rPr>
                <w:b/>
                <w:bCs/>
                <w:color w:val="000000"/>
                <w:sz w:val="28"/>
                <w:szCs w:val="28"/>
              </w:rPr>
              <w:t>2019</w:t>
            </w:r>
          </w:p>
        </w:tc>
        <w:tc>
          <w:tcPr>
            <w:tcW w:w="2393" w:type="dxa"/>
          </w:tcPr>
          <w:p w:rsidR="009D0327" w:rsidRPr="00A91CED" w:rsidRDefault="009D0327" w:rsidP="003623DF">
            <w:pPr>
              <w:rPr>
                <w:sz w:val="28"/>
                <w:szCs w:val="28"/>
              </w:rPr>
            </w:pPr>
          </w:p>
        </w:tc>
        <w:tc>
          <w:tcPr>
            <w:tcW w:w="2393" w:type="dxa"/>
          </w:tcPr>
          <w:p w:rsidR="009D0327" w:rsidRPr="00A91CED" w:rsidRDefault="009D0327" w:rsidP="003623DF">
            <w:pPr>
              <w:rPr>
                <w:sz w:val="28"/>
                <w:szCs w:val="28"/>
              </w:rPr>
            </w:pPr>
          </w:p>
        </w:tc>
        <w:tc>
          <w:tcPr>
            <w:tcW w:w="2393" w:type="dxa"/>
          </w:tcPr>
          <w:p w:rsidR="009D0327" w:rsidRPr="00A91CED" w:rsidRDefault="009D0327" w:rsidP="003623DF">
            <w:pPr>
              <w:rPr>
                <w:sz w:val="28"/>
                <w:szCs w:val="28"/>
              </w:rPr>
            </w:pPr>
          </w:p>
        </w:tc>
      </w:tr>
      <w:tr w:rsidR="009D0327" w:rsidRPr="00A91CED" w:rsidTr="003623DF">
        <w:tc>
          <w:tcPr>
            <w:tcW w:w="2392" w:type="dxa"/>
            <w:vAlign w:val="center"/>
          </w:tcPr>
          <w:p w:rsidR="009D0327" w:rsidRPr="00A91CED" w:rsidRDefault="009D0327" w:rsidP="003623DF">
            <w:pPr>
              <w:jc w:val="center"/>
              <w:rPr>
                <w:b/>
                <w:bCs/>
                <w:color w:val="000000"/>
                <w:sz w:val="28"/>
                <w:szCs w:val="28"/>
              </w:rPr>
            </w:pPr>
            <w:r w:rsidRPr="00A91CED">
              <w:rPr>
                <w:b/>
                <w:bCs/>
                <w:color w:val="000000"/>
                <w:sz w:val="28"/>
                <w:szCs w:val="28"/>
              </w:rPr>
              <w:t>2020</w:t>
            </w:r>
          </w:p>
        </w:tc>
        <w:tc>
          <w:tcPr>
            <w:tcW w:w="2393" w:type="dxa"/>
          </w:tcPr>
          <w:p w:rsidR="009D0327" w:rsidRPr="00A91CED" w:rsidRDefault="009D0327" w:rsidP="003623DF">
            <w:pPr>
              <w:rPr>
                <w:sz w:val="28"/>
                <w:szCs w:val="28"/>
              </w:rPr>
            </w:pPr>
          </w:p>
        </w:tc>
        <w:tc>
          <w:tcPr>
            <w:tcW w:w="2393" w:type="dxa"/>
          </w:tcPr>
          <w:p w:rsidR="009D0327" w:rsidRPr="00A91CED" w:rsidRDefault="009D0327" w:rsidP="003623DF">
            <w:pPr>
              <w:rPr>
                <w:sz w:val="28"/>
                <w:szCs w:val="28"/>
              </w:rPr>
            </w:pPr>
          </w:p>
        </w:tc>
        <w:tc>
          <w:tcPr>
            <w:tcW w:w="2393" w:type="dxa"/>
          </w:tcPr>
          <w:p w:rsidR="009D0327" w:rsidRPr="00A91CED" w:rsidRDefault="009D0327" w:rsidP="003623DF">
            <w:pPr>
              <w:rPr>
                <w:sz w:val="28"/>
                <w:szCs w:val="28"/>
              </w:rPr>
            </w:pPr>
          </w:p>
        </w:tc>
      </w:tr>
      <w:tr w:rsidR="009D0327" w:rsidRPr="00A91CED" w:rsidTr="003623DF">
        <w:tc>
          <w:tcPr>
            <w:tcW w:w="2392" w:type="dxa"/>
            <w:vAlign w:val="center"/>
          </w:tcPr>
          <w:p w:rsidR="009D0327" w:rsidRPr="00A91CED" w:rsidRDefault="009D0327" w:rsidP="003623DF">
            <w:pPr>
              <w:jc w:val="center"/>
              <w:rPr>
                <w:b/>
                <w:bCs/>
                <w:color w:val="000000"/>
                <w:sz w:val="28"/>
                <w:szCs w:val="28"/>
              </w:rPr>
            </w:pPr>
            <w:r w:rsidRPr="00A91CED">
              <w:rPr>
                <w:b/>
                <w:bCs/>
                <w:color w:val="000000"/>
                <w:sz w:val="28"/>
                <w:szCs w:val="28"/>
              </w:rPr>
              <w:t>2021</w:t>
            </w:r>
          </w:p>
        </w:tc>
        <w:tc>
          <w:tcPr>
            <w:tcW w:w="2393" w:type="dxa"/>
          </w:tcPr>
          <w:p w:rsidR="009D0327" w:rsidRPr="00A91CED" w:rsidRDefault="009D0327" w:rsidP="003623DF">
            <w:pPr>
              <w:rPr>
                <w:sz w:val="28"/>
                <w:szCs w:val="28"/>
              </w:rPr>
            </w:pPr>
          </w:p>
        </w:tc>
        <w:tc>
          <w:tcPr>
            <w:tcW w:w="2393" w:type="dxa"/>
          </w:tcPr>
          <w:p w:rsidR="009D0327" w:rsidRPr="00A91CED" w:rsidRDefault="009D0327" w:rsidP="003623DF">
            <w:pPr>
              <w:rPr>
                <w:sz w:val="28"/>
                <w:szCs w:val="28"/>
              </w:rPr>
            </w:pPr>
          </w:p>
        </w:tc>
        <w:tc>
          <w:tcPr>
            <w:tcW w:w="2393" w:type="dxa"/>
          </w:tcPr>
          <w:p w:rsidR="009D0327" w:rsidRPr="00A91CED" w:rsidRDefault="009D0327" w:rsidP="003623DF">
            <w:pPr>
              <w:rPr>
                <w:sz w:val="28"/>
                <w:szCs w:val="28"/>
              </w:rPr>
            </w:pPr>
          </w:p>
        </w:tc>
      </w:tr>
      <w:tr w:rsidR="009D0327" w:rsidRPr="00A91CED" w:rsidTr="003623DF">
        <w:tc>
          <w:tcPr>
            <w:tcW w:w="2392" w:type="dxa"/>
            <w:vAlign w:val="center"/>
          </w:tcPr>
          <w:p w:rsidR="009D0327" w:rsidRPr="00A91CED" w:rsidRDefault="009D0327" w:rsidP="003623DF">
            <w:pPr>
              <w:jc w:val="center"/>
              <w:rPr>
                <w:b/>
                <w:bCs/>
                <w:color w:val="000000"/>
                <w:sz w:val="28"/>
                <w:szCs w:val="28"/>
              </w:rPr>
            </w:pPr>
            <w:r w:rsidRPr="00A91CED">
              <w:rPr>
                <w:b/>
                <w:bCs/>
                <w:color w:val="000000"/>
                <w:sz w:val="28"/>
                <w:szCs w:val="28"/>
              </w:rPr>
              <w:t>2022</w:t>
            </w:r>
          </w:p>
        </w:tc>
        <w:tc>
          <w:tcPr>
            <w:tcW w:w="2393" w:type="dxa"/>
          </w:tcPr>
          <w:p w:rsidR="009D0327" w:rsidRPr="00A91CED" w:rsidRDefault="009D0327" w:rsidP="003623DF">
            <w:pPr>
              <w:rPr>
                <w:sz w:val="28"/>
                <w:szCs w:val="28"/>
              </w:rPr>
            </w:pPr>
          </w:p>
        </w:tc>
        <w:tc>
          <w:tcPr>
            <w:tcW w:w="2393" w:type="dxa"/>
          </w:tcPr>
          <w:p w:rsidR="009D0327" w:rsidRPr="00A91CED" w:rsidRDefault="009D0327" w:rsidP="003623DF">
            <w:pPr>
              <w:rPr>
                <w:sz w:val="28"/>
                <w:szCs w:val="28"/>
              </w:rPr>
            </w:pPr>
          </w:p>
        </w:tc>
        <w:tc>
          <w:tcPr>
            <w:tcW w:w="2393" w:type="dxa"/>
          </w:tcPr>
          <w:p w:rsidR="009D0327" w:rsidRPr="00A91CED" w:rsidRDefault="009D0327" w:rsidP="003623DF">
            <w:pPr>
              <w:rPr>
                <w:sz w:val="28"/>
                <w:szCs w:val="28"/>
              </w:rPr>
            </w:pPr>
          </w:p>
        </w:tc>
      </w:tr>
      <w:tr w:rsidR="009D0327" w:rsidRPr="00A91CED" w:rsidTr="003623DF">
        <w:tc>
          <w:tcPr>
            <w:tcW w:w="2392" w:type="dxa"/>
            <w:vAlign w:val="center"/>
          </w:tcPr>
          <w:p w:rsidR="009D0327" w:rsidRPr="00A91CED" w:rsidRDefault="009D0327" w:rsidP="003623DF">
            <w:pPr>
              <w:jc w:val="center"/>
              <w:rPr>
                <w:b/>
                <w:bCs/>
                <w:color w:val="000000"/>
                <w:sz w:val="28"/>
                <w:szCs w:val="28"/>
              </w:rPr>
            </w:pPr>
            <w:r>
              <w:rPr>
                <w:b/>
                <w:bCs/>
                <w:color w:val="000000"/>
                <w:sz w:val="28"/>
                <w:szCs w:val="28"/>
              </w:rPr>
              <w:t>2023</w:t>
            </w:r>
          </w:p>
        </w:tc>
        <w:tc>
          <w:tcPr>
            <w:tcW w:w="2393" w:type="dxa"/>
          </w:tcPr>
          <w:p w:rsidR="009D0327" w:rsidRPr="00A91CED" w:rsidRDefault="009D0327" w:rsidP="003623DF">
            <w:pPr>
              <w:rPr>
                <w:sz w:val="28"/>
                <w:szCs w:val="28"/>
              </w:rPr>
            </w:pPr>
          </w:p>
        </w:tc>
        <w:tc>
          <w:tcPr>
            <w:tcW w:w="2393" w:type="dxa"/>
          </w:tcPr>
          <w:p w:rsidR="009D0327" w:rsidRPr="00A91CED" w:rsidRDefault="009D0327" w:rsidP="003623DF">
            <w:pPr>
              <w:rPr>
                <w:sz w:val="28"/>
                <w:szCs w:val="28"/>
              </w:rPr>
            </w:pPr>
          </w:p>
        </w:tc>
        <w:tc>
          <w:tcPr>
            <w:tcW w:w="2393" w:type="dxa"/>
          </w:tcPr>
          <w:p w:rsidR="009D0327" w:rsidRPr="00A91CED" w:rsidRDefault="009D0327" w:rsidP="003623DF">
            <w:pPr>
              <w:rPr>
                <w:sz w:val="28"/>
                <w:szCs w:val="28"/>
              </w:rPr>
            </w:pPr>
          </w:p>
        </w:tc>
      </w:tr>
    </w:tbl>
    <w:p w:rsidR="009D0327" w:rsidRPr="00A91CED" w:rsidRDefault="009D0327" w:rsidP="009D0327">
      <w:pPr>
        <w:rPr>
          <w:sz w:val="28"/>
          <w:szCs w:val="28"/>
        </w:rPr>
      </w:pPr>
    </w:p>
    <w:p w:rsidR="009D0327" w:rsidRPr="00A91CED" w:rsidRDefault="009D0327" w:rsidP="009D0327">
      <w:pPr>
        <w:rPr>
          <w:sz w:val="28"/>
          <w:szCs w:val="28"/>
        </w:rPr>
      </w:pPr>
      <w:r w:rsidRPr="00A91CED">
        <w:rPr>
          <w:sz w:val="28"/>
          <w:szCs w:val="28"/>
        </w:rPr>
        <w:t>Висновки:___________________________________________________ 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9D0327" w:rsidRPr="00A91CED" w:rsidRDefault="009D0327" w:rsidP="009D0327">
      <w:pPr>
        <w:rPr>
          <w:b/>
          <w:i/>
          <w:sz w:val="28"/>
          <w:szCs w:val="28"/>
        </w:rPr>
      </w:pPr>
    </w:p>
    <w:p w:rsidR="009D0327" w:rsidRPr="00A91CED" w:rsidRDefault="009D0327" w:rsidP="009D0327">
      <w:pPr>
        <w:rPr>
          <w:b/>
          <w:sz w:val="28"/>
          <w:szCs w:val="28"/>
        </w:rPr>
      </w:pPr>
      <w:r>
        <w:rPr>
          <w:b/>
          <w:sz w:val="28"/>
          <w:szCs w:val="28"/>
        </w:rPr>
        <w:t xml:space="preserve">Завдання 2. </w:t>
      </w:r>
      <w:r w:rsidRPr="00A91CED">
        <w:rPr>
          <w:b/>
          <w:sz w:val="28"/>
          <w:szCs w:val="28"/>
        </w:rPr>
        <w:t xml:space="preserve"> </w:t>
      </w:r>
      <w:r>
        <w:rPr>
          <w:b/>
          <w:sz w:val="28"/>
          <w:szCs w:val="28"/>
        </w:rPr>
        <w:t xml:space="preserve"> </w:t>
      </w:r>
      <w:r w:rsidRPr="00A91CED">
        <w:rPr>
          <w:b/>
          <w:sz w:val="28"/>
          <w:szCs w:val="28"/>
        </w:rPr>
        <w:t>Тестові завдання:</w:t>
      </w:r>
    </w:p>
    <w:p w:rsidR="009D0327" w:rsidRPr="00804B58" w:rsidRDefault="009D0327" w:rsidP="00804B58">
      <w:pPr>
        <w:rPr>
          <w:sz w:val="28"/>
          <w:szCs w:val="28"/>
        </w:rPr>
      </w:pPr>
      <w:r w:rsidRPr="00804B58">
        <w:rPr>
          <w:sz w:val="28"/>
          <w:szCs w:val="28"/>
        </w:rPr>
        <w:t xml:space="preserve"> 1. Фінанси – це: </w:t>
      </w:r>
    </w:p>
    <w:p w:rsidR="009D0327" w:rsidRPr="00804B58" w:rsidRDefault="009D0327" w:rsidP="00804B58">
      <w:pPr>
        <w:rPr>
          <w:sz w:val="28"/>
          <w:szCs w:val="28"/>
        </w:rPr>
      </w:pPr>
      <w:r w:rsidRPr="00804B58">
        <w:rPr>
          <w:sz w:val="28"/>
          <w:szCs w:val="28"/>
        </w:rPr>
        <w:t xml:space="preserve">а. усі види доходів держави і підприємств; </w:t>
      </w:r>
    </w:p>
    <w:p w:rsidR="009D0327" w:rsidRPr="00804B58" w:rsidRDefault="009D0327" w:rsidP="00804B58">
      <w:pPr>
        <w:rPr>
          <w:sz w:val="28"/>
          <w:szCs w:val="28"/>
        </w:rPr>
      </w:pPr>
      <w:r w:rsidRPr="00804B58">
        <w:rPr>
          <w:sz w:val="28"/>
          <w:szCs w:val="28"/>
        </w:rPr>
        <w:t xml:space="preserve">б. еквівалент коштів; </w:t>
      </w:r>
    </w:p>
    <w:p w:rsidR="009D0327" w:rsidRPr="00804B58" w:rsidRDefault="009D0327" w:rsidP="00804B58">
      <w:pPr>
        <w:rPr>
          <w:sz w:val="28"/>
          <w:szCs w:val="28"/>
        </w:rPr>
      </w:pPr>
      <w:r w:rsidRPr="00804B58">
        <w:rPr>
          <w:sz w:val="28"/>
          <w:szCs w:val="28"/>
        </w:rPr>
        <w:t xml:space="preserve">в. економічні відносини, що складаються при утворенні, розподілу і використанні грошових фондів; </w:t>
      </w:r>
    </w:p>
    <w:p w:rsidR="009D0327" w:rsidRPr="00804B58" w:rsidRDefault="009D0327" w:rsidP="00804B58">
      <w:pPr>
        <w:rPr>
          <w:sz w:val="28"/>
          <w:szCs w:val="28"/>
        </w:rPr>
      </w:pPr>
      <w:r w:rsidRPr="00804B58">
        <w:rPr>
          <w:sz w:val="28"/>
          <w:szCs w:val="28"/>
        </w:rPr>
        <w:t xml:space="preserve">г. всі відповіді вірні. </w:t>
      </w:r>
    </w:p>
    <w:p w:rsidR="009D0327" w:rsidRPr="00804B58" w:rsidRDefault="009D0327" w:rsidP="00804B58">
      <w:pPr>
        <w:rPr>
          <w:sz w:val="28"/>
          <w:szCs w:val="28"/>
        </w:rPr>
      </w:pPr>
      <w:r w:rsidRPr="00804B58">
        <w:rPr>
          <w:sz w:val="28"/>
          <w:szCs w:val="28"/>
        </w:rPr>
        <w:t>2. Спочатку термін «finansia» означав:</w:t>
      </w:r>
    </w:p>
    <w:p w:rsidR="009D0327" w:rsidRPr="00804B58" w:rsidRDefault="009D0327" w:rsidP="00804B58">
      <w:pPr>
        <w:rPr>
          <w:sz w:val="28"/>
          <w:szCs w:val="28"/>
        </w:rPr>
      </w:pPr>
      <w:r w:rsidRPr="00804B58">
        <w:rPr>
          <w:sz w:val="28"/>
          <w:szCs w:val="28"/>
        </w:rPr>
        <w:t xml:space="preserve"> а. систему грошових відносин між державою і населенням; </w:t>
      </w:r>
    </w:p>
    <w:p w:rsidR="009D0327" w:rsidRPr="00804B58" w:rsidRDefault="009D0327" w:rsidP="00804B58">
      <w:pPr>
        <w:rPr>
          <w:sz w:val="28"/>
          <w:szCs w:val="28"/>
        </w:rPr>
      </w:pPr>
      <w:r w:rsidRPr="00804B58">
        <w:rPr>
          <w:sz w:val="28"/>
          <w:szCs w:val="28"/>
        </w:rPr>
        <w:t xml:space="preserve">б. грошовий платіж; </w:t>
      </w:r>
    </w:p>
    <w:p w:rsidR="009D0327" w:rsidRPr="00804B58" w:rsidRDefault="009D0327" w:rsidP="00804B58">
      <w:pPr>
        <w:rPr>
          <w:sz w:val="28"/>
          <w:szCs w:val="28"/>
        </w:rPr>
      </w:pPr>
      <w:r w:rsidRPr="00804B58">
        <w:rPr>
          <w:sz w:val="28"/>
          <w:szCs w:val="28"/>
        </w:rPr>
        <w:lastRenderedPageBreak/>
        <w:t xml:space="preserve">в. фонд коштів; </w:t>
      </w:r>
    </w:p>
    <w:p w:rsidR="009D0327" w:rsidRPr="00804B58" w:rsidRDefault="009D0327" w:rsidP="00804B58">
      <w:pPr>
        <w:rPr>
          <w:sz w:val="28"/>
          <w:szCs w:val="28"/>
        </w:rPr>
      </w:pPr>
      <w:r w:rsidRPr="00804B58">
        <w:rPr>
          <w:sz w:val="28"/>
          <w:szCs w:val="28"/>
        </w:rPr>
        <w:t xml:space="preserve">г. податкові надходження в бюджет. </w:t>
      </w:r>
    </w:p>
    <w:p w:rsidR="009D0327" w:rsidRPr="00804B58" w:rsidRDefault="009D0327" w:rsidP="00804B58">
      <w:pPr>
        <w:rPr>
          <w:sz w:val="28"/>
          <w:szCs w:val="28"/>
        </w:rPr>
      </w:pPr>
      <w:r w:rsidRPr="00804B58">
        <w:rPr>
          <w:sz w:val="28"/>
          <w:szCs w:val="28"/>
        </w:rPr>
        <w:t xml:space="preserve">3. Посилення ролі фінансів у ринковій економіці виражається так: </w:t>
      </w:r>
    </w:p>
    <w:p w:rsidR="009D0327" w:rsidRPr="00804B58" w:rsidRDefault="009D0327" w:rsidP="00804B58">
      <w:pPr>
        <w:rPr>
          <w:sz w:val="28"/>
          <w:szCs w:val="28"/>
        </w:rPr>
      </w:pPr>
      <w:r w:rsidRPr="00804B58">
        <w:rPr>
          <w:sz w:val="28"/>
          <w:szCs w:val="28"/>
        </w:rPr>
        <w:t>а. ускладнення взаємозв'язку між суб'єктами, що господарюють;</w:t>
      </w:r>
    </w:p>
    <w:p w:rsidR="009D0327" w:rsidRPr="00804B58" w:rsidRDefault="009D0327" w:rsidP="00804B58">
      <w:pPr>
        <w:rPr>
          <w:sz w:val="28"/>
          <w:szCs w:val="28"/>
        </w:rPr>
      </w:pPr>
      <w:r w:rsidRPr="00804B58">
        <w:rPr>
          <w:sz w:val="28"/>
          <w:szCs w:val="28"/>
        </w:rPr>
        <w:t xml:space="preserve"> б. фінанси перестають бути самостійною сферою грошових відносин; </w:t>
      </w:r>
    </w:p>
    <w:p w:rsidR="009D0327" w:rsidRPr="00804B58" w:rsidRDefault="009D0327" w:rsidP="00804B58">
      <w:pPr>
        <w:rPr>
          <w:sz w:val="28"/>
          <w:szCs w:val="28"/>
        </w:rPr>
      </w:pPr>
      <w:r w:rsidRPr="00804B58">
        <w:rPr>
          <w:sz w:val="28"/>
          <w:szCs w:val="28"/>
        </w:rPr>
        <w:t>в. гроші, виконуючи функцію обігу, стають капіталом;</w:t>
      </w:r>
    </w:p>
    <w:p w:rsidR="009D0327" w:rsidRPr="00804B58" w:rsidRDefault="009D0327" w:rsidP="00804B58">
      <w:pPr>
        <w:rPr>
          <w:sz w:val="28"/>
          <w:szCs w:val="28"/>
        </w:rPr>
      </w:pPr>
      <w:r w:rsidRPr="00804B58">
        <w:rPr>
          <w:sz w:val="28"/>
          <w:szCs w:val="28"/>
        </w:rPr>
        <w:t xml:space="preserve"> г. зниження ролі фінансів на мікрорівні і збільшення їхнього значення на макрорівні. </w:t>
      </w:r>
    </w:p>
    <w:p w:rsidR="009D0327" w:rsidRPr="00804B58" w:rsidRDefault="009D0327" w:rsidP="00804B58">
      <w:pPr>
        <w:rPr>
          <w:sz w:val="28"/>
          <w:szCs w:val="28"/>
        </w:rPr>
      </w:pPr>
      <w:r w:rsidRPr="00804B58">
        <w:rPr>
          <w:sz w:val="28"/>
          <w:szCs w:val="28"/>
        </w:rPr>
        <w:t xml:space="preserve">4. Функція фінансів «утворення доходів» має також іншу назву: </w:t>
      </w:r>
    </w:p>
    <w:p w:rsidR="009D0327" w:rsidRPr="00804B58" w:rsidRDefault="009D0327" w:rsidP="00804B58">
      <w:pPr>
        <w:rPr>
          <w:sz w:val="28"/>
          <w:szCs w:val="28"/>
        </w:rPr>
      </w:pPr>
      <w:r w:rsidRPr="00804B58">
        <w:rPr>
          <w:sz w:val="28"/>
          <w:szCs w:val="28"/>
        </w:rPr>
        <w:t>а. здійснення витрат;</w:t>
      </w:r>
    </w:p>
    <w:p w:rsidR="009D0327" w:rsidRPr="00804B58" w:rsidRDefault="009D0327" w:rsidP="00804B58">
      <w:pPr>
        <w:rPr>
          <w:sz w:val="28"/>
          <w:szCs w:val="28"/>
        </w:rPr>
      </w:pPr>
      <w:r w:rsidRPr="00804B58">
        <w:rPr>
          <w:sz w:val="28"/>
          <w:szCs w:val="28"/>
        </w:rPr>
        <w:t xml:space="preserve">б. розподільча; </w:t>
      </w:r>
    </w:p>
    <w:p w:rsidR="009D0327" w:rsidRPr="00804B58" w:rsidRDefault="009D0327" w:rsidP="00804B58">
      <w:pPr>
        <w:rPr>
          <w:sz w:val="28"/>
          <w:szCs w:val="28"/>
        </w:rPr>
      </w:pPr>
      <w:r w:rsidRPr="00804B58">
        <w:rPr>
          <w:sz w:val="28"/>
          <w:szCs w:val="28"/>
        </w:rPr>
        <w:t>в. нагромадження капіталу;</w:t>
      </w:r>
    </w:p>
    <w:p w:rsidR="009D0327" w:rsidRPr="00804B58" w:rsidRDefault="009D0327" w:rsidP="00804B58">
      <w:pPr>
        <w:rPr>
          <w:sz w:val="28"/>
          <w:szCs w:val="28"/>
        </w:rPr>
      </w:pPr>
      <w:r w:rsidRPr="00804B58">
        <w:rPr>
          <w:sz w:val="28"/>
          <w:szCs w:val="28"/>
        </w:rPr>
        <w:t xml:space="preserve"> г. системотворча. </w:t>
      </w:r>
    </w:p>
    <w:p w:rsidR="009D0327" w:rsidRPr="00804B58" w:rsidRDefault="009D0327" w:rsidP="00804B58">
      <w:pPr>
        <w:rPr>
          <w:sz w:val="28"/>
          <w:szCs w:val="28"/>
        </w:rPr>
      </w:pPr>
      <w:r w:rsidRPr="00804B58">
        <w:rPr>
          <w:sz w:val="28"/>
          <w:szCs w:val="28"/>
        </w:rPr>
        <w:t xml:space="preserve">5. Виділити передумови виникнення фінансів: </w:t>
      </w:r>
    </w:p>
    <w:p w:rsidR="009D0327" w:rsidRPr="00804B58" w:rsidRDefault="009D0327" w:rsidP="00804B58">
      <w:pPr>
        <w:rPr>
          <w:sz w:val="28"/>
          <w:szCs w:val="28"/>
        </w:rPr>
      </w:pPr>
      <w:r w:rsidRPr="00804B58">
        <w:rPr>
          <w:sz w:val="28"/>
          <w:szCs w:val="28"/>
        </w:rPr>
        <w:t xml:space="preserve">а. глава держави (монарх) став одноосібно розпоряджатися зaгaльнoдepжaвним фондом коштів; б. відторгнення монарха від керування скарбницею внаслідок революційних перетворень; </w:t>
      </w:r>
    </w:p>
    <w:p w:rsidR="009D0327" w:rsidRPr="00804B58" w:rsidRDefault="009D0327" w:rsidP="00804B58">
      <w:pPr>
        <w:rPr>
          <w:sz w:val="28"/>
          <w:szCs w:val="28"/>
        </w:rPr>
      </w:pPr>
      <w:r w:rsidRPr="00804B58">
        <w:rPr>
          <w:sz w:val="28"/>
          <w:szCs w:val="28"/>
        </w:rPr>
        <w:t xml:space="preserve">в. виникли системи державних доходів і витрат; </w:t>
      </w:r>
    </w:p>
    <w:p w:rsidR="009D0327" w:rsidRPr="00804B58" w:rsidRDefault="009D0327" w:rsidP="00804B58">
      <w:pPr>
        <w:rPr>
          <w:sz w:val="28"/>
          <w:szCs w:val="28"/>
        </w:rPr>
      </w:pPr>
      <w:r w:rsidRPr="00804B58">
        <w:rPr>
          <w:sz w:val="28"/>
          <w:szCs w:val="28"/>
        </w:rPr>
        <w:t xml:space="preserve">г. збори в бюджет здійснювалися у вигляді натуральних податків. </w:t>
      </w:r>
    </w:p>
    <w:p w:rsidR="00716BDB" w:rsidRPr="00804B58" w:rsidRDefault="009D0327" w:rsidP="00804B58">
      <w:pPr>
        <w:rPr>
          <w:sz w:val="28"/>
          <w:szCs w:val="28"/>
        </w:rPr>
      </w:pPr>
      <w:r w:rsidRPr="00804B58">
        <w:rPr>
          <w:rStyle w:val="af0"/>
          <w:b w:val="0"/>
          <w:sz w:val="28"/>
          <w:szCs w:val="28"/>
        </w:rPr>
        <w:t>6.</w:t>
      </w:r>
      <w:r w:rsidR="00716BDB" w:rsidRPr="00804B58">
        <w:rPr>
          <w:rStyle w:val="af0"/>
          <w:b w:val="0"/>
          <w:sz w:val="28"/>
          <w:szCs w:val="28"/>
        </w:rPr>
        <w:t>Фінансова система це:</w:t>
      </w:r>
    </w:p>
    <w:p w:rsidR="00716BDB" w:rsidRPr="00804B58" w:rsidRDefault="00716BDB" w:rsidP="00804B58">
      <w:pPr>
        <w:rPr>
          <w:sz w:val="28"/>
          <w:szCs w:val="28"/>
        </w:rPr>
      </w:pPr>
      <w:r w:rsidRPr="00804B58">
        <w:rPr>
          <w:sz w:val="28"/>
          <w:szCs w:val="28"/>
        </w:rPr>
        <w:t>а) контроль з боку суспільства за фінансовою діяльністю держави;</w:t>
      </w:r>
    </w:p>
    <w:p w:rsidR="00716BDB" w:rsidRPr="00804B58" w:rsidRDefault="00716BDB" w:rsidP="00804B58">
      <w:pPr>
        <w:rPr>
          <w:sz w:val="28"/>
          <w:szCs w:val="28"/>
        </w:rPr>
      </w:pPr>
      <w:r w:rsidRPr="00804B58">
        <w:rPr>
          <w:sz w:val="28"/>
          <w:szCs w:val="28"/>
        </w:rPr>
        <w:t>б) сукупність фінансових методів і форм, інструментів і важелів впливу на соціально-економічний розвиток суспільства;</w:t>
      </w:r>
    </w:p>
    <w:p w:rsidR="00716BDB" w:rsidRPr="00804B58" w:rsidRDefault="00716BDB" w:rsidP="00804B58">
      <w:pPr>
        <w:rPr>
          <w:sz w:val="28"/>
          <w:szCs w:val="28"/>
        </w:rPr>
      </w:pPr>
      <w:r w:rsidRPr="00804B58">
        <w:rPr>
          <w:sz w:val="28"/>
          <w:szCs w:val="28"/>
        </w:rPr>
        <w:t>в) сукупність відносно відокремлених форм фінансових відносин;</w:t>
      </w:r>
    </w:p>
    <w:p w:rsidR="00716BDB" w:rsidRPr="00804B58" w:rsidRDefault="00716BDB" w:rsidP="00804B58">
      <w:pPr>
        <w:rPr>
          <w:sz w:val="28"/>
          <w:szCs w:val="28"/>
        </w:rPr>
      </w:pPr>
      <w:r w:rsidRPr="00804B58">
        <w:rPr>
          <w:sz w:val="28"/>
          <w:szCs w:val="28"/>
        </w:rPr>
        <w:t>г) грошово-кредитний механізм.</w:t>
      </w:r>
    </w:p>
    <w:p w:rsidR="00716BDB" w:rsidRPr="00804B58" w:rsidRDefault="009D0327" w:rsidP="00804B58">
      <w:pPr>
        <w:rPr>
          <w:sz w:val="28"/>
          <w:szCs w:val="28"/>
        </w:rPr>
      </w:pPr>
      <w:r w:rsidRPr="00804B58">
        <w:rPr>
          <w:rStyle w:val="af0"/>
          <w:b w:val="0"/>
          <w:sz w:val="28"/>
          <w:szCs w:val="28"/>
        </w:rPr>
        <w:t>7.</w:t>
      </w:r>
      <w:r w:rsidR="00716BDB" w:rsidRPr="00804B58">
        <w:rPr>
          <w:rStyle w:val="af0"/>
          <w:b w:val="0"/>
          <w:sz w:val="28"/>
          <w:szCs w:val="28"/>
        </w:rPr>
        <w:t xml:space="preserve"> Принципи побудови фінансової системи:</w:t>
      </w:r>
    </w:p>
    <w:p w:rsidR="00716BDB" w:rsidRPr="00804B58" w:rsidRDefault="00716BDB" w:rsidP="00804B58">
      <w:pPr>
        <w:rPr>
          <w:sz w:val="28"/>
          <w:szCs w:val="28"/>
        </w:rPr>
      </w:pPr>
      <w:r w:rsidRPr="00804B58">
        <w:rPr>
          <w:sz w:val="28"/>
          <w:szCs w:val="28"/>
        </w:rPr>
        <w:t>а) єдність і функціональне призначення;</w:t>
      </w:r>
    </w:p>
    <w:p w:rsidR="00716BDB" w:rsidRPr="00804B58" w:rsidRDefault="00716BDB" w:rsidP="00804B58">
      <w:pPr>
        <w:rPr>
          <w:sz w:val="28"/>
          <w:szCs w:val="28"/>
        </w:rPr>
      </w:pPr>
      <w:r w:rsidRPr="00804B58">
        <w:rPr>
          <w:sz w:val="28"/>
          <w:szCs w:val="28"/>
        </w:rPr>
        <w:t>б) єдність і централізм;</w:t>
      </w:r>
    </w:p>
    <w:p w:rsidR="00716BDB" w:rsidRPr="00804B58" w:rsidRDefault="00716BDB" w:rsidP="00804B58">
      <w:pPr>
        <w:rPr>
          <w:sz w:val="28"/>
          <w:szCs w:val="28"/>
        </w:rPr>
      </w:pPr>
      <w:r w:rsidRPr="00804B58">
        <w:rPr>
          <w:sz w:val="28"/>
          <w:szCs w:val="28"/>
        </w:rPr>
        <w:t>в) комерційний розрахунок і функціональне призначення;</w:t>
      </w:r>
    </w:p>
    <w:p w:rsidR="00716BDB" w:rsidRPr="00804B58" w:rsidRDefault="00716BDB" w:rsidP="00804B58">
      <w:pPr>
        <w:rPr>
          <w:sz w:val="28"/>
          <w:szCs w:val="28"/>
        </w:rPr>
      </w:pPr>
      <w:r w:rsidRPr="00804B58">
        <w:rPr>
          <w:sz w:val="28"/>
          <w:szCs w:val="28"/>
        </w:rPr>
        <w:t>г) централізм і функціональне призначення.</w:t>
      </w:r>
    </w:p>
    <w:p w:rsidR="00716BDB" w:rsidRPr="00804B58" w:rsidRDefault="009D0327" w:rsidP="00804B58">
      <w:pPr>
        <w:rPr>
          <w:sz w:val="28"/>
          <w:szCs w:val="28"/>
        </w:rPr>
      </w:pPr>
      <w:r w:rsidRPr="00804B58">
        <w:rPr>
          <w:rStyle w:val="af0"/>
          <w:b w:val="0"/>
          <w:sz w:val="28"/>
          <w:szCs w:val="28"/>
        </w:rPr>
        <w:t>8</w:t>
      </w:r>
      <w:r w:rsidR="00716BDB" w:rsidRPr="00804B58">
        <w:rPr>
          <w:rStyle w:val="af0"/>
          <w:b w:val="0"/>
          <w:sz w:val="28"/>
          <w:szCs w:val="28"/>
        </w:rPr>
        <w:t>. За внутрішньою будовою фінансова система є:</w:t>
      </w:r>
    </w:p>
    <w:p w:rsidR="00716BDB" w:rsidRPr="00804B58" w:rsidRDefault="00716BDB" w:rsidP="00804B58">
      <w:pPr>
        <w:rPr>
          <w:sz w:val="28"/>
          <w:szCs w:val="28"/>
        </w:rPr>
      </w:pPr>
      <w:r w:rsidRPr="00804B58">
        <w:rPr>
          <w:sz w:val="28"/>
          <w:szCs w:val="28"/>
        </w:rPr>
        <w:t>а) Сукупністю фінансових органів і інститутів.</w:t>
      </w:r>
    </w:p>
    <w:p w:rsidR="00716BDB" w:rsidRPr="00804B58" w:rsidRDefault="00716BDB" w:rsidP="00804B58">
      <w:pPr>
        <w:rPr>
          <w:sz w:val="28"/>
          <w:szCs w:val="28"/>
        </w:rPr>
      </w:pPr>
      <w:r w:rsidRPr="00804B58">
        <w:rPr>
          <w:sz w:val="28"/>
          <w:szCs w:val="28"/>
        </w:rPr>
        <w:t>б) Сукупністю відносно відокремлених взаємопов'язаних фі</w:t>
      </w:r>
      <w:r w:rsidRPr="00804B58">
        <w:rPr>
          <w:sz w:val="28"/>
          <w:szCs w:val="28"/>
        </w:rPr>
        <w:softHyphen/>
        <w:t>нансових відносин, які відображають специфічні форми та методи розподілу і перерозподілу ВВП.</w:t>
      </w:r>
    </w:p>
    <w:p w:rsidR="00716BDB" w:rsidRPr="00804B58" w:rsidRDefault="00716BDB" w:rsidP="00804B58">
      <w:pPr>
        <w:rPr>
          <w:sz w:val="28"/>
          <w:szCs w:val="28"/>
        </w:rPr>
      </w:pPr>
      <w:r w:rsidRPr="00804B58">
        <w:rPr>
          <w:sz w:val="28"/>
          <w:szCs w:val="28"/>
        </w:rPr>
        <w:t>в) Конкретними видами фінансових ресурсів, які знаходяться у розпорядженні підприємств.</w:t>
      </w:r>
    </w:p>
    <w:p w:rsidR="00716BDB" w:rsidRPr="00804B58" w:rsidRDefault="00716BDB" w:rsidP="00804B58">
      <w:pPr>
        <w:rPr>
          <w:sz w:val="28"/>
          <w:szCs w:val="28"/>
        </w:rPr>
      </w:pPr>
      <w:r w:rsidRPr="00804B58">
        <w:rPr>
          <w:sz w:val="28"/>
          <w:szCs w:val="28"/>
        </w:rPr>
        <w:t>г) Системою замкнутих перерозподільчих відносин.</w:t>
      </w:r>
    </w:p>
    <w:p w:rsidR="00716BDB" w:rsidRPr="00804B58" w:rsidRDefault="009D0327" w:rsidP="00804B58">
      <w:pPr>
        <w:rPr>
          <w:sz w:val="28"/>
          <w:szCs w:val="28"/>
        </w:rPr>
      </w:pPr>
      <w:r w:rsidRPr="00804B58">
        <w:rPr>
          <w:rStyle w:val="af0"/>
          <w:b w:val="0"/>
          <w:sz w:val="28"/>
          <w:szCs w:val="28"/>
        </w:rPr>
        <w:t>9</w:t>
      </w:r>
      <w:r w:rsidR="00716BDB" w:rsidRPr="00804B58">
        <w:rPr>
          <w:rStyle w:val="af0"/>
          <w:b w:val="0"/>
          <w:sz w:val="28"/>
          <w:szCs w:val="28"/>
        </w:rPr>
        <w:t>. У фінансовій системі виділяють такі сфери фінансових відносин:</w:t>
      </w:r>
    </w:p>
    <w:p w:rsidR="00716BDB" w:rsidRPr="00804B58" w:rsidRDefault="00716BDB" w:rsidP="00804B58">
      <w:pPr>
        <w:rPr>
          <w:sz w:val="28"/>
          <w:szCs w:val="28"/>
        </w:rPr>
      </w:pPr>
      <w:r w:rsidRPr="00804B58">
        <w:rPr>
          <w:sz w:val="28"/>
          <w:szCs w:val="28"/>
        </w:rPr>
        <w:t>а) державні фінанси і фінансовий ринок;</w:t>
      </w:r>
    </w:p>
    <w:p w:rsidR="00716BDB" w:rsidRPr="00804B58" w:rsidRDefault="00716BDB" w:rsidP="00804B58">
      <w:pPr>
        <w:rPr>
          <w:sz w:val="28"/>
          <w:szCs w:val="28"/>
        </w:rPr>
      </w:pPr>
      <w:r w:rsidRPr="00804B58">
        <w:rPr>
          <w:sz w:val="28"/>
          <w:szCs w:val="28"/>
        </w:rPr>
        <w:t>б) фінанси суб'єктів господарювання і державні фінанси, фінанси суб'єктів господарювання, фінансовий ринок;</w:t>
      </w:r>
    </w:p>
    <w:p w:rsidR="00716BDB" w:rsidRPr="00804B58" w:rsidRDefault="00716BDB" w:rsidP="00804B58">
      <w:pPr>
        <w:rPr>
          <w:sz w:val="28"/>
          <w:szCs w:val="28"/>
        </w:rPr>
      </w:pPr>
      <w:r w:rsidRPr="00804B58">
        <w:rPr>
          <w:sz w:val="28"/>
          <w:szCs w:val="28"/>
        </w:rPr>
        <w:t>в) макро- і мікроекономіка.</w:t>
      </w:r>
    </w:p>
    <w:p w:rsidR="00716BDB" w:rsidRPr="00804B58" w:rsidRDefault="009D0327" w:rsidP="00804B58">
      <w:pPr>
        <w:rPr>
          <w:sz w:val="28"/>
          <w:szCs w:val="28"/>
        </w:rPr>
      </w:pPr>
      <w:r w:rsidRPr="00804B58">
        <w:rPr>
          <w:rStyle w:val="af0"/>
          <w:b w:val="0"/>
          <w:sz w:val="28"/>
          <w:szCs w:val="28"/>
        </w:rPr>
        <w:t>10</w:t>
      </w:r>
      <w:r w:rsidR="00716BDB" w:rsidRPr="00804B58">
        <w:rPr>
          <w:rStyle w:val="af0"/>
          <w:b w:val="0"/>
          <w:sz w:val="28"/>
          <w:szCs w:val="28"/>
        </w:rPr>
        <w:t>. Яка організаційна структура фінансової системи:</w:t>
      </w:r>
    </w:p>
    <w:p w:rsidR="00716BDB" w:rsidRPr="00804B58" w:rsidRDefault="00716BDB" w:rsidP="00804B58">
      <w:pPr>
        <w:rPr>
          <w:sz w:val="28"/>
          <w:szCs w:val="28"/>
        </w:rPr>
      </w:pPr>
      <w:r w:rsidRPr="00804B58">
        <w:rPr>
          <w:sz w:val="28"/>
          <w:szCs w:val="28"/>
        </w:rPr>
        <w:t>а) сукупність органів фінансового управління та інститутів;</w:t>
      </w:r>
    </w:p>
    <w:p w:rsidR="00716BDB" w:rsidRPr="00804B58" w:rsidRDefault="00716BDB" w:rsidP="00804B58">
      <w:pPr>
        <w:rPr>
          <w:sz w:val="28"/>
          <w:szCs w:val="28"/>
        </w:rPr>
      </w:pPr>
      <w:r w:rsidRPr="00804B58">
        <w:rPr>
          <w:sz w:val="28"/>
          <w:szCs w:val="28"/>
        </w:rPr>
        <w:t>б) сукупність грошових фондів, що знаходяться у розпорядженні суб'єктів господарювання;</w:t>
      </w:r>
    </w:p>
    <w:p w:rsidR="00716BDB" w:rsidRPr="00804B58" w:rsidRDefault="00716BDB" w:rsidP="00804B58">
      <w:pPr>
        <w:rPr>
          <w:sz w:val="28"/>
          <w:szCs w:val="28"/>
        </w:rPr>
      </w:pPr>
      <w:r w:rsidRPr="00804B58">
        <w:rPr>
          <w:sz w:val="28"/>
          <w:szCs w:val="28"/>
        </w:rPr>
        <w:t>в) сукупність фінансово-кредитних установ;</w:t>
      </w:r>
    </w:p>
    <w:p w:rsidR="00716BDB" w:rsidRPr="00804B58" w:rsidRDefault="00716BDB" w:rsidP="00804B58">
      <w:pPr>
        <w:rPr>
          <w:sz w:val="28"/>
          <w:szCs w:val="28"/>
        </w:rPr>
      </w:pPr>
      <w:r w:rsidRPr="00804B58">
        <w:rPr>
          <w:sz w:val="28"/>
          <w:szCs w:val="28"/>
        </w:rPr>
        <w:t>г) апарат управління фінансовою діяльністю підприємства.</w:t>
      </w:r>
    </w:p>
    <w:p w:rsidR="00716BDB" w:rsidRPr="00804B58" w:rsidRDefault="00716BDB" w:rsidP="00804B58">
      <w:pPr>
        <w:rPr>
          <w:sz w:val="28"/>
          <w:szCs w:val="28"/>
        </w:rPr>
      </w:pPr>
      <w:r w:rsidRPr="00804B58">
        <w:rPr>
          <w:rStyle w:val="af0"/>
          <w:b w:val="0"/>
          <w:sz w:val="28"/>
          <w:szCs w:val="28"/>
        </w:rPr>
        <w:t xml:space="preserve"> </w:t>
      </w:r>
      <w:r w:rsidR="009D0327" w:rsidRPr="00804B58">
        <w:rPr>
          <w:rStyle w:val="af0"/>
          <w:b w:val="0"/>
          <w:sz w:val="28"/>
          <w:szCs w:val="28"/>
        </w:rPr>
        <w:t>11.</w:t>
      </w:r>
      <w:r w:rsidRPr="00804B58">
        <w:rPr>
          <w:rStyle w:val="af0"/>
          <w:b w:val="0"/>
          <w:sz w:val="28"/>
          <w:szCs w:val="28"/>
        </w:rPr>
        <w:t>Фінансові ресурси визначаються як:</w:t>
      </w:r>
    </w:p>
    <w:p w:rsidR="00716BDB" w:rsidRPr="00804B58" w:rsidRDefault="00716BDB" w:rsidP="00804B58">
      <w:pPr>
        <w:rPr>
          <w:sz w:val="28"/>
          <w:szCs w:val="28"/>
        </w:rPr>
      </w:pPr>
      <w:r w:rsidRPr="00804B58">
        <w:rPr>
          <w:sz w:val="28"/>
          <w:szCs w:val="28"/>
        </w:rPr>
        <w:lastRenderedPageBreak/>
        <w:t>а) Економічні відносини з приводу розподілу і перерозподілу гро</w:t>
      </w:r>
      <w:r w:rsidRPr="00804B58">
        <w:rPr>
          <w:sz w:val="28"/>
          <w:szCs w:val="28"/>
        </w:rPr>
        <w:softHyphen/>
        <w:t>шових доходів суб'єктів господарювання.</w:t>
      </w:r>
    </w:p>
    <w:p w:rsidR="00716BDB" w:rsidRPr="00804B58" w:rsidRDefault="00716BDB" w:rsidP="00804B58">
      <w:pPr>
        <w:rPr>
          <w:sz w:val="28"/>
          <w:szCs w:val="28"/>
        </w:rPr>
      </w:pPr>
      <w:r w:rsidRPr="00804B58">
        <w:rPr>
          <w:sz w:val="28"/>
          <w:szCs w:val="28"/>
        </w:rPr>
        <w:t>б) Товарно-матеріальні цінності, що використовуються підпри</w:t>
      </w:r>
      <w:r w:rsidRPr="00804B58">
        <w:rPr>
          <w:sz w:val="28"/>
          <w:szCs w:val="28"/>
        </w:rPr>
        <w:softHyphen/>
        <w:t>ємством у процесі господарської діяльності.</w:t>
      </w:r>
    </w:p>
    <w:p w:rsidR="00716BDB" w:rsidRPr="00804B58" w:rsidRDefault="00716BDB" w:rsidP="00804B58">
      <w:pPr>
        <w:rPr>
          <w:sz w:val="28"/>
          <w:szCs w:val="28"/>
        </w:rPr>
      </w:pPr>
      <w:r w:rsidRPr="00804B58">
        <w:rPr>
          <w:sz w:val="28"/>
          <w:szCs w:val="28"/>
        </w:rPr>
        <w:t>в) Основні і оборотні фонди суб'єкта господарювання.</w:t>
      </w:r>
    </w:p>
    <w:p w:rsidR="00716BDB" w:rsidRPr="00804B58" w:rsidRDefault="00716BDB" w:rsidP="00804B58">
      <w:pPr>
        <w:rPr>
          <w:sz w:val="28"/>
          <w:szCs w:val="28"/>
        </w:rPr>
      </w:pPr>
      <w:r w:rsidRPr="00804B58">
        <w:rPr>
          <w:sz w:val="28"/>
          <w:szCs w:val="28"/>
        </w:rPr>
        <w:t>г) Нагромадження і доходи, що формуються в процесі розподі</w:t>
      </w:r>
      <w:r w:rsidRPr="00804B58">
        <w:rPr>
          <w:sz w:val="28"/>
          <w:szCs w:val="28"/>
        </w:rPr>
        <w:softHyphen/>
        <w:t>лу та перерозподілу ВВП і НД.</w:t>
      </w:r>
    </w:p>
    <w:p w:rsidR="00716BDB" w:rsidRPr="00804B58" w:rsidRDefault="009D0327" w:rsidP="00804B58">
      <w:pPr>
        <w:rPr>
          <w:sz w:val="28"/>
          <w:szCs w:val="28"/>
        </w:rPr>
      </w:pPr>
      <w:r w:rsidRPr="00804B58">
        <w:rPr>
          <w:rStyle w:val="af0"/>
          <w:b w:val="0"/>
          <w:sz w:val="28"/>
          <w:szCs w:val="28"/>
        </w:rPr>
        <w:t>12</w:t>
      </w:r>
      <w:r w:rsidR="00716BDB" w:rsidRPr="00804B58">
        <w:rPr>
          <w:rStyle w:val="af0"/>
          <w:b w:val="0"/>
          <w:sz w:val="28"/>
          <w:szCs w:val="28"/>
        </w:rPr>
        <w:t>. Централізовані фінансові ресурси - це фінансові ресурси, які знаходяться :</w:t>
      </w:r>
    </w:p>
    <w:p w:rsidR="00716BDB" w:rsidRPr="00804B58" w:rsidRDefault="00716BDB" w:rsidP="00804B58">
      <w:pPr>
        <w:rPr>
          <w:sz w:val="28"/>
          <w:szCs w:val="28"/>
        </w:rPr>
      </w:pPr>
      <w:r w:rsidRPr="00804B58">
        <w:rPr>
          <w:sz w:val="28"/>
          <w:szCs w:val="28"/>
        </w:rPr>
        <w:t>а) у державному бюджеті;</w:t>
      </w:r>
    </w:p>
    <w:p w:rsidR="00716BDB" w:rsidRPr="00804B58" w:rsidRDefault="00716BDB" w:rsidP="00804B58">
      <w:pPr>
        <w:rPr>
          <w:sz w:val="28"/>
          <w:szCs w:val="28"/>
        </w:rPr>
      </w:pPr>
      <w:r w:rsidRPr="00804B58">
        <w:rPr>
          <w:sz w:val="28"/>
          <w:szCs w:val="28"/>
        </w:rPr>
        <w:t>б) в місцевих бюджетах;</w:t>
      </w:r>
    </w:p>
    <w:p w:rsidR="00716BDB" w:rsidRPr="00804B58" w:rsidRDefault="00716BDB" w:rsidP="00804B58">
      <w:pPr>
        <w:rPr>
          <w:sz w:val="28"/>
          <w:szCs w:val="28"/>
        </w:rPr>
      </w:pPr>
      <w:r w:rsidRPr="00804B58">
        <w:rPr>
          <w:sz w:val="28"/>
          <w:szCs w:val="28"/>
        </w:rPr>
        <w:t>в) у суб'єктів економічної діяльності та у населення;</w:t>
      </w:r>
    </w:p>
    <w:p w:rsidR="00716BDB" w:rsidRPr="00804B58" w:rsidRDefault="00716BDB" w:rsidP="00804B58">
      <w:pPr>
        <w:rPr>
          <w:sz w:val="28"/>
          <w:szCs w:val="28"/>
        </w:rPr>
      </w:pPr>
      <w:r w:rsidRPr="00804B58">
        <w:rPr>
          <w:sz w:val="28"/>
          <w:szCs w:val="28"/>
        </w:rPr>
        <w:t>г) в Державному бюджеті та позабюджетних фондах.</w:t>
      </w:r>
    </w:p>
    <w:p w:rsidR="00716BDB" w:rsidRPr="00804B58" w:rsidRDefault="009D0327" w:rsidP="00804B58">
      <w:pPr>
        <w:rPr>
          <w:sz w:val="28"/>
          <w:szCs w:val="28"/>
        </w:rPr>
      </w:pPr>
      <w:r w:rsidRPr="00804B58">
        <w:rPr>
          <w:rStyle w:val="af0"/>
          <w:b w:val="0"/>
          <w:sz w:val="28"/>
          <w:szCs w:val="28"/>
        </w:rPr>
        <w:t>13</w:t>
      </w:r>
      <w:r w:rsidR="00716BDB" w:rsidRPr="00804B58">
        <w:rPr>
          <w:rStyle w:val="af0"/>
          <w:b w:val="0"/>
          <w:sz w:val="28"/>
          <w:szCs w:val="28"/>
        </w:rPr>
        <w:t>. Централізовані фінансові ресурси використовуються на:</w:t>
      </w:r>
    </w:p>
    <w:p w:rsidR="00716BDB" w:rsidRPr="00804B58" w:rsidRDefault="00716BDB" w:rsidP="00804B58">
      <w:pPr>
        <w:rPr>
          <w:sz w:val="28"/>
          <w:szCs w:val="28"/>
        </w:rPr>
      </w:pPr>
      <w:r w:rsidRPr="00804B58">
        <w:rPr>
          <w:sz w:val="28"/>
          <w:szCs w:val="28"/>
        </w:rPr>
        <w:t>а) Фінансування потреб розширеного відтворення.</w:t>
      </w:r>
    </w:p>
    <w:p w:rsidR="00716BDB" w:rsidRPr="00804B58" w:rsidRDefault="00716BDB" w:rsidP="00804B58">
      <w:pPr>
        <w:rPr>
          <w:sz w:val="28"/>
          <w:szCs w:val="28"/>
        </w:rPr>
      </w:pPr>
      <w:r w:rsidRPr="00804B58">
        <w:rPr>
          <w:sz w:val="28"/>
          <w:szCs w:val="28"/>
        </w:rPr>
        <w:t>б) Фінансування державних органів влади та управління.</w:t>
      </w:r>
    </w:p>
    <w:p w:rsidR="00716BDB" w:rsidRPr="00804B58" w:rsidRDefault="00716BDB" w:rsidP="00804B58">
      <w:pPr>
        <w:rPr>
          <w:sz w:val="28"/>
          <w:szCs w:val="28"/>
        </w:rPr>
      </w:pPr>
      <w:r w:rsidRPr="00804B58">
        <w:rPr>
          <w:sz w:val="28"/>
          <w:szCs w:val="28"/>
        </w:rPr>
        <w:t>в) Фінансування суспільних функцій і завдань.</w:t>
      </w:r>
    </w:p>
    <w:p w:rsidR="00716BDB" w:rsidRPr="00804B58" w:rsidRDefault="00716BDB" w:rsidP="00804B58">
      <w:pPr>
        <w:rPr>
          <w:sz w:val="28"/>
          <w:szCs w:val="28"/>
        </w:rPr>
      </w:pPr>
      <w:r w:rsidRPr="00804B58">
        <w:rPr>
          <w:sz w:val="28"/>
          <w:szCs w:val="28"/>
        </w:rPr>
        <w:t>г) Фінансування загальнодержавних заходів у сфері еконо</w:t>
      </w:r>
      <w:r w:rsidRPr="00804B58">
        <w:rPr>
          <w:sz w:val="28"/>
          <w:szCs w:val="28"/>
        </w:rPr>
        <w:softHyphen/>
        <w:t>мічної й політичної діяльності.</w:t>
      </w:r>
    </w:p>
    <w:p w:rsidR="00716BDB" w:rsidRPr="00804B58" w:rsidRDefault="009D0327" w:rsidP="00804B58">
      <w:pPr>
        <w:rPr>
          <w:sz w:val="28"/>
          <w:szCs w:val="28"/>
        </w:rPr>
      </w:pPr>
      <w:r w:rsidRPr="00804B58">
        <w:rPr>
          <w:rStyle w:val="af0"/>
          <w:b w:val="0"/>
          <w:sz w:val="28"/>
          <w:szCs w:val="28"/>
        </w:rPr>
        <w:t>14</w:t>
      </w:r>
      <w:r w:rsidR="00716BDB" w:rsidRPr="00804B58">
        <w:rPr>
          <w:rStyle w:val="af0"/>
          <w:b w:val="0"/>
          <w:sz w:val="28"/>
          <w:szCs w:val="28"/>
        </w:rPr>
        <w:t>. Децентралізовані фінансові ресурси – це фінансові ресурси, які знаходяться:</w:t>
      </w:r>
    </w:p>
    <w:p w:rsidR="00716BDB" w:rsidRPr="00804B58" w:rsidRDefault="00716BDB" w:rsidP="00804B58">
      <w:pPr>
        <w:rPr>
          <w:sz w:val="28"/>
          <w:szCs w:val="28"/>
        </w:rPr>
      </w:pPr>
      <w:r w:rsidRPr="00804B58">
        <w:rPr>
          <w:sz w:val="28"/>
          <w:szCs w:val="28"/>
        </w:rPr>
        <w:t>а) у Державному бюджеті;</w:t>
      </w:r>
    </w:p>
    <w:p w:rsidR="00716BDB" w:rsidRPr="00804B58" w:rsidRDefault="00716BDB" w:rsidP="00804B58">
      <w:pPr>
        <w:rPr>
          <w:sz w:val="28"/>
          <w:szCs w:val="28"/>
        </w:rPr>
      </w:pPr>
      <w:r w:rsidRPr="00804B58">
        <w:rPr>
          <w:sz w:val="28"/>
          <w:szCs w:val="28"/>
        </w:rPr>
        <w:t>б) в місцевих бюджетах;</w:t>
      </w:r>
    </w:p>
    <w:p w:rsidR="00716BDB" w:rsidRPr="00804B58" w:rsidRDefault="00716BDB" w:rsidP="00804B58">
      <w:pPr>
        <w:rPr>
          <w:sz w:val="28"/>
          <w:szCs w:val="28"/>
        </w:rPr>
      </w:pPr>
      <w:r w:rsidRPr="00804B58">
        <w:rPr>
          <w:sz w:val="28"/>
          <w:szCs w:val="28"/>
        </w:rPr>
        <w:t>в) у суб'єктів економічної діяльності та у населення;</w:t>
      </w:r>
    </w:p>
    <w:p w:rsidR="00716BDB" w:rsidRPr="00804B58" w:rsidRDefault="00716BDB" w:rsidP="00804B58">
      <w:pPr>
        <w:rPr>
          <w:sz w:val="28"/>
          <w:szCs w:val="28"/>
        </w:rPr>
      </w:pPr>
      <w:r w:rsidRPr="00804B58">
        <w:rPr>
          <w:sz w:val="28"/>
          <w:szCs w:val="28"/>
        </w:rPr>
        <w:t>г) вірної відповіді немає.</w:t>
      </w:r>
    </w:p>
    <w:p w:rsidR="00716BDB" w:rsidRPr="00804B58" w:rsidRDefault="009D0327" w:rsidP="00804B58">
      <w:pPr>
        <w:rPr>
          <w:sz w:val="28"/>
          <w:szCs w:val="28"/>
        </w:rPr>
      </w:pPr>
      <w:r w:rsidRPr="00804B58">
        <w:rPr>
          <w:rStyle w:val="af0"/>
          <w:b w:val="0"/>
          <w:sz w:val="28"/>
          <w:szCs w:val="28"/>
        </w:rPr>
        <w:t>15</w:t>
      </w:r>
      <w:r w:rsidR="00716BDB" w:rsidRPr="00804B58">
        <w:rPr>
          <w:rStyle w:val="af0"/>
          <w:b w:val="0"/>
          <w:sz w:val="28"/>
          <w:szCs w:val="28"/>
        </w:rPr>
        <w:t>. Державні фінанси це:</w:t>
      </w:r>
    </w:p>
    <w:p w:rsidR="00716BDB" w:rsidRPr="00804B58" w:rsidRDefault="00716BDB" w:rsidP="00804B58">
      <w:pPr>
        <w:rPr>
          <w:sz w:val="28"/>
          <w:szCs w:val="28"/>
        </w:rPr>
      </w:pPr>
      <w:r w:rsidRPr="00804B58">
        <w:rPr>
          <w:sz w:val="28"/>
          <w:szCs w:val="28"/>
        </w:rPr>
        <w:t>а) система грошових фондів, які знаходяться в руках держави та призначені для фінансового забезпечення функцій їй притаманних;</w:t>
      </w:r>
    </w:p>
    <w:p w:rsidR="00716BDB" w:rsidRPr="00804B58" w:rsidRDefault="00716BDB" w:rsidP="00804B58">
      <w:pPr>
        <w:rPr>
          <w:sz w:val="28"/>
          <w:szCs w:val="28"/>
        </w:rPr>
      </w:pPr>
      <w:r w:rsidRPr="00804B58">
        <w:rPr>
          <w:sz w:val="28"/>
          <w:szCs w:val="28"/>
        </w:rPr>
        <w:t>б) система грошових фондів, які забезпечують процес виробництва;</w:t>
      </w:r>
    </w:p>
    <w:p w:rsidR="00716BDB" w:rsidRPr="00804B58" w:rsidRDefault="00716BDB" w:rsidP="00804B58">
      <w:pPr>
        <w:rPr>
          <w:sz w:val="28"/>
          <w:szCs w:val="28"/>
        </w:rPr>
      </w:pPr>
      <w:r w:rsidRPr="00804B58">
        <w:rPr>
          <w:sz w:val="28"/>
          <w:szCs w:val="28"/>
        </w:rPr>
        <w:t>в) грошові фонди, які формуються у жителів країни з доходів, отриманих на основі їх трудової та господарської діяльності;</w:t>
      </w:r>
    </w:p>
    <w:p w:rsidR="00716BDB" w:rsidRPr="00804B58" w:rsidRDefault="00716BDB" w:rsidP="00804B58">
      <w:pPr>
        <w:rPr>
          <w:sz w:val="28"/>
          <w:szCs w:val="28"/>
        </w:rPr>
      </w:pPr>
      <w:r w:rsidRPr="00804B58">
        <w:rPr>
          <w:sz w:val="28"/>
          <w:szCs w:val="28"/>
        </w:rPr>
        <w:t>г) вірної відповіді немає.</w:t>
      </w:r>
    </w:p>
    <w:p w:rsidR="00716BDB" w:rsidRPr="00804B58" w:rsidRDefault="009D0327" w:rsidP="00804B58">
      <w:pPr>
        <w:rPr>
          <w:sz w:val="28"/>
          <w:szCs w:val="28"/>
        </w:rPr>
      </w:pPr>
      <w:r w:rsidRPr="00804B58">
        <w:rPr>
          <w:rStyle w:val="af0"/>
          <w:b w:val="0"/>
          <w:sz w:val="28"/>
          <w:szCs w:val="28"/>
        </w:rPr>
        <w:t>16</w:t>
      </w:r>
      <w:r w:rsidR="00716BDB" w:rsidRPr="00804B58">
        <w:rPr>
          <w:rStyle w:val="af0"/>
          <w:b w:val="0"/>
          <w:sz w:val="28"/>
          <w:szCs w:val="28"/>
        </w:rPr>
        <w:t>. Бюджет держави є складовою ланкою:</w:t>
      </w:r>
    </w:p>
    <w:p w:rsidR="00716BDB" w:rsidRPr="00804B58" w:rsidRDefault="00716BDB" w:rsidP="00804B58">
      <w:pPr>
        <w:rPr>
          <w:sz w:val="28"/>
          <w:szCs w:val="28"/>
        </w:rPr>
      </w:pPr>
      <w:r w:rsidRPr="00804B58">
        <w:rPr>
          <w:sz w:val="28"/>
          <w:szCs w:val="28"/>
        </w:rPr>
        <w:t>а) Загальнодержавних фінансів.</w:t>
      </w:r>
    </w:p>
    <w:p w:rsidR="00716BDB" w:rsidRPr="00804B58" w:rsidRDefault="00716BDB" w:rsidP="00804B58">
      <w:pPr>
        <w:rPr>
          <w:sz w:val="28"/>
          <w:szCs w:val="28"/>
        </w:rPr>
      </w:pPr>
      <w:r w:rsidRPr="00804B58">
        <w:rPr>
          <w:sz w:val="28"/>
          <w:szCs w:val="28"/>
        </w:rPr>
        <w:t>б) Місцевих фінансів.</w:t>
      </w:r>
    </w:p>
    <w:p w:rsidR="00716BDB" w:rsidRPr="00804B58" w:rsidRDefault="00716BDB" w:rsidP="00804B58">
      <w:pPr>
        <w:rPr>
          <w:sz w:val="28"/>
          <w:szCs w:val="28"/>
        </w:rPr>
      </w:pPr>
      <w:r w:rsidRPr="00804B58">
        <w:rPr>
          <w:sz w:val="28"/>
          <w:szCs w:val="28"/>
        </w:rPr>
        <w:t>в) Державних фінансів.</w:t>
      </w:r>
    </w:p>
    <w:p w:rsidR="00716BDB" w:rsidRPr="00804B58" w:rsidRDefault="00716BDB" w:rsidP="00804B58">
      <w:pPr>
        <w:rPr>
          <w:sz w:val="28"/>
          <w:szCs w:val="28"/>
        </w:rPr>
      </w:pPr>
      <w:r w:rsidRPr="00804B58">
        <w:rPr>
          <w:sz w:val="28"/>
          <w:szCs w:val="28"/>
        </w:rPr>
        <w:t>г) Міжнародних фінансів.</w:t>
      </w:r>
    </w:p>
    <w:p w:rsidR="00716BDB" w:rsidRPr="00804B58" w:rsidRDefault="009D0327" w:rsidP="00804B58">
      <w:pPr>
        <w:rPr>
          <w:sz w:val="28"/>
          <w:szCs w:val="28"/>
        </w:rPr>
      </w:pPr>
      <w:r w:rsidRPr="00804B58">
        <w:rPr>
          <w:rStyle w:val="af0"/>
          <w:b w:val="0"/>
          <w:sz w:val="28"/>
          <w:szCs w:val="28"/>
        </w:rPr>
        <w:t>17</w:t>
      </w:r>
      <w:r w:rsidR="00716BDB" w:rsidRPr="00804B58">
        <w:rPr>
          <w:rStyle w:val="af0"/>
          <w:b w:val="0"/>
          <w:sz w:val="28"/>
          <w:szCs w:val="28"/>
        </w:rPr>
        <w:t>. Позабюджетні фонди-фінансові ресурси, які:</w:t>
      </w:r>
    </w:p>
    <w:p w:rsidR="00716BDB" w:rsidRPr="00804B58" w:rsidRDefault="00716BDB" w:rsidP="00804B58">
      <w:pPr>
        <w:rPr>
          <w:sz w:val="28"/>
          <w:szCs w:val="28"/>
        </w:rPr>
      </w:pPr>
      <w:r w:rsidRPr="00804B58">
        <w:rPr>
          <w:sz w:val="28"/>
          <w:szCs w:val="28"/>
        </w:rPr>
        <w:t>а) знаходяться у державному бюджеті;</w:t>
      </w:r>
    </w:p>
    <w:p w:rsidR="00716BDB" w:rsidRPr="00804B58" w:rsidRDefault="00716BDB" w:rsidP="00804B58">
      <w:pPr>
        <w:rPr>
          <w:sz w:val="28"/>
          <w:szCs w:val="28"/>
        </w:rPr>
      </w:pPr>
      <w:r w:rsidRPr="00804B58">
        <w:rPr>
          <w:sz w:val="28"/>
          <w:szCs w:val="28"/>
        </w:rPr>
        <w:t>б) знаходиться в місцевих бюджетах;</w:t>
      </w:r>
    </w:p>
    <w:p w:rsidR="00716BDB" w:rsidRPr="00804B58" w:rsidRDefault="00716BDB" w:rsidP="00804B58">
      <w:pPr>
        <w:rPr>
          <w:sz w:val="28"/>
          <w:szCs w:val="28"/>
        </w:rPr>
      </w:pPr>
      <w:r w:rsidRPr="00804B58">
        <w:rPr>
          <w:sz w:val="28"/>
          <w:szCs w:val="28"/>
        </w:rPr>
        <w:t>в) не входять до складу Державного бюджету:</w:t>
      </w:r>
    </w:p>
    <w:p w:rsidR="00716BDB" w:rsidRPr="00804B58" w:rsidRDefault="00716BDB" w:rsidP="00804B58">
      <w:pPr>
        <w:rPr>
          <w:sz w:val="28"/>
          <w:szCs w:val="28"/>
        </w:rPr>
      </w:pPr>
      <w:r w:rsidRPr="00804B58">
        <w:rPr>
          <w:sz w:val="28"/>
          <w:szCs w:val="28"/>
        </w:rPr>
        <w:t>г) вірної відповіді немає.</w:t>
      </w:r>
    </w:p>
    <w:p w:rsidR="00716BDB" w:rsidRPr="00804B58" w:rsidRDefault="009D0327" w:rsidP="00804B58">
      <w:pPr>
        <w:rPr>
          <w:sz w:val="28"/>
          <w:szCs w:val="28"/>
        </w:rPr>
      </w:pPr>
      <w:r w:rsidRPr="00804B58">
        <w:rPr>
          <w:rStyle w:val="af0"/>
          <w:b w:val="0"/>
          <w:sz w:val="28"/>
          <w:szCs w:val="28"/>
        </w:rPr>
        <w:t>18</w:t>
      </w:r>
      <w:r w:rsidR="00716BDB" w:rsidRPr="00804B58">
        <w:rPr>
          <w:rStyle w:val="af0"/>
          <w:b w:val="0"/>
          <w:sz w:val="28"/>
          <w:szCs w:val="28"/>
        </w:rPr>
        <w:t>. Фінансовий ринок як забезпечуюча сфера фінансової системи поділяється на такі ланки:</w:t>
      </w:r>
    </w:p>
    <w:p w:rsidR="00716BDB" w:rsidRPr="00804B58" w:rsidRDefault="00716BDB" w:rsidP="00804B58">
      <w:pPr>
        <w:rPr>
          <w:sz w:val="28"/>
          <w:szCs w:val="28"/>
        </w:rPr>
      </w:pPr>
      <w:r w:rsidRPr="00804B58">
        <w:rPr>
          <w:sz w:val="28"/>
          <w:szCs w:val="28"/>
        </w:rPr>
        <w:t>а) Державні цільові фонди і страхування.</w:t>
      </w:r>
    </w:p>
    <w:p w:rsidR="00716BDB" w:rsidRPr="00804B58" w:rsidRDefault="00716BDB" w:rsidP="00804B58">
      <w:pPr>
        <w:rPr>
          <w:sz w:val="28"/>
          <w:szCs w:val="28"/>
        </w:rPr>
      </w:pPr>
      <w:r w:rsidRPr="00804B58">
        <w:rPr>
          <w:sz w:val="28"/>
          <w:szCs w:val="28"/>
        </w:rPr>
        <w:t>б) Ринок грошей і ринок капіталів.</w:t>
      </w:r>
    </w:p>
    <w:p w:rsidR="00716BDB" w:rsidRPr="00804B58" w:rsidRDefault="00716BDB" w:rsidP="00804B58">
      <w:pPr>
        <w:rPr>
          <w:sz w:val="28"/>
          <w:szCs w:val="28"/>
        </w:rPr>
      </w:pPr>
      <w:r w:rsidRPr="00804B58">
        <w:rPr>
          <w:sz w:val="28"/>
          <w:szCs w:val="28"/>
        </w:rPr>
        <w:t xml:space="preserve">   в) Фінанси державного сектора і державний кредит</w:t>
      </w:r>
    </w:p>
    <w:p w:rsidR="00804B58" w:rsidRDefault="00804B58" w:rsidP="00716BDB">
      <w:pPr>
        <w:textAlignment w:val="baseline"/>
        <w:rPr>
          <w:iCs/>
          <w:color w:val="000000"/>
          <w:sz w:val="27"/>
          <w:szCs w:val="27"/>
          <w:bdr w:val="none" w:sz="0" w:space="0" w:color="auto" w:frame="1"/>
          <w:lang w:eastAsia="ru-RU"/>
        </w:rPr>
      </w:pPr>
    </w:p>
    <w:p w:rsidR="00804B58" w:rsidRDefault="00804B58" w:rsidP="00716BDB">
      <w:pPr>
        <w:textAlignment w:val="baseline"/>
        <w:rPr>
          <w:iCs/>
          <w:color w:val="000000"/>
          <w:sz w:val="27"/>
          <w:szCs w:val="27"/>
          <w:bdr w:val="none" w:sz="0" w:space="0" w:color="auto" w:frame="1"/>
          <w:lang w:eastAsia="ru-RU"/>
        </w:rPr>
      </w:pPr>
    </w:p>
    <w:p w:rsidR="00716BDB" w:rsidRPr="00804B58" w:rsidRDefault="00716BDB" w:rsidP="00716BDB">
      <w:pPr>
        <w:textAlignment w:val="baseline"/>
        <w:rPr>
          <w:b/>
          <w:iCs/>
          <w:color w:val="000000"/>
          <w:sz w:val="27"/>
          <w:szCs w:val="27"/>
          <w:bdr w:val="none" w:sz="0" w:space="0" w:color="auto" w:frame="1"/>
          <w:lang w:eastAsia="ru-RU"/>
        </w:rPr>
      </w:pPr>
      <w:r w:rsidRPr="00804B58">
        <w:rPr>
          <w:b/>
          <w:iCs/>
          <w:color w:val="000000"/>
          <w:sz w:val="27"/>
          <w:szCs w:val="27"/>
          <w:highlight w:val="green"/>
          <w:bdr w:val="none" w:sz="0" w:space="0" w:color="auto" w:frame="1"/>
          <w:lang w:eastAsia="ru-RU"/>
        </w:rPr>
        <w:t>Практичне заняття № 5</w:t>
      </w:r>
      <w:r w:rsidRPr="00804B58">
        <w:rPr>
          <w:b/>
          <w:iCs/>
          <w:color w:val="000000"/>
          <w:sz w:val="27"/>
          <w:szCs w:val="27"/>
          <w:bdr w:val="none" w:sz="0" w:space="0" w:color="auto" w:frame="1"/>
          <w:lang w:eastAsia="ru-RU"/>
        </w:rPr>
        <w:t xml:space="preserve"> </w:t>
      </w:r>
    </w:p>
    <w:p w:rsidR="00804B58" w:rsidRPr="00804B58" w:rsidRDefault="00804B58" w:rsidP="00804B58">
      <w:pPr>
        <w:spacing w:after="160" w:line="233" w:lineRule="exact"/>
        <w:ind w:firstLine="301"/>
        <w:jc w:val="both"/>
        <w:rPr>
          <w:sz w:val="28"/>
          <w:szCs w:val="28"/>
        </w:rPr>
      </w:pPr>
      <w:r w:rsidRPr="00804B58">
        <w:rPr>
          <w:sz w:val="28"/>
          <w:szCs w:val="28"/>
        </w:rPr>
        <w:t>Тема: «Сутність і основи організації фінансів підприємства»</w:t>
      </w:r>
    </w:p>
    <w:p w:rsidR="003623DF" w:rsidRDefault="00804B58" w:rsidP="00804B58">
      <w:pPr>
        <w:spacing w:after="160" w:line="233" w:lineRule="exact"/>
        <w:ind w:firstLine="301"/>
        <w:jc w:val="both"/>
        <w:rPr>
          <w:sz w:val="28"/>
          <w:szCs w:val="28"/>
        </w:rPr>
      </w:pPr>
      <w:r w:rsidRPr="00804B58">
        <w:rPr>
          <w:sz w:val="28"/>
          <w:szCs w:val="28"/>
        </w:rPr>
        <w:lastRenderedPageBreak/>
        <w:t>Завдання:</w:t>
      </w:r>
    </w:p>
    <w:p w:rsidR="003623DF" w:rsidRPr="00D77CCF" w:rsidRDefault="003623DF" w:rsidP="003623DF">
      <w:pPr>
        <w:textAlignment w:val="baseline"/>
        <w:rPr>
          <w:iCs/>
          <w:color w:val="000000"/>
          <w:sz w:val="27"/>
          <w:szCs w:val="27"/>
          <w:bdr w:val="none" w:sz="0" w:space="0" w:color="auto" w:frame="1"/>
          <w:lang w:eastAsia="ru-RU"/>
        </w:rPr>
      </w:pPr>
      <w:r w:rsidRPr="00D77CCF">
        <w:rPr>
          <w:iCs/>
          <w:color w:val="000000"/>
          <w:sz w:val="27"/>
          <w:szCs w:val="27"/>
          <w:bdr w:val="none" w:sz="0" w:space="0" w:color="auto" w:frame="1"/>
          <w:lang w:eastAsia="ru-RU"/>
        </w:rPr>
        <w:t>Завдання:</w:t>
      </w:r>
    </w:p>
    <w:p w:rsidR="003623DF" w:rsidRPr="00D77CCF" w:rsidRDefault="003623DF" w:rsidP="003623DF">
      <w:pPr>
        <w:textAlignment w:val="baseline"/>
        <w:rPr>
          <w:iCs/>
          <w:color w:val="000000"/>
          <w:sz w:val="27"/>
          <w:szCs w:val="27"/>
          <w:bdr w:val="none" w:sz="0" w:space="0" w:color="auto" w:frame="1"/>
          <w:lang w:eastAsia="ru-RU"/>
        </w:rPr>
      </w:pPr>
      <w:r w:rsidRPr="00D77CCF">
        <w:rPr>
          <w:iCs/>
          <w:color w:val="000000"/>
          <w:sz w:val="27"/>
          <w:szCs w:val="27"/>
          <w:bdr w:val="none" w:sz="0" w:space="0" w:color="auto" w:frame="1"/>
          <w:lang w:eastAsia="ru-RU"/>
        </w:rPr>
        <w:t>1. Ознайомитися з методичними вказівками, щодо практичної роботи.</w:t>
      </w:r>
    </w:p>
    <w:p w:rsidR="003623DF" w:rsidRPr="00D77CCF" w:rsidRDefault="003623DF" w:rsidP="003623DF">
      <w:pPr>
        <w:textAlignment w:val="baseline"/>
        <w:rPr>
          <w:bCs/>
          <w:iCs/>
          <w:color w:val="000000"/>
          <w:sz w:val="28"/>
          <w:szCs w:val="28"/>
          <w:bdr w:val="none" w:sz="0" w:space="0" w:color="auto" w:frame="1"/>
          <w:lang w:eastAsia="ru-RU"/>
        </w:rPr>
      </w:pPr>
      <w:r w:rsidRPr="00D77CCF">
        <w:rPr>
          <w:iCs/>
          <w:color w:val="000000"/>
          <w:sz w:val="27"/>
          <w:szCs w:val="27"/>
          <w:bdr w:val="none" w:sz="0" w:space="0" w:color="auto" w:frame="1"/>
          <w:lang w:eastAsia="ru-RU"/>
        </w:rPr>
        <w:t xml:space="preserve">2. </w:t>
      </w:r>
      <w:r w:rsidRPr="00D77CCF">
        <w:rPr>
          <w:bCs/>
          <w:iCs/>
          <w:color w:val="000000"/>
          <w:sz w:val="28"/>
          <w:szCs w:val="28"/>
          <w:bdr w:val="none" w:sz="0" w:space="0" w:color="auto" w:frame="1"/>
          <w:lang w:eastAsia="ru-RU"/>
        </w:rPr>
        <w:t>Завдання 1. Дати визначення сутності ключових термінів і понять за темою. Виконане завдання оформити у вигляді таблиці.</w:t>
      </w:r>
    </w:p>
    <w:p w:rsidR="003623DF" w:rsidRPr="00D77CCF" w:rsidRDefault="003623DF" w:rsidP="003623DF">
      <w:pPr>
        <w:textAlignment w:val="baseline"/>
        <w:rPr>
          <w:color w:val="000000"/>
          <w:sz w:val="28"/>
          <w:szCs w:val="28"/>
          <w:lang w:eastAsia="ru-RU"/>
        </w:rPr>
      </w:pPr>
      <w:r w:rsidRPr="00D77CCF">
        <w:rPr>
          <w:bCs/>
          <w:iCs/>
          <w:color w:val="000000"/>
          <w:sz w:val="28"/>
          <w:szCs w:val="28"/>
          <w:bdr w:val="none" w:sz="0" w:space="0" w:color="auto" w:frame="1"/>
          <w:lang w:eastAsia="ru-RU"/>
        </w:rPr>
        <w:t>3. Завдання 2. Дати відповіді на тестові завдання (правильною є тільки одна відповідь).</w:t>
      </w:r>
    </w:p>
    <w:p w:rsidR="003623DF" w:rsidRPr="00D77CCF" w:rsidRDefault="003623DF" w:rsidP="003623DF">
      <w:pPr>
        <w:textAlignment w:val="baseline"/>
        <w:rPr>
          <w:bCs/>
          <w:iCs/>
          <w:color w:val="000000"/>
          <w:sz w:val="27"/>
          <w:szCs w:val="27"/>
          <w:bdr w:val="none" w:sz="0" w:space="0" w:color="auto" w:frame="1"/>
          <w:lang w:eastAsia="ru-RU"/>
        </w:rPr>
      </w:pPr>
      <w:r w:rsidRPr="00D77CCF">
        <w:rPr>
          <w:bCs/>
          <w:iCs/>
          <w:color w:val="000000"/>
          <w:sz w:val="28"/>
          <w:szCs w:val="28"/>
          <w:bdr w:val="none" w:sz="0" w:space="0" w:color="auto" w:frame="1"/>
          <w:lang w:eastAsia="ru-RU"/>
        </w:rPr>
        <w:t xml:space="preserve">4. Завдання </w:t>
      </w:r>
      <w:r w:rsidRPr="00D77CCF">
        <w:rPr>
          <w:bCs/>
          <w:iCs/>
          <w:color w:val="000000"/>
          <w:sz w:val="27"/>
          <w:szCs w:val="27"/>
          <w:bdr w:val="none" w:sz="0" w:space="0" w:color="auto" w:frame="1"/>
          <w:lang w:eastAsia="ru-RU"/>
        </w:rPr>
        <w:t>3. Продовжити характеристики названих понять.</w:t>
      </w:r>
    </w:p>
    <w:p w:rsidR="003623DF" w:rsidRPr="00D77CCF" w:rsidRDefault="003623DF" w:rsidP="003623DF">
      <w:pPr>
        <w:textAlignment w:val="baseline"/>
        <w:rPr>
          <w:color w:val="000000"/>
          <w:sz w:val="27"/>
          <w:szCs w:val="27"/>
          <w:lang w:eastAsia="ru-RU"/>
        </w:rPr>
      </w:pPr>
      <w:r w:rsidRPr="00D77CCF">
        <w:rPr>
          <w:bCs/>
          <w:iCs/>
          <w:color w:val="000000"/>
          <w:sz w:val="27"/>
          <w:szCs w:val="27"/>
          <w:bdr w:val="none" w:sz="0" w:space="0" w:color="auto" w:frame="1"/>
          <w:lang w:eastAsia="ru-RU"/>
        </w:rPr>
        <w:t xml:space="preserve">5. </w:t>
      </w:r>
      <w:r w:rsidRPr="00D77CCF">
        <w:rPr>
          <w:bCs/>
          <w:color w:val="000000"/>
          <w:sz w:val="27"/>
          <w:szCs w:val="27"/>
          <w:bdr w:val="none" w:sz="0" w:space="0" w:color="auto" w:frame="1"/>
          <w:lang w:eastAsia="ru-RU"/>
        </w:rPr>
        <w:t>Завдання 4. Правильні та хибні твердження.</w:t>
      </w:r>
    </w:p>
    <w:p w:rsidR="003623DF" w:rsidRPr="00D77CCF" w:rsidRDefault="003623DF" w:rsidP="003623DF">
      <w:pPr>
        <w:textAlignment w:val="baseline"/>
        <w:rPr>
          <w:iCs/>
          <w:color w:val="000000"/>
          <w:sz w:val="27"/>
          <w:szCs w:val="27"/>
          <w:bdr w:val="none" w:sz="0" w:space="0" w:color="auto" w:frame="1"/>
          <w:lang w:eastAsia="ru-RU"/>
        </w:rPr>
      </w:pPr>
    </w:p>
    <w:p w:rsidR="003623DF" w:rsidRPr="00D77CCF" w:rsidRDefault="003623DF" w:rsidP="003623DF">
      <w:pPr>
        <w:jc w:val="center"/>
        <w:textAlignment w:val="baseline"/>
        <w:rPr>
          <w:b/>
          <w:i/>
          <w:iCs/>
          <w:color w:val="000000"/>
          <w:sz w:val="27"/>
          <w:szCs w:val="27"/>
          <w:u w:val="single"/>
          <w:bdr w:val="none" w:sz="0" w:space="0" w:color="auto" w:frame="1"/>
          <w:lang w:eastAsia="ru-RU"/>
        </w:rPr>
      </w:pPr>
      <w:r w:rsidRPr="00D77CCF">
        <w:rPr>
          <w:b/>
          <w:iCs/>
          <w:color w:val="000000"/>
          <w:sz w:val="27"/>
          <w:szCs w:val="27"/>
          <w:bdr w:val="none" w:sz="0" w:space="0" w:color="auto" w:frame="1"/>
          <w:lang w:eastAsia="ru-RU"/>
        </w:rPr>
        <w:t>1.Методичними вказівки</w:t>
      </w:r>
    </w:p>
    <w:p w:rsidR="003623DF" w:rsidRPr="00D77CCF" w:rsidRDefault="003623DF" w:rsidP="003623DF">
      <w:pPr>
        <w:textAlignment w:val="baseline"/>
        <w:rPr>
          <w:color w:val="000000"/>
          <w:sz w:val="27"/>
          <w:szCs w:val="27"/>
          <w:lang w:eastAsia="ru-RU"/>
        </w:rPr>
      </w:pPr>
      <w:r w:rsidRPr="00D77CCF">
        <w:rPr>
          <w:i/>
          <w:iCs/>
          <w:color w:val="000000"/>
          <w:sz w:val="27"/>
          <w:szCs w:val="27"/>
          <w:u w:val="single"/>
          <w:bdr w:val="none" w:sz="0" w:space="0" w:color="auto" w:frame="1"/>
          <w:lang w:eastAsia="ru-RU"/>
        </w:rPr>
        <w:t>Фінанси</w:t>
      </w:r>
      <w:r w:rsidRPr="00D77CCF">
        <w:rPr>
          <w:color w:val="000000"/>
          <w:sz w:val="27"/>
          <w:szCs w:val="27"/>
          <w:bdr w:val="none" w:sz="0" w:space="0" w:color="auto" w:frame="1"/>
          <w:lang w:eastAsia="ru-RU"/>
        </w:rPr>
        <w:t> — система економічних відносин, що виникають з приводу розподілу і перерозподілу вартості валового внутрішнього продукту, а в певних умовах і національного багатства з метою формування фінансових ресурсів у суб’єктів господарювання і держави та використання їх на розширене відтворення і задоволення інших суспільних інтересів і потреб.</w:t>
      </w:r>
    </w:p>
    <w:p w:rsidR="003623DF" w:rsidRPr="00D77CCF" w:rsidRDefault="003623DF" w:rsidP="003623DF">
      <w:pPr>
        <w:textAlignment w:val="baseline"/>
        <w:rPr>
          <w:color w:val="000000"/>
          <w:sz w:val="27"/>
          <w:szCs w:val="27"/>
          <w:lang w:eastAsia="ru-RU"/>
        </w:rPr>
      </w:pPr>
      <w:r w:rsidRPr="00D77CCF">
        <w:rPr>
          <w:i/>
          <w:iCs/>
          <w:color w:val="000000"/>
          <w:sz w:val="27"/>
          <w:szCs w:val="27"/>
          <w:u w:val="single"/>
          <w:bdr w:val="none" w:sz="0" w:space="0" w:color="auto" w:frame="1"/>
          <w:lang w:eastAsia="ru-RU"/>
        </w:rPr>
        <w:t>Фінансова наука</w:t>
      </w:r>
      <w:r w:rsidRPr="00D77CCF">
        <w:rPr>
          <w:color w:val="000000"/>
          <w:sz w:val="27"/>
          <w:szCs w:val="27"/>
          <w:bdr w:val="none" w:sz="0" w:space="0" w:color="auto" w:frame="1"/>
          <w:lang w:eastAsia="ru-RU"/>
        </w:rPr>
        <w:t> — наука, яка вивчає явища і процеси, що мають місце під час створення та використання фондів фінансових ресурсів усіх рівнів.</w:t>
      </w:r>
    </w:p>
    <w:p w:rsidR="003623DF" w:rsidRPr="00D77CCF" w:rsidRDefault="003623DF" w:rsidP="003623DF">
      <w:pPr>
        <w:textAlignment w:val="baseline"/>
        <w:rPr>
          <w:color w:val="000000"/>
          <w:sz w:val="27"/>
          <w:szCs w:val="27"/>
          <w:lang w:eastAsia="ru-RU"/>
        </w:rPr>
      </w:pPr>
      <w:r w:rsidRPr="00D77CCF">
        <w:rPr>
          <w:i/>
          <w:iCs/>
          <w:color w:val="000000"/>
          <w:sz w:val="27"/>
          <w:szCs w:val="27"/>
          <w:u w:val="single"/>
          <w:bdr w:val="none" w:sz="0" w:space="0" w:color="auto" w:frame="1"/>
          <w:lang w:eastAsia="ru-RU"/>
        </w:rPr>
        <w:t>Фінансова система</w:t>
      </w:r>
      <w:r w:rsidRPr="00D77CCF">
        <w:rPr>
          <w:color w:val="000000"/>
          <w:sz w:val="27"/>
          <w:szCs w:val="27"/>
          <w:bdr w:val="none" w:sz="0" w:space="0" w:color="auto" w:frame="1"/>
          <w:lang w:eastAsia="ru-RU"/>
        </w:rPr>
        <w:t> — сукупність відокремлених, але взаємопов’язаних між собою сфер фінансових відносин, що мають особливості в мобілізації та використанні фінансових ресурсів, відповідний апарат управління та правове забезпечення.</w:t>
      </w:r>
    </w:p>
    <w:p w:rsidR="003623DF" w:rsidRPr="00D77CCF" w:rsidRDefault="003623DF" w:rsidP="003623DF">
      <w:pPr>
        <w:textAlignment w:val="baseline"/>
        <w:rPr>
          <w:color w:val="000000"/>
          <w:sz w:val="27"/>
          <w:szCs w:val="27"/>
          <w:lang w:eastAsia="ru-RU"/>
        </w:rPr>
      </w:pPr>
      <w:r w:rsidRPr="00D77CCF">
        <w:rPr>
          <w:i/>
          <w:iCs/>
          <w:color w:val="000000"/>
          <w:sz w:val="27"/>
          <w:szCs w:val="27"/>
          <w:u w:val="single"/>
          <w:bdr w:val="none" w:sz="0" w:space="0" w:color="auto" w:frame="1"/>
          <w:lang w:eastAsia="ru-RU"/>
        </w:rPr>
        <w:t>Фінансова теорія</w:t>
      </w:r>
      <w:r w:rsidRPr="00D77CCF">
        <w:rPr>
          <w:color w:val="000000"/>
          <w:sz w:val="27"/>
          <w:szCs w:val="27"/>
          <w:bdr w:val="none" w:sz="0" w:space="0" w:color="auto" w:frame="1"/>
          <w:lang w:eastAsia="ru-RU"/>
        </w:rPr>
        <w:t> — об’єднаний єдиною внутрішньою пізнавальною логікою, взаємопов’язаний у його частинах, закінчений на певний момент комплекс пояснень фактів і осмислень фінансової діяльності.</w:t>
      </w:r>
    </w:p>
    <w:p w:rsidR="003623DF" w:rsidRPr="00D77CCF" w:rsidRDefault="003623DF" w:rsidP="003623DF">
      <w:pPr>
        <w:textAlignment w:val="baseline"/>
        <w:rPr>
          <w:color w:val="000000"/>
          <w:sz w:val="27"/>
          <w:szCs w:val="27"/>
          <w:lang w:eastAsia="ru-RU"/>
        </w:rPr>
      </w:pPr>
      <w:r w:rsidRPr="00D77CCF">
        <w:rPr>
          <w:i/>
          <w:iCs/>
          <w:color w:val="000000"/>
          <w:sz w:val="27"/>
          <w:szCs w:val="27"/>
          <w:u w:val="single"/>
          <w:bdr w:val="none" w:sz="0" w:space="0" w:color="auto" w:frame="1"/>
          <w:lang w:eastAsia="ru-RU"/>
        </w:rPr>
        <w:t>Фінансове забезпечення</w:t>
      </w:r>
      <w:r w:rsidRPr="00D77CCF">
        <w:rPr>
          <w:color w:val="000000"/>
          <w:sz w:val="27"/>
          <w:szCs w:val="27"/>
          <w:bdr w:val="none" w:sz="0" w:space="0" w:color="auto" w:frame="1"/>
          <w:lang w:eastAsia="ru-RU"/>
        </w:rPr>
        <w:t> — покриття витрат за рахунок фінансових ресурсів, акумульованих суб’єктами господарювання і державою.</w:t>
      </w:r>
    </w:p>
    <w:p w:rsidR="003623DF" w:rsidRPr="00D77CCF" w:rsidRDefault="003623DF" w:rsidP="003623DF">
      <w:pPr>
        <w:textAlignment w:val="baseline"/>
        <w:rPr>
          <w:color w:val="000000"/>
          <w:sz w:val="27"/>
          <w:szCs w:val="27"/>
          <w:lang w:eastAsia="ru-RU"/>
        </w:rPr>
      </w:pPr>
      <w:r w:rsidRPr="00D77CCF">
        <w:rPr>
          <w:i/>
          <w:iCs/>
          <w:color w:val="000000"/>
          <w:sz w:val="27"/>
          <w:szCs w:val="27"/>
          <w:u w:val="single"/>
          <w:bdr w:val="none" w:sz="0" w:space="0" w:color="auto" w:frame="1"/>
          <w:lang w:eastAsia="ru-RU"/>
        </w:rPr>
        <w:t>Фінансове регулювання</w:t>
      </w:r>
      <w:r w:rsidRPr="00D77CCF">
        <w:rPr>
          <w:color w:val="000000"/>
          <w:sz w:val="27"/>
          <w:szCs w:val="27"/>
          <w:bdr w:val="none" w:sz="0" w:space="0" w:color="auto" w:frame="1"/>
          <w:lang w:eastAsia="ru-RU"/>
        </w:rPr>
        <w:t> — процес перерозподілу фінансових ресурсів за допомогою фінансових важелів, до яких відносять податки, обов’язкові платежі, збори, норми амортизаційних відрахувань, субсидії, субвенції тощо.</w:t>
      </w:r>
    </w:p>
    <w:p w:rsidR="003623DF" w:rsidRPr="00D77CCF" w:rsidRDefault="003623DF" w:rsidP="003623DF">
      <w:pPr>
        <w:textAlignment w:val="baseline"/>
        <w:rPr>
          <w:color w:val="000000"/>
          <w:sz w:val="27"/>
          <w:szCs w:val="27"/>
          <w:lang w:eastAsia="ru-RU"/>
        </w:rPr>
      </w:pPr>
      <w:r w:rsidRPr="00D77CCF">
        <w:rPr>
          <w:i/>
          <w:iCs/>
          <w:color w:val="000000"/>
          <w:sz w:val="27"/>
          <w:szCs w:val="27"/>
          <w:u w:val="single"/>
          <w:bdr w:val="none" w:sz="0" w:space="0" w:color="auto" w:frame="1"/>
          <w:lang w:eastAsia="ru-RU"/>
        </w:rPr>
        <w:t>Фінансові категорії</w:t>
      </w:r>
      <w:r w:rsidRPr="00D77CCF">
        <w:rPr>
          <w:color w:val="000000"/>
          <w:sz w:val="27"/>
          <w:szCs w:val="27"/>
          <w:bdr w:val="none" w:sz="0" w:space="0" w:color="auto" w:frame="1"/>
          <w:lang w:eastAsia="ru-RU"/>
        </w:rPr>
        <w:t> — це категорії, які в абстрактно-теоретичній формі характеризують різні сторони реальної фінансової дійсності, є формою теоретичного мислення, наукової абстракції, що є зрізом реального економічного життя.</w:t>
      </w:r>
    </w:p>
    <w:p w:rsidR="003623DF" w:rsidRPr="00D77CCF" w:rsidRDefault="003623DF" w:rsidP="003623DF">
      <w:pPr>
        <w:textAlignment w:val="baseline"/>
        <w:rPr>
          <w:color w:val="000000"/>
          <w:sz w:val="27"/>
          <w:szCs w:val="27"/>
          <w:lang w:eastAsia="ru-RU"/>
        </w:rPr>
      </w:pPr>
      <w:r w:rsidRPr="00D77CCF">
        <w:rPr>
          <w:i/>
          <w:iCs/>
          <w:color w:val="000000"/>
          <w:sz w:val="27"/>
          <w:szCs w:val="27"/>
          <w:u w:val="single"/>
          <w:bdr w:val="none" w:sz="0" w:space="0" w:color="auto" w:frame="1"/>
          <w:lang w:eastAsia="ru-RU"/>
        </w:rPr>
        <w:t>Фінансові ресурси</w:t>
      </w:r>
      <w:r w:rsidRPr="00D77CCF">
        <w:rPr>
          <w:color w:val="000000"/>
          <w:sz w:val="27"/>
          <w:szCs w:val="27"/>
          <w:bdr w:val="none" w:sz="0" w:space="0" w:color="auto" w:frame="1"/>
          <w:lang w:eastAsia="ru-RU"/>
        </w:rPr>
        <w:t> — сукупність коштів, що перебувають у розпорядженні держави та суб’єктів господарювання. Характеризують фінансовий стан економіки і водночас є джерелом її розвитку. Поділяються на централізовані (створюються на рівні держави) і децентралізовані (створюються на рівні підприємств, організацій, об’єднань).</w:t>
      </w:r>
    </w:p>
    <w:p w:rsidR="003623DF" w:rsidRPr="00D77CCF" w:rsidRDefault="003623DF" w:rsidP="003623DF">
      <w:pPr>
        <w:textAlignment w:val="baseline"/>
        <w:rPr>
          <w:color w:val="000000"/>
          <w:sz w:val="27"/>
          <w:szCs w:val="27"/>
          <w:lang w:eastAsia="ru-RU"/>
        </w:rPr>
      </w:pPr>
      <w:r w:rsidRPr="00D77CCF">
        <w:rPr>
          <w:i/>
          <w:iCs/>
          <w:color w:val="000000"/>
          <w:sz w:val="27"/>
          <w:szCs w:val="27"/>
          <w:u w:val="single"/>
          <w:bdr w:val="none" w:sz="0" w:space="0" w:color="auto" w:frame="1"/>
          <w:lang w:eastAsia="ru-RU"/>
        </w:rPr>
        <w:t>Фонди грошові</w:t>
      </w:r>
      <w:r w:rsidRPr="00D77CCF">
        <w:rPr>
          <w:color w:val="000000"/>
          <w:sz w:val="27"/>
          <w:szCs w:val="27"/>
          <w:bdr w:val="none" w:sz="0" w:space="0" w:color="auto" w:frame="1"/>
          <w:lang w:eastAsia="ru-RU"/>
        </w:rPr>
        <w:t> — відособлена за цільовим призначенням частина коштів. Поділяються на централізовані й децентралізовані.</w:t>
      </w:r>
    </w:p>
    <w:p w:rsidR="003623DF" w:rsidRPr="00D77CCF" w:rsidRDefault="003623DF" w:rsidP="003623DF">
      <w:pPr>
        <w:textAlignment w:val="baseline"/>
        <w:rPr>
          <w:color w:val="000000"/>
          <w:sz w:val="27"/>
          <w:szCs w:val="27"/>
          <w:lang w:eastAsia="ru-RU"/>
        </w:rPr>
      </w:pPr>
      <w:r w:rsidRPr="00D77CCF">
        <w:rPr>
          <w:i/>
          <w:iCs/>
          <w:color w:val="000000"/>
          <w:sz w:val="27"/>
          <w:szCs w:val="27"/>
          <w:u w:val="single"/>
          <w:bdr w:val="none" w:sz="0" w:space="0" w:color="auto" w:frame="1"/>
          <w:lang w:eastAsia="ru-RU"/>
        </w:rPr>
        <w:t>Функції фінансів</w:t>
      </w:r>
      <w:r w:rsidRPr="00D77CCF">
        <w:rPr>
          <w:color w:val="000000"/>
          <w:sz w:val="27"/>
          <w:szCs w:val="27"/>
          <w:bdr w:val="none" w:sz="0" w:space="0" w:color="auto" w:frame="1"/>
          <w:lang w:eastAsia="ru-RU"/>
        </w:rPr>
        <w:t> — вияв сутності фінансів, специфічні способи вираження їх властивостей, реалізації суспільного призначення фінансів як економічної категорії.</w:t>
      </w:r>
    </w:p>
    <w:p w:rsidR="003623DF" w:rsidRPr="00D77CCF" w:rsidRDefault="003623DF" w:rsidP="003623DF">
      <w:pPr>
        <w:jc w:val="center"/>
        <w:rPr>
          <w:b/>
          <w:sz w:val="28"/>
          <w:szCs w:val="28"/>
          <w:lang w:eastAsia="ru-RU"/>
        </w:rPr>
      </w:pPr>
      <w:r w:rsidRPr="00D77CCF">
        <w:rPr>
          <w:color w:val="000000"/>
          <w:sz w:val="27"/>
          <w:szCs w:val="27"/>
          <w:lang w:eastAsia="ru-RU"/>
        </w:rPr>
        <w:br/>
      </w:r>
      <w:r w:rsidRPr="00D77CCF">
        <w:rPr>
          <w:b/>
          <w:sz w:val="28"/>
          <w:szCs w:val="28"/>
          <w:lang w:eastAsia="ru-RU"/>
        </w:rPr>
        <w:t>Завдання:</w:t>
      </w:r>
    </w:p>
    <w:p w:rsidR="003623DF" w:rsidRPr="00D77CCF" w:rsidRDefault="003623DF" w:rsidP="003623DF">
      <w:pPr>
        <w:textAlignment w:val="baseline"/>
        <w:rPr>
          <w:color w:val="000000"/>
          <w:sz w:val="28"/>
          <w:szCs w:val="28"/>
          <w:lang w:eastAsia="ru-RU"/>
        </w:rPr>
      </w:pPr>
      <w:r w:rsidRPr="00D77CCF">
        <w:rPr>
          <w:b/>
          <w:bCs/>
          <w:iCs/>
          <w:color w:val="000000"/>
          <w:sz w:val="28"/>
          <w:szCs w:val="28"/>
          <w:bdr w:val="none" w:sz="0" w:space="0" w:color="auto" w:frame="1"/>
          <w:lang w:eastAsia="ru-RU"/>
        </w:rPr>
        <w:t>2.Дати визначення сутності ключових термінів і понять за темою. Виконане завдання оформити у вигляді таблиці</w:t>
      </w:r>
      <w:r w:rsidRPr="00D77CCF">
        <w:rPr>
          <w:bCs/>
          <w:iCs/>
          <w:color w:val="000000"/>
          <w:sz w:val="28"/>
          <w:szCs w:val="28"/>
          <w:bdr w:val="none" w:sz="0" w:space="0" w:color="auto" w:frame="1"/>
          <w:lang w:eastAsia="ru-RU"/>
        </w:rPr>
        <w:t>.</w:t>
      </w:r>
    </w:p>
    <w:p w:rsidR="003623DF" w:rsidRPr="00D77CCF" w:rsidRDefault="003623DF" w:rsidP="003623DF">
      <w:pPr>
        <w:textAlignment w:val="baseline"/>
        <w:rPr>
          <w:color w:val="000000"/>
          <w:sz w:val="28"/>
          <w:szCs w:val="28"/>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3121"/>
        <w:gridCol w:w="2408"/>
        <w:gridCol w:w="2478"/>
      </w:tblGrid>
      <w:tr w:rsidR="003623DF" w:rsidRPr="00D77CCF" w:rsidTr="003623DF">
        <w:tc>
          <w:tcPr>
            <w:tcW w:w="0" w:type="auto"/>
            <w:vAlign w:val="bottom"/>
            <w:hideMark/>
          </w:tcPr>
          <w:p w:rsidR="003623DF" w:rsidRPr="00D77CCF" w:rsidRDefault="003623DF" w:rsidP="003623DF">
            <w:pPr>
              <w:jc w:val="center"/>
              <w:textAlignment w:val="baseline"/>
              <w:rPr>
                <w:color w:val="000000"/>
                <w:sz w:val="27"/>
                <w:szCs w:val="27"/>
                <w:lang w:eastAsia="ru-RU"/>
              </w:rPr>
            </w:pPr>
            <w:r w:rsidRPr="00D77CCF">
              <w:rPr>
                <w:bCs/>
                <w:color w:val="000000"/>
                <w:sz w:val="27"/>
                <w:szCs w:val="27"/>
                <w:bdr w:val="none" w:sz="0" w:space="0" w:color="auto" w:frame="1"/>
                <w:lang w:eastAsia="ru-RU"/>
              </w:rPr>
              <w:t>Базові поняття і терміни</w:t>
            </w:r>
          </w:p>
        </w:tc>
        <w:tc>
          <w:tcPr>
            <w:tcW w:w="0" w:type="auto"/>
            <w:vAlign w:val="bottom"/>
            <w:hideMark/>
          </w:tcPr>
          <w:p w:rsidR="003623DF" w:rsidRPr="00D77CCF" w:rsidRDefault="003623DF" w:rsidP="003623DF">
            <w:pPr>
              <w:jc w:val="center"/>
              <w:textAlignment w:val="baseline"/>
              <w:rPr>
                <w:color w:val="000000"/>
                <w:sz w:val="27"/>
                <w:szCs w:val="27"/>
                <w:lang w:eastAsia="ru-RU"/>
              </w:rPr>
            </w:pPr>
            <w:r w:rsidRPr="00D77CCF">
              <w:rPr>
                <w:bCs/>
                <w:color w:val="000000"/>
                <w:sz w:val="27"/>
                <w:szCs w:val="27"/>
                <w:bdr w:val="none" w:sz="0" w:space="0" w:color="auto" w:frame="1"/>
                <w:lang w:eastAsia="ru-RU"/>
              </w:rPr>
              <w:t>Визначення сутності</w:t>
            </w:r>
          </w:p>
        </w:tc>
        <w:tc>
          <w:tcPr>
            <w:tcW w:w="0" w:type="auto"/>
            <w:vAlign w:val="bottom"/>
            <w:hideMark/>
          </w:tcPr>
          <w:p w:rsidR="003623DF" w:rsidRPr="00D77CCF" w:rsidRDefault="003623DF" w:rsidP="003623DF">
            <w:pPr>
              <w:jc w:val="center"/>
              <w:textAlignment w:val="baseline"/>
              <w:rPr>
                <w:color w:val="000000"/>
                <w:sz w:val="27"/>
                <w:szCs w:val="27"/>
                <w:lang w:eastAsia="ru-RU"/>
              </w:rPr>
            </w:pPr>
            <w:r w:rsidRPr="00D77CCF">
              <w:rPr>
                <w:bCs/>
                <w:color w:val="000000"/>
                <w:sz w:val="27"/>
                <w:szCs w:val="27"/>
                <w:bdr w:val="none" w:sz="0" w:space="0" w:color="auto" w:frame="1"/>
                <w:lang w:eastAsia="ru-RU"/>
              </w:rPr>
              <w:t>. Джерело інформації</w:t>
            </w:r>
          </w:p>
        </w:tc>
      </w:tr>
      <w:tr w:rsidR="003623DF" w:rsidRPr="00D77CCF" w:rsidTr="003623DF">
        <w:tc>
          <w:tcPr>
            <w:tcW w:w="0" w:type="auto"/>
            <w:vAlign w:val="bottom"/>
            <w:hideMark/>
          </w:tcPr>
          <w:p w:rsidR="003623DF" w:rsidRPr="00D77CCF" w:rsidRDefault="003623DF" w:rsidP="003623DF">
            <w:pPr>
              <w:textAlignment w:val="baseline"/>
              <w:rPr>
                <w:color w:val="000000"/>
                <w:sz w:val="27"/>
                <w:szCs w:val="27"/>
                <w:lang w:eastAsia="ru-RU"/>
              </w:rPr>
            </w:pPr>
            <w:r w:rsidRPr="00D77CCF">
              <w:rPr>
                <w:bCs/>
                <w:i/>
                <w:iCs/>
                <w:color w:val="000000"/>
                <w:sz w:val="27"/>
                <w:szCs w:val="27"/>
                <w:bdr w:val="none" w:sz="0" w:space="0" w:color="auto" w:frame="1"/>
                <w:lang w:eastAsia="ru-RU"/>
              </w:rPr>
              <w:t>Фінансова наука</w:t>
            </w:r>
          </w:p>
          <w:p w:rsidR="003623DF" w:rsidRPr="00D77CCF" w:rsidRDefault="003623DF" w:rsidP="003623DF">
            <w:pPr>
              <w:textAlignment w:val="baseline"/>
              <w:rPr>
                <w:color w:val="000000"/>
                <w:sz w:val="27"/>
                <w:szCs w:val="27"/>
                <w:lang w:eastAsia="ru-RU"/>
              </w:rPr>
            </w:pPr>
          </w:p>
        </w:tc>
        <w:tc>
          <w:tcPr>
            <w:tcW w:w="0" w:type="auto"/>
            <w:vAlign w:val="bottom"/>
            <w:hideMark/>
          </w:tcPr>
          <w:p w:rsidR="003623DF" w:rsidRPr="00D77CCF" w:rsidRDefault="003623DF" w:rsidP="003623DF">
            <w:pPr>
              <w:textAlignment w:val="baseline"/>
              <w:rPr>
                <w:color w:val="000000"/>
                <w:sz w:val="27"/>
                <w:szCs w:val="27"/>
                <w:lang w:eastAsia="ru-RU"/>
              </w:rPr>
            </w:pPr>
          </w:p>
        </w:tc>
        <w:tc>
          <w:tcPr>
            <w:tcW w:w="0" w:type="auto"/>
            <w:vAlign w:val="bottom"/>
            <w:hideMark/>
          </w:tcPr>
          <w:p w:rsidR="003623DF" w:rsidRPr="00D77CCF" w:rsidRDefault="003623DF" w:rsidP="003623DF">
            <w:pPr>
              <w:textAlignment w:val="baseline"/>
              <w:rPr>
                <w:color w:val="000000"/>
                <w:sz w:val="27"/>
                <w:szCs w:val="27"/>
                <w:lang w:eastAsia="ru-RU"/>
              </w:rPr>
            </w:pPr>
          </w:p>
        </w:tc>
      </w:tr>
      <w:tr w:rsidR="003623DF" w:rsidRPr="00D77CCF" w:rsidTr="003623DF">
        <w:tc>
          <w:tcPr>
            <w:tcW w:w="0" w:type="auto"/>
            <w:vAlign w:val="bottom"/>
            <w:hideMark/>
          </w:tcPr>
          <w:p w:rsidR="003623DF" w:rsidRPr="00D77CCF" w:rsidRDefault="003623DF" w:rsidP="003623DF">
            <w:pPr>
              <w:textAlignment w:val="baseline"/>
              <w:rPr>
                <w:color w:val="000000"/>
                <w:sz w:val="27"/>
                <w:szCs w:val="27"/>
                <w:lang w:eastAsia="ru-RU"/>
              </w:rPr>
            </w:pPr>
            <w:r w:rsidRPr="00D77CCF">
              <w:rPr>
                <w:bCs/>
                <w:i/>
                <w:iCs/>
                <w:color w:val="000000"/>
                <w:sz w:val="27"/>
                <w:szCs w:val="27"/>
                <w:bdr w:val="none" w:sz="0" w:space="0" w:color="auto" w:frame="1"/>
                <w:lang w:eastAsia="ru-RU"/>
              </w:rPr>
              <w:t>Предмет фінансової науки</w:t>
            </w:r>
          </w:p>
        </w:tc>
        <w:tc>
          <w:tcPr>
            <w:tcW w:w="0" w:type="auto"/>
            <w:vAlign w:val="bottom"/>
            <w:hideMark/>
          </w:tcPr>
          <w:p w:rsidR="003623DF" w:rsidRPr="00D77CCF" w:rsidRDefault="003623DF" w:rsidP="003623DF">
            <w:pPr>
              <w:textAlignment w:val="baseline"/>
              <w:rPr>
                <w:color w:val="000000"/>
                <w:sz w:val="27"/>
                <w:szCs w:val="27"/>
                <w:lang w:eastAsia="ru-RU"/>
              </w:rPr>
            </w:pPr>
          </w:p>
        </w:tc>
        <w:tc>
          <w:tcPr>
            <w:tcW w:w="0" w:type="auto"/>
            <w:vAlign w:val="bottom"/>
            <w:hideMark/>
          </w:tcPr>
          <w:p w:rsidR="003623DF" w:rsidRPr="00D77CCF" w:rsidRDefault="003623DF" w:rsidP="003623DF">
            <w:pPr>
              <w:textAlignment w:val="baseline"/>
              <w:rPr>
                <w:color w:val="000000"/>
                <w:sz w:val="27"/>
                <w:szCs w:val="27"/>
                <w:lang w:eastAsia="ru-RU"/>
              </w:rPr>
            </w:pPr>
          </w:p>
        </w:tc>
      </w:tr>
      <w:tr w:rsidR="003623DF" w:rsidRPr="00D77CCF" w:rsidTr="003623DF">
        <w:tc>
          <w:tcPr>
            <w:tcW w:w="0" w:type="auto"/>
            <w:vAlign w:val="bottom"/>
            <w:hideMark/>
          </w:tcPr>
          <w:p w:rsidR="003623DF" w:rsidRPr="00D77CCF" w:rsidRDefault="003623DF" w:rsidP="003623DF">
            <w:pPr>
              <w:textAlignment w:val="baseline"/>
              <w:rPr>
                <w:color w:val="000000"/>
                <w:sz w:val="27"/>
                <w:szCs w:val="27"/>
                <w:lang w:eastAsia="ru-RU"/>
              </w:rPr>
            </w:pPr>
            <w:r w:rsidRPr="00D77CCF">
              <w:rPr>
                <w:bCs/>
                <w:i/>
                <w:iCs/>
                <w:color w:val="000000"/>
                <w:sz w:val="27"/>
                <w:szCs w:val="27"/>
                <w:bdr w:val="none" w:sz="0" w:space="0" w:color="auto" w:frame="1"/>
                <w:lang w:eastAsia="ru-RU"/>
              </w:rPr>
              <w:t>Фінанси</w:t>
            </w:r>
          </w:p>
        </w:tc>
        <w:tc>
          <w:tcPr>
            <w:tcW w:w="0" w:type="auto"/>
            <w:vAlign w:val="bottom"/>
            <w:hideMark/>
          </w:tcPr>
          <w:p w:rsidR="003623DF" w:rsidRPr="00D77CCF" w:rsidRDefault="003623DF" w:rsidP="003623DF">
            <w:pPr>
              <w:textAlignment w:val="baseline"/>
              <w:rPr>
                <w:color w:val="000000"/>
                <w:sz w:val="27"/>
                <w:szCs w:val="27"/>
                <w:lang w:eastAsia="ru-RU"/>
              </w:rPr>
            </w:pPr>
          </w:p>
          <w:p w:rsidR="003623DF" w:rsidRPr="00D77CCF" w:rsidRDefault="003623DF" w:rsidP="003623DF">
            <w:pPr>
              <w:textAlignment w:val="baseline"/>
              <w:rPr>
                <w:color w:val="000000"/>
                <w:sz w:val="27"/>
                <w:szCs w:val="27"/>
                <w:lang w:eastAsia="ru-RU"/>
              </w:rPr>
            </w:pPr>
          </w:p>
        </w:tc>
        <w:tc>
          <w:tcPr>
            <w:tcW w:w="0" w:type="auto"/>
            <w:vAlign w:val="bottom"/>
            <w:hideMark/>
          </w:tcPr>
          <w:p w:rsidR="003623DF" w:rsidRPr="00D77CCF" w:rsidRDefault="003623DF" w:rsidP="003623DF">
            <w:pPr>
              <w:textAlignment w:val="baseline"/>
              <w:rPr>
                <w:color w:val="000000"/>
                <w:sz w:val="27"/>
                <w:szCs w:val="27"/>
                <w:lang w:eastAsia="ru-RU"/>
              </w:rPr>
            </w:pPr>
          </w:p>
        </w:tc>
      </w:tr>
      <w:tr w:rsidR="003623DF" w:rsidRPr="00D77CCF" w:rsidTr="003623DF">
        <w:tc>
          <w:tcPr>
            <w:tcW w:w="0" w:type="auto"/>
            <w:vAlign w:val="bottom"/>
            <w:hideMark/>
          </w:tcPr>
          <w:p w:rsidR="003623DF" w:rsidRPr="00D77CCF" w:rsidRDefault="003623DF" w:rsidP="003623DF">
            <w:pPr>
              <w:textAlignment w:val="baseline"/>
              <w:rPr>
                <w:color w:val="000000"/>
                <w:sz w:val="27"/>
                <w:szCs w:val="27"/>
                <w:lang w:eastAsia="ru-RU"/>
              </w:rPr>
            </w:pPr>
            <w:r w:rsidRPr="00D77CCF">
              <w:rPr>
                <w:bCs/>
                <w:i/>
                <w:iCs/>
                <w:color w:val="000000"/>
                <w:sz w:val="27"/>
                <w:szCs w:val="27"/>
                <w:bdr w:val="none" w:sz="0" w:space="0" w:color="auto" w:frame="1"/>
                <w:lang w:eastAsia="ru-RU"/>
              </w:rPr>
              <w:lastRenderedPageBreak/>
              <w:t>Фінансові категорії</w:t>
            </w:r>
          </w:p>
        </w:tc>
        <w:tc>
          <w:tcPr>
            <w:tcW w:w="0" w:type="auto"/>
            <w:vAlign w:val="bottom"/>
            <w:hideMark/>
          </w:tcPr>
          <w:p w:rsidR="003623DF" w:rsidRPr="00D77CCF" w:rsidRDefault="003623DF" w:rsidP="003623DF">
            <w:pPr>
              <w:textAlignment w:val="baseline"/>
              <w:rPr>
                <w:color w:val="000000"/>
                <w:sz w:val="27"/>
                <w:szCs w:val="27"/>
                <w:lang w:eastAsia="ru-RU"/>
              </w:rPr>
            </w:pPr>
          </w:p>
          <w:p w:rsidR="003623DF" w:rsidRPr="00D77CCF" w:rsidRDefault="003623DF" w:rsidP="003623DF">
            <w:pPr>
              <w:textAlignment w:val="baseline"/>
              <w:rPr>
                <w:color w:val="000000"/>
                <w:sz w:val="27"/>
                <w:szCs w:val="27"/>
                <w:lang w:eastAsia="ru-RU"/>
              </w:rPr>
            </w:pPr>
          </w:p>
        </w:tc>
        <w:tc>
          <w:tcPr>
            <w:tcW w:w="0" w:type="auto"/>
            <w:vAlign w:val="bottom"/>
            <w:hideMark/>
          </w:tcPr>
          <w:p w:rsidR="003623DF" w:rsidRPr="00D77CCF" w:rsidRDefault="003623DF" w:rsidP="003623DF">
            <w:pPr>
              <w:textAlignment w:val="baseline"/>
              <w:rPr>
                <w:color w:val="000000"/>
                <w:sz w:val="27"/>
                <w:szCs w:val="27"/>
                <w:lang w:eastAsia="ru-RU"/>
              </w:rPr>
            </w:pPr>
          </w:p>
        </w:tc>
      </w:tr>
      <w:tr w:rsidR="003623DF" w:rsidRPr="00D77CCF" w:rsidTr="003623DF">
        <w:tc>
          <w:tcPr>
            <w:tcW w:w="0" w:type="auto"/>
            <w:vAlign w:val="bottom"/>
            <w:hideMark/>
          </w:tcPr>
          <w:p w:rsidR="003623DF" w:rsidRPr="00D77CCF" w:rsidRDefault="003623DF" w:rsidP="003623DF">
            <w:pPr>
              <w:textAlignment w:val="baseline"/>
              <w:rPr>
                <w:color w:val="000000"/>
                <w:sz w:val="27"/>
                <w:szCs w:val="27"/>
                <w:lang w:eastAsia="ru-RU"/>
              </w:rPr>
            </w:pPr>
            <w:r w:rsidRPr="00D77CCF">
              <w:rPr>
                <w:bCs/>
                <w:i/>
                <w:iCs/>
                <w:color w:val="000000"/>
                <w:sz w:val="27"/>
                <w:szCs w:val="27"/>
                <w:bdr w:val="none" w:sz="0" w:space="0" w:color="auto" w:frame="1"/>
                <w:lang w:eastAsia="ru-RU"/>
              </w:rPr>
              <w:t>Фінансові відносини</w:t>
            </w:r>
          </w:p>
        </w:tc>
        <w:tc>
          <w:tcPr>
            <w:tcW w:w="0" w:type="auto"/>
            <w:vAlign w:val="bottom"/>
            <w:hideMark/>
          </w:tcPr>
          <w:p w:rsidR="003623DF" w:rsidRPr="00D77CCF" w:rsidRDefault="003623DF" w:rsidP="003623DF">
            <w:pPr>
              <w:textAlignment w:val="baseline"/>
              <w:rPr>
                <w:color w:val="000000"/>
                <w:sz w:val="27"/>
                <w:szCs w:val="27"/>
                <w:lang w:eastAsia="ru-RU"/>
              </w:rPr>
            </w:pPr>
          </w:p>
          <w:p w:rsidR="003623DF" w:rsidRPr="00D77CCF" w:rsidRDefault="003623DF" w:rsidP="003623DF">
            <w:pPr>
              <w:textAlignment w:val="baseline"/>
              <w:rPr>
                <w:color w:val="000000"/>
                <w:sz w:val="27"/>
                <w:szCs w:val="27"/>
                <w:lang w:eastAsia="ru-RU"/>
              </w:rPr>
            </w:pPr>
          </w:p>
        </w:tc>
        <w:tc>
          <w:tcPr>
            <w:tcW w:w="0" w:type="auto"/>
            <w:vAlign w:val="bottom"/>
            <w:hideMark/>
          </w:tcPr>
          <w:p w:rsidR="003623DF" w:rsidRPr="00D77CCF" w:rsidRDefault="003623DF" w:rsidP="003623DF">
            <w:pPr>
              <w:textAlignment w:val="baseline"/>
              <w:rPr>
                <w:color w:val="000000"/>
                <w:sz w:val="27"/>
                <w:szCs w:val="27"/>
                <w:lang w:eastAsia="ru-RU"/>
              </w:rPr>
            </w:pPr>
          </w:p>
        </w:tc>
      </w:tr>
    </w:tbl>
    <w:p w:rsidR="003623DF" w:rsidRPr="00D77CCF" w:rsidRDefault="003623DF" w:rsidP="003623DF">
      <w:pPr>
        <w:textAlignment w:val="baseline"/>
        <w:rPr>
          <w:color w:val="000000"/>
          <w:sz w:val="27"/>
          <w:szCs w:val="27"/>
          <w:lang w:eastAsia="ru-RU"/>
        </w:rPr>
      </w:pPr>
    </w:p>
    <w:p w:rsidR="003623DF" w:rsidRPr="00D77CCF" w:rsidRDefault="003623DF" w:rsidP="003623DF">
      <w:pPr>
        <w:textAlignment w:val="baseline"/>
        <w:rPr>
          <w:b/>
          <w:color w:val="000000"/>
          <w:sz w:val="28"/>
          <w:szCs w:val="28"/>
          <w:lang w:eastAsia="ru-RU"/>
        </w:rPr>
      </w:pPr>
      <w:r w:rsidRPr="00D77CCF">
        <w:rPr>
          <w:b/>
          <w:bCs/>
          <w:color w:val="000000"/>
          <w:sz w:val="28"/>
          <w:szCs w:val="28"/>
          <w:bdr w:val="none" w:sz="0" w:space="0" w:color="auto" w:frame="1"/>
          <w:lang w:eastAsia="ru-RU"/>
        </w:rPr>
        <w:t>3.Завдання  Тестові завдання</w:t>
      </w:r>
    </w:p>
    <w:p w:rsidR="003623DF" w:rsidRPr="00D77CCF" w:rsidRDefault="003623DF" w:rsidP="003623DF">
      <w:pPr>
        <w:textAlignment w:val="baseline"/>
        <w:rPr>
          <w:color w:val="000000"/>
          <w:sz w:val="28"/>
          <w:szCs w:val="28"/>
          <w:lang w:eastAsia="ru-RU"/>
        </w:rPr>
      </w:pPr>
    </w:p>
    <w:p w:rsidR="003623DF" w:rsidRDefault="003623DF" w:rsidP="003623DF">
      <w:pPr>
        <w:textAlignment w:val="baseline"/>
        <w:rPr>
          <w:bCs/>
          <w:i/>
          <w:iCs/>
          <w:color w:val="000000"/>
          <w:sz w:val="28"/>
          <w:szCs w:val="28"/>
          <w:bdr w:val="none" w:sz="0" w:space="0" w:color="auto" w:frame="1"/>
          <w:lang w:eastAsia="ru-RU"/>
        </w:rPr>
      </w:pPr>
      <w:r w:rsidRPr="00D77CCF">
        <w:rPr>
          <w:bCs/>
          <w:i/>
          <w:iCs/>
          <w:color w:val="000000"/>
          <w:sz w:val="28"/>
          <w:szCs w:val="28"/>
          <w:bdr w:val="none" w:sz="0" w:space="0" w:color="auto" w:frame="1"/>
          <w:lang w:eastAsia="ru-RU"/>
        </w:rPr>
        <w:t>Дати відповіді на тестові завдання (правильною є тільки одна відповідь).</w:t>
      </w:r>
    </w:p>
    <w:p w:rsidR="003623DF" w:rsidRPr="00804B58" w:rsidRDefault="003623DF" w:rsidP="003623DF">
      <w:pPr>
        <w:ind w:left="426" w:hanging="426"/>
        <w:jc w:val="both"/>
        <w:rPr>
          <w:color w:val="000000"/>
          <w:sz w:val="28"/>
          <w:szCs w:val="28"/>
        </w:rPr>
      </w:pPr>
      <w:r w:rsidRPr="00804B58">
        <w:rPr>
          <w:color w:val="000000"/>
          <w:sz w:val="28"/>
          <w:szCs w:val="28"/>
        </w:rPr>
        <w:t xml:space="preserve">1. Яке з нижчеподаних визначень найбільш точно характеризує сутність фінансів підприємств?  </w:t>
      </w:r>
    </w:p>
    <w:p w:rsidR="003623DF" w:rsidRPr="00804B58" w:rsidRDefault="003623DF" w:rsidP="003623DF">
      <w:pPr>
        <w:ind w:left="397"/>
        <w:rPr>
          <w:color w:val="000000"/>
          <w:sz w:val="28"/>
          <w:szCs w:val="28"/>
        </w:rPr>
      </w:pPr>
      <w:r w:rsidRPr="00804B58">
        <w:rPr>
          <w:color w:val="000000"/>
          <w:sz w:val="28"/>
          <w:szCs w:val="28"/>
        </w:rPr>
        <w:t>а) сукупність економічних відносин, пов'язаних з формуванням і використанням грошових доходів і нагромаджень суб'єктів господарювання;</w:t>
      </w:r>
    </w:p>
    <w:p w:rsidR="003623DF" w:rsidRPr="00804B58" w:rsidRDefault="003623DF" w:rsidP="003623DF">
      <w:pPr>
        <w:ind w:left="397"/>
        <w:jc w:val="both"/>
        <w:rPr>
          <w:color w:val="000000"/>
          <w:sz w:val="28"/>
          <w:szCs w:val="28"/>
        </w:rPr>
      </w:pPr>
      <w:r w:rsidRPr="00804B58">
        <w:rPr>
          <w:color w:val="000000"/>
          <w:sz w:val="28"/>
          <w:szCs w:val="28"/>
        </w:rPr>
        <w:t>б) економічні відносини, що виникають у результаті руху грошей;</w:t>
      </w:r>
    </w:p>
    <w:p w:rsidR="003623DF" w:rsidRPr="00804B58" w:rsidRDefault="003623DF" w:rsidP="003623DF">
      <w:pPr>
        <w:ind w:left="397"/>
        <w:jc w:val="both"/>
        <w:rPr>
          <w:color w:val="000000"/>
          <w:sz w:val="28"/>
          <w:szCs w:val="28"/>
        </w:rPr>
      </w:pPr>
      <w:r w:rsidRPr="00804B58">
        <w:rPr>
          <w:color w:val="000000"/>
          <w:sz w:val="28"/>
          <w:szCs w:val="28"/>
        </w:rPr>
        <w:t>в) сукупність коштів, що знаходяться в розпорядженні підприємства;</w:t>
      </w:r>
    </w:p>
    <w:p w:rsidR="003623DF" w:rsidRPr="00804B58" w:rsidRDefault="003623DF" w:rsidP="003623DF">
      <w:pPr>
        <w:ind w:left="397"/>
        <w:jc w:val="both"/>
        <w:rPr>
          <w:color w:val="000000"/>
          <w:sz w:val="28"/>
          <w:szCs w:val="28"/>
        </w:rPr>
      </w:pPr>
      <w:r w:rsidRPr="00804B58">
        <w:rPr>
          <w:color w:val="000000"/>
          <w:sz w:val="28"/>
          <w:szCs w:val="28"/>
        </w:rPr>
        <w:t>г) економічні відносини, пов'язані з рухом грошей, формуванням грошових потоків підприємства.</w:t>
      </w:r>
    </w:p>
    <w:p w:rsidR="003623DF" w:rsidRPr="00804B58" w:rsidRDefault="003623DF" w:rsidP="003623DF">
      <w:pPr>
        <w:ind w:left="426" w:hanging="426"/>
        <w:jc w:val="both"/>
        <w:rPr>
          <w:color w:val="000000"/>
          <w:sz w:val="28"/>
          <w:szCs w:val="28"/>
        </w:rPr>
      </w:pPr>
      <w:r w:rsidRPr="00804B58">
        <w:rPr>
          <w:color w:val="000000"/>
          <w:sz w:val="28"/>
          <w:szCs w:val="28"/>
        </w:rPr>
        <w:t>2. Які з наведених нижче відносин не входять до складу фінансів підприємств?</w:t>
      </w:r>
    </w:p>
    <w:p w:rsidR="003623DF" w:rsidRPr="00804B58" w:rsidRDefault="003623DF" w:rsidP="003623DF">
      <w:pPr>
        <w:ind w:left="397"/>
        <w:jc w:val="both"/>
        <w:rPr>
          <w:color w:val="000000"/>
          <w:sz w:val="28"/>
          <w:szCs w:val="28"/>
        </w:rPr>
      </w:pPr>
      <w:r w:rsidRPr="00804B58">
        <w:rPr>
          <w:color w:val="000000"/>
          <w:sz w:val="28"/>
          <w:szCs w:val="28"/>
        </w:rPr>
        <w:t>а) відносини між підприємством та його працівниками;</w:t>
      </w:r>
    </w:p>
    <w:p w:rsidR="003623DF" w:rsidRPr="00804B58" w:rsidRDefault="003623DF" w:rsidP="003623DF">
      <w:pPr>
        <w:ind w:left="397"/>
        <w:jc w:val="both"/>
        <w:rPr>
          <w:color w:val="000000"/>
          <w:sz w:val="28"/>
          <w:szCs w:val="28"/>
        </w:rPr>
      </w:pPr>
      <w:r w:rsidRPr="00804B58">
        <w:rPr>
          <w:color w:val="000000"/>
          <w:sz w:val="28"/>
          <w:szCs w:val="28"/>
        </w:rPr>
        <w:t>б) відносини між підприємством та фінансово-кредитними інститутами;</w:t>
      </w:r>
    </w:p>
    <w:p w:rsidR="003623DF" w:rsidRPr="00804B58" w:rsidRDefault="003623DF" w:rsidP="003623DF">
      <w:pPr>
        <w:ind w:left="397"/>
        <w:jc w:val="both"/>
        <w:rPr>
          <w:color w:val="000000"/>
          <w:sz w:val="28"/>
          <w:szCs w:val="28"/>
        </w:rPr>
      </w:pPr>
      <w:r w:rsidRPr="00804B58">
        <w:rPr>
          <w:color w:val="000000"/>
          <w:sz w:val="28"/>
          <w:szCs w:val="28"/>
        </w:rPr>
        <w:t>в) відносини між робітниками підприємства та торгівельними організаціями;</w:t>
      </w:r>
    </w:p>
    <w:p w:rsidR="003623DF" w:rsidRPr="00804B58" w:rsidRDefault="003623DF" w:rsidP="003623DF">
      <w:pPr>
        <w:ind w:left="397"/>
        <w:jc w:val="both"/>
        <w:rPr>
          <w:color w:val="000000"/>
          <w:sz w:val="28"/>
          <w:szCs w:val="28"/>
        </w:rPr>
      </w:pPr>
      <w:r w:rsidRPr="00804B58">
        <w:rPr>
          <w:color w:val="000000"/>
          <w:sz w:val="28"/>
          <w:szCs w:val="28"/>
        </w:rPr>
        <w:t>г) відносини між підприємством та постачальниками і споживачами.</w:t>
      </w:r>
    </w:p>
    <w:p w:rsidR="003623DF" w:rsidRPr="00804B58" w:rsidRDefault="003623DF" w:rsidP="003623DF">
      <w:pPr>
        <w:ind w:left="426" w:hanging="426"/>
        <w:jc w:val="both"/>
        <w:rPr>
          <w:color w:val="000000"/>
          <w:sz w:val="28"/>
          <w:szCs w:val="28"/>
        </w:rPr>
      </w:pPr>
      <w:r w:rsidRPr="00804B58">
        <w:rPr>
          <w:color w:val="000000"/>
          <w:sz w:val="28"/>
          <w:szCs w:val="28"/>
        </w:rPr>
        <w:t>3. Як реалізується розподільча функція фінансів підприємства:</w:t>
      </w:r>
    </w:p>
    <w:p w:rsidR="003623DF" w:rsidRPr="00804B58" w:rsidRDefault="003623DF" w:rsidP="003623DF">
      <w:pPr>
        <w:ind w:left="397"/>
        <w:jc w:val="both"/>
        <w:rPr>
          <w:color w:val="000000"/>
          <w:sz w:val="28"/>
          <w:szCs w:val="28"/>
        </w:rPr>
      </w:pPr>
      <w:r w:rsidRPr="00804B58">
        <w:rPr>
          <w:color w:val="000000"/>
          <w:sz w:val="28"/>
          <w:szCs w:val="28"/>
        </w:rPr>
        <w:t>а) при складанні програми фінансового оздоровлення підприємства;</w:t>
      </w:r>
    </w:p>
    <w:p w:rsidR="003623DF" w:rsidRPr="00804B58" w:rsidRDefault="003623DF" w:rsidP="003623DF">
      <w:pPr>
        <w:ind w:left="397"/>
        <w:jc w:val="both"/>
        <w:rPr>
          <w:color w:val="000000"/>
          <w:sz w:val="28"/>
          <w:szCs w:val="28"/>
        </w:rPr>
      </w:pPr>
      <w:r w:rsidRPr="00804B58">
        <w:rPr>
          <w:color w:val="000000"/>
          <w:sz w:val="28"/>
          <w:szCs w:val="28"/>
        </w:rPr>
        <w:t>б) при розрахунках показників використання оборотних коштів;</w:t>
      </w:r>
    </w:p>
    <w:p w:rsidR="003623DF" w:rsidRPr="00804B58" w:rsidRDefault="003623DF" w:rsidP="003623DF">
      <w:pPr>
        <w:ind w:left="397"/>
        <w:jc w:val="both"/>
        <w:rPr>
          <w:color w:val="000000"/>
          <w:sz w:val="28"/>
          <w:szCs w:val="28"/>
        </w:rPr>
      </w:pPr>
      <w:r w:rsidRPr="00804B58">
        <w:rPr>
          <w:color w:val="000000"/>
          <w:sz w:val="28"/>
          <w:szCs w:val="28"/>
        </w:rPr>
        <w:t>в) при розподілі виручки від реалізації продукції та при формуванні і використанні коштів;</w:t>
      </w:r>
    </w:p>
    <w:p w:rsidR="003623DF" w:rsidRPr="00804B58" w:rsidRDefault="003623DF" w:rsidP="003623DF">
      <w:pPr>
        <w:ind w:left="397"/>
        <w:jc w:val="both"/>
        <w:rPr>
          <w:color w:val="000000"/>
          <w:sz w:val="28"/>
          <w:szCs w:val="28"/>
        </w:rPr>
      </w:pPr>
      <w:r w:rsidRPr="00804B58">
        <w:rPr>
          <w:color w:val="000000"/>
          <w:sz w:val="28"/>
          <w:szCs w:val="28"/>
        </w:rPr>
        <w:t>г) при формуванні фонду оплати праці з відрахуваннями в цільові фонди.</w:t>
      </w:r>
    </w:p>
    <w:p w:rsidR="003623DF" w:rsidRPr="00804B58" w:rsidRDefault="003623DF" w:rsidP="003623DF">
      <w:pPr>
        <w:ind w:left="426" w:hanging="426"/>
        <w:jc w:val="both"/>
        <w:rPr>
          <w:color w:val="000000"/>
          <w:sz w:val="28"/>
          <w:szCs w:val="28"/>
        </w:rPr>
      </w:pPr>
      <w:r w:rsidRPr="00804B58">
        <w:rPr>
          <w:color w:val="000000"/>
          <w:sz w:val="28"/>
          <w:szCs w:val="28"/>
        </w:rPr>
        <w:t>4. Що складає основу контрольної функції фінансів підприємств:</w:t>
      </w:r>
    </w:p>
    <w:p w:rsidR="003623DF" w:rsidRPr="00804B58" w:rsidRDefault="003623DF" w:rsidP="003623DF">
      <w:pPr>
        <w:ind w:left="397"/>
        <w:jc w:val="both"/>
        <w:rPr>
          <w:color w:val="000000"/>
          <w:sz w:val="28"/>
          <w:szCs w:val="28"/>
        </w:rPr>
      </w:pPr>
      <w:r w:rsidRPr="00804B58">
        <w:rPr>
          <w:color w:val="000000"/>
          <w:sz w:val="28"/>
          <w:szCs w:val="28"/>
        </w:rPr>
        <w:t>а) рух фінансових ресурсів;</w:t>
      </w:r>
    </w:p>
    <w:p w:rsidR="003623DF" w:rsidRPr="00804B58" w:rsidRDefault="003623DF" w:rsidP="003623DF">
      <w:pPr>
        <w:ind w:left="397"/>
        <w:jc w:val="both"/>
        <w:rPr>
          <w:color w:val="000000"/>
          <w:sz w:val="28"/>
          <w:szCs w:val="28"/>
        </w:rPr>
      </w:pPr>
      <w:r w:rsidRPr="00804B58">
        <w:rPr>
          <w:color w:val="000000"/>
          <w:sz w:val="28"/>
          <w:szCs w:val="28"/>
        </w:rPr>
        <w:t>б) фінансова інформація;</w:t>
      </w:r>
    </w:p>
    <w:p w:rsidR="003623DF" w:rsidRPr="00203A48" w:rsidRDefault="003623DF" w:rsidP="003623DF">
      <w:pPr>
        <w:ind w:left="397"/>
        <w:jc w:val="both"/>
        <w:rPr>
          <w:color w:val="000000"/>
          <w:sz w:val="28"/>
          <w:szCs w:val="28"/>
        </w:rPr>
      </w:pPr>
      <w:r w:rsidRPr="00203A48">
        <w:rPr>
          <w:color w:val="000000"/>
          <w:sz w:val="28"/>
          <w:szCs w:val="28"/>
        </w:rPr>
        <w:t>в) фінансова дисципліна;</w:t>
      </w:r>
    </w:p>
    <w:p w:rsidR="003623DF" w:rsidRPr="00203A48" w:rsidRDefault="003623DF" w:rsidP="003623DF">
      <w:pPr>
        <w:ind w:left="397"/>
        <w:jc w:val="both"/>
        <w:rPr>
          <w:color w:val="000000"/>
          <w:sz w:val="28"/>
          <w:szCs w:val="28"/>
        </w:rPr>
      </w:pPr>
      <w:r w:rsidRPr="00203A48">
        <w:rPr>
          <w:color w:val="000000"/>
          <w:sz w:val="28"/>
          <w:szCs w:val="28"/>
        </w:rPr>
        <w:t>г) фінансові зобов'язання.</w:t>
      </w:r>
    </w:p>
    <w:p w:rsidR="003623DF" w:rsidRPr="00203A48" w:rsidRDefault="003623DF" w:rsidP="003623DF">
      <w:pPr>
        <w:ind w:left="426" w:hanging="426"/>
        <w:jc w:val="both"/>
        <w:rPr>
          <w:color w:val="000000"/>
          <w:sz w:val="28"/>
          <w:szCs w:val="28"/>
        </w:rPr>
      </w:pPr>
      <w:r w:rsidRPr="00203A48">
        <w:rPr>
          <w:color w:val="000000"/>
          <w:sz w:val="28"/>
          <w:szCs w:val="28"/>
        </w:rPr>
        <w:t>5. Фінансам підприємств властиві такі функції:</w:t>
      </w:r>
    </w:p>
    <w:p w:rsidR="003623DF" w:rsidRPr="00203A48" w:rsidRDefault="003623DF" w:rsidP="003623DF">
      <w:pPr>
        <w:ind w:left="397"/>
        <w:jc w:val="both"/>
        <w:rPr>
          <w:color w:val="000000"/>
          <w:sz w:val="28"/>
          <w:szCs w:val="28"/>
        </w:rPr>
      </w:pPr>
      <w:r w:rsidRPr="00203A48">
        <w:rPr>
          <w:color w:val="000000"/>
          <w:sz w:val="28"/>
          <w:szCs w:val="28"/>
        </w:rPr>
        <w:t>а) відтворювальна, регулююча, контрольна;</w:t>
      </w:r>
    </w:p>
    <w:p w:rsidR="003623DF" w:rsidRPr="00203A48" w:rsidRDefault="003623DF" w:rsidP="003623DF">
      <w:pPr>
        <w:ind w:left="397"/>
        <w:jc w:val="both"/>
        <w:rPr>
          <w:color w:val="000000"/>
          <w:sz w:val="28"/>
          <w:szCs w:val="28"/>
        </w:rPr>
      </w:pPr>
      <w:r w:rsidRPr="00203A48">
        <w:rPr>
          <w:color w:val="000000"/>
          <w:sz w:val="28"/>
          <w:szCs w:val="28"/>
        </w:rPr>
        <w:t>б) розподільна, контрольна, стимулююча;</w:t>
      </w:r>
    </w:p>
    <w:p w:rsidR="003623DF" w:rsidRPr="00203A48" w:rsidRDefault="003623DF" w:rsidP="003623DF">
      <w:pPr>
        <w:ind w:left="397"/>
        <w:jc w:val="both"/>
        <w:rPr>
          <w:color w:val="000000"/>
          <w:sz w:val="28"/>
          <w:szCs w:val="28"/>
        </w:rPr>
      </w:pPr>
      <w:r w:rsidRPr="00203A48">
        <w:rPr>
          <w:color w:val="000000"/>
          <w:sz w:val="28"/>
          <w:szCs w:val="28"/>
        </w:rPr>
        <w:t>в) розподільна, контрольна;</w:t>
      </w:r>
    </w:p>
    <w:p w:rsidR="003623DF" w:rsidRPr="00203A48" w:rsidRDefault="003623DF" w:rsidP="003623DF">
      <w:pPr>
        <w:ind w:left="397"/>
        <w:jc w:val="both"/>
        <w:rPr>
          <w:color w:val="000000"/>
          <w:sz w:val="28"/>
          <w:szCs w:val="28"/>
        </w:rPr>
      </w:pPr>
      <w:r w:rsidRPr="00203A48">
        <w:rPr>
          <w:color w:val="000000"/>
          <w:sz w:val="28"/>
          <w:szCs w:val="28"/>
        </w:rPr>
        <w:t>г) акумулююча, розподільна, контрольна.</w:t>
      </w:r>
    </w:p>
    <w:p w:rsidR="003623DF" w:rsidRPr="00203A48" w:rsidRDefault="003623DF" w:rsidP="003623DF">
      <w:pPr>
        <w:ind w:left="426" w:hanging="426"/>
        <w:jc w:val="both"/>
        <w:rPr>
          <w:color w:val="000000"/>
          <w:sz w:val="28"/>
          <w:szCs w:val="28"/>
        </w:rPr>
      </w:pPr>
      <w:r w:rsidRPr="00203A48">
        <w:rPr>
          <w:color w:val="000000"/>
          <w:sz w:val="28"/>
          <w:szCs w:val="28"/>
        </w:rPr>
        <w:t>6.  Який з наведених елементів не входить до складу фінансового механізму:</w:t>
      </w:r>
    </w:p>
    <w:p w:rsidR="003623DF" w:rsidRPr="00203A48" w:rsidRDefault="003623DF" w:rsidP="003623DF">
      <w:pPr>
        <w:ind w:left="397"/>
        <w:jc w:val="both"/>
        <w:rPr>
          <w:color w:val="000000"/>
          <w:sz w:val="28"/>
          <w:szCs w:val="28"/>
        </w:rPr>
      </w:pPr>
      <w:r w:rsidRPr="00203A48">
        <w:rPr>
          <w:color w:val="000000"/>
          <w:sz w:val="28"/>
          <w:szCs w:val="28"/>
        </w:rPr>
        <w:t>а) фінансові методи й інформаційне забезпечення;</w:t>
      </w:r>
    </w:p>
    <w:p w:rsidR="003623DF" w:rsidRPr="00203A48" w:rsidRDefault="003623DF" w:rsidP="003623DF">
      <w:pPr>
        <w:ind w:left="397"/>
        <w:jc w:val="both"/>
        <w:rPr>
          <w:color w:val="000000"/>
          <w:sz w:val="28"/>
          <w:szCs w:val="28"/>
        </w:rPr>
      </w:pPr>
      <w:r w:rsidRPr="00203A48">
        <w:rPr>
          <w:color w:val="000000"/>
          <w:sz w:val="28"/>
          <w:szCs w:val="28"/>
        </w:rPr>
        <w:t>б) фінансові важелі і стимули;</w:t>
      </w:r>
    </w:p>
    <w:p w:rsidR="003623DF" w:rsidRPr="00203A48" w:rsidRDefault="003623DF" w:rsidP="003623DF">
      <w:pPr>
        <w:ind w:left="397"/>
        <w:jc w:val="both"/>
        <w:rPr>
          <w:color w:val="000000"/>
          <w:sz w:val="28"/>
          <w:szCs w:val="28"/>
        </w:rPr>
      </w:pPr>
      <w:r w:rsidRPr="00203A48">
        <w:rPr>
          <w:color w:val="000000"/>
          <w:sz w:val="28"/>
          <w:szCs w:val="28"/>
        </w:rPr>
        <w:t>в) правове і нормативне забезпечення;</w:t>
      </w:r>
    </w:p>
    <w:p w:rsidR="003623DF" w:rsidRPr="00203A48" w:rsidRDefault="003623DF" w:rsidP="003623DF">
      <w:pPr>
        <w:ind w:left="397"/>
        <w:jc w:val="both"/>
        <w:rPr>
          <w:color w:val="000000"/>
          <w:sz w:val="28"/>
          <w:szCs w:val="28"/>
        </w:rPr>
      </w:pPr>
      <w:r w:rsidRPr="00203A48">
        <w:rPr>
          <w:color w:val="000000"/>
          <w:sz w:val="28"/>
          <w:szCs w:val="28"/>
        </w:rPr>
        <w:t>г) організація грошових відносин у процесі руху грошових коштів.</w:t>
      </w:r>
    </w:p>
    <w:p w:rsidR="003623DF" w:rsidRPr="00203A48" w:rsidRDefault="003623DF" w:rsidP="003623DF">
      <w:pPr>
        <w:ind w:left="426" w:hanging="426"/>
        <w:jc w:val="both"/>
        <w:rPr>
          <w:color w:val="000000"/>
          <w:sz w:val="28"/>
          <w:szCs w:val="28"/>
        </w:rPr>
      </w:pPr>
      <w:r w:rsidRPr="00203A48">
        <w:rPr>
          <w:color w:val="000000"/>
          <w:sz w:val="28"/>
          <w:szCs w:val="28"/>
        </w:rPr>
        <w:t>7. Яке місце займають фінанси підприємств у фінансовій системі України?</w:t>
      </w:r>
    </w:p>
    <w:p w:rsidR="003623DF" w:rsidRPr="00203A48" w:rsidRDefault="003623DF" w:rsidP="003623DF">
      <w:pPr>
        <w:ind w:left="397"/>
        <w:jc w:val="both"/>
        <w:rPr>
          <w:color w:val="000000"/>
          <w:sz w:val="28"/>
          <w:szCs w:val="28"/>
        </w:rPr>
      </w:pPr>
      <w:r w:rsidRPr="00203A48">
        <w:rPr>
          <w:color w:val="000000"/>
          <w:sz w:val="28"/>
          <w:szCs w:val="28"/>
        </w:rPr>
        <w:t>а) є ведучою ланкою фінансової системи;</w:t>
      </w:r>
    </w:p>
    <w:p w:rsidR="003623DF" w:rsidRPr="00203A48" w:rsidRDefault="003623DF" w:rsidP="003623DF">
      <w:pPr>
        <w:ind w:left="397"/>
        <w:jc w:val="both"/>
        <w:rPr>
          <w:color w:val="000000"/>
          <w:sz w:val="28"/>
          <w:szCs w:val="28"/>
        </w:rPr>
      </w:pPr>
      <w:r w:rsidRPr="00203A48">
        <w:rPr>
          <w:color w:val="000000"/>
          <w:sz w:val="28"/>
          <w:szCs w:val="28"/>
        </w:rPr>
        <w:t>б) займають центральне місце у фінансовій системі;</w:t>
      </w:r>
    </w:p>
    <w:p w:rsidR="003623DF" w:rsidRPr="00203A48" w:rsidRDefault="003623DF" w:rsidP="003623DF">
      <w:pPr>
        <w:ind w:left="397"/>
        <w:jc w:val="both"/>
        <w:rPr>
          <w:color w:val="000000"/>
          <w:sz w:val="28"/>
          <w:szCs w:val="28"/>
        </w:rPr>
      </w:pPr>
      <w:r w:rsidRPr="00203A48">
        <w:rPr>
          <w:color w:val="000000"/>
          <w:sz w:val="28"/>
          <w:szCs w:val="28"/>
        </w:rPr>
        <w:t>в) є матеріальною основою фінансової системи;</w:t>
      </w:r>
    </w:p>
    <w:p w:rsidR="003623DF" w:rsidRPr="00203A48" w:rsidRDefault="003623DF" w:rsidP="003623DF">
      <w:pPr>
        <w:ind w:left="397"/>
        <w:jc w:val="both"/>
        <w:rPr>
          <w:color w:val="000000"/>
          <w:sz w:val="28"/>
          <w:szCs w:val="28"/>
        </w:rPr>
      </w:pPr>
      <w:r w:rsidRPr="00203A48">
        <w:rPr>
          <w:color w:val="000000"/>
          <w:sz w:val="28"/>
          <w:szCs w:val="28"/>
        </w:rPr>
        <w:t>г) є другорядними стосовно інших ланок фінансової системи.</w:t>
      </w:r>
    </w:p>
    <w:p w:rsidR="003623DF" w:rsidRPr="00203A48" w:rsidRDefault="003623DF" w:rsidP="003623DF">
      <w:pPr>
        <w:ind w:left="426" w:hanging="426"/>
        <w:rPr>
          <w:color w:val="000000"/>
          <w:sz w:val="28"/>
          <w:szCs w:val="28"/>
        </w:rPr>
      </w:pPr>
      <w:r w:rsidRPr="00203A48">
        <w:rPr>
          <w:color w:val="000000"/>
          <w:sz w:val="28"/>
          <w:szCs w:val="28"/>
        </w:rPr>
        <w:t>8. Яке з визначень найбільше точно характеризує фінансовий механізм підприємства:</w:t>
      </w:r>
    </w:p>
    <w:p w:rsidR="003623DF" w:rsidRPr="00203A48" w:rsidRDefault="003623DF" w:rsidP="003623DF">
      <w:pPr>
        <w:ind w:left="397"/>
        <w:jc w:val="both"/>
        <w:rPr>
          <w:color w:val="000000"/>
          <w:sz w:val="28"/>
          <w:szCs w:val="28"/>
        </w:rPr>
      </w:pPr>
      <w:r w:rsidRPr="00203A48">
        <w:rPr>
          <w:color w:val="000000"/>
          <w:sz w:val="28"/>
          <w:szCs w:val="28"/>
        </w:rPr>
        <w:lastRenderedPageBreak/>
        <w:t>а) фінансовий механізм – це система грошових відносин, що виникає в результаті руху грошей;</w:t>
      </w:r>
    </w:p>
    <w:p w:rsidR="003623DF" w:rsidRPr="00203A48" w:rsidRDefault="003623DF" w:rsidP="003623DF">
      <w:pPr>
        <w:ind w:left="397"/>
        <w:jc w:val="both"/>
        <w:rPr>
          <w:color w:val="000000"/>
          <w:sz w:val="28"/>
          <w:szCs w:val="28"/>
        </w:rPr>
      </w:pPr>
      <w:r w:rsidRPr="00203A48">
        <w:rPr>
          <w:color w:val="000000"/>
          <w:sz w:val="28"/>
          <w:szCs w:val="28"/>
        </w:rPr>
        <w:t>б) фінансовий механізм – це система керування фінансами підприємств, призначена для організації взаємодії фінансових відносин, створення і використання грошових коштів;</w:t>
      </w:r>
    </w:p>
    <w:p w:rsidR="003623DF" w:rsidRPr="00203A48" w:rsidRDefault="003623DF" w:rsidP="003623DF">
      <w:pPr>
        <w:ind w:left="397"/>
        <w:jc w:val="both"/>
        <w:rPr>
          <w:color w:val="000000"/>
          <w:sz w:val="28"/>
          <w:szCs w:val="28"/>
        </w:rPr>
      </w:pPr>
      <w:r w:rsidRPr="00203A48">
        <w:rPr>
          <w:color w:val="000000"/>
          <w:sz w:val="28"/>
          <w:szCs w:val="28"/>
        </w:rPr>
        <w:t>в) фінансовий механізм – це форма планування всіх доходів і напрямків витрачання коштів для забезпечення розвитку підприємства;</w:t>
      </w:r>
    </w:p>
    <w:p w:rsidR="003623DF" w:rsidRPr="00203A48" w:rsidRDefault="003623DF" w:rsidP="003623DF">
      <w:pPr>
        <w:ind w:left="397"/>
        <w:jc w:val="both"/>
        <w:rPr>
          <w:color w:val="000000"/>
          <w:sz w:val="28"/>
          <w:szCs w:val="28"/>
        </w:rPr>
      </w:pPr>
      <w:r w:rsidRPr="00203A48">
        <w:rPr>
          <w:color w:val="000000"/>
          <w:sz w:val="28"/>
          <w:szCs w:val="28"/>
        </w:rPr>
        <w:t>г) фінансовий механізм – це система керування фінансами підприємства, що включає організацію взаємодії фінансових відносин і грошових фондів з метою оптимізації їхнього впливу на кінцеві результати його діяльності.</w:t>
      </w:r>
    </w:p>
    <w:p w:rsidR="003623DF" w:rsidRPr="00203A48" w:rsidRDefault="003623DF" w:rsidP="003623DF">
      <w:pPr>
        <w:ind w:left="426" w:hanging="426"/>
        <w:jc w:val="both"/>
        <w:rPr>
          <w:color w:val="000000"/>
          <w:sz w:val="28"/>
          <w:szCs w:val="28"/>
        </w:rPr>
      </w:pPr>
      <w:r w:rsidRPr="00203A48">
        <w:rPr>
          <w:color w:val="000000"/>
          <w:sz w:val="28"/>
          <w:szCs w:val="28"/>
        </w:rPr>
        <w:t>9. Який фактор не робить впливу на організацію фінансів підприємств:</w:t>
      </w:r>
    </w:p>
    <w:p w:rsidR="003623DF" w:rsidRPr="00203A48" w:rsidRDefault="003623DF" w:rsidP="003623DF">
      <w:pPr>
        <w:ind w:left="397"/>
        <w:jc w:val="both"/>
        <w:rPr>
          <w:color w:val="000000"/>
          <w:sz w:val="28"/>
          <w:szCs w:val="28"/>
        </w:rPr>
      </w:pPr>
      <w:r w:rsidRPr="00203A48">
        <w:rPr>
          <w:color w:val="000000"/>
          <w:sz w:val="28"/>
          <w:szCs w:val="28"/>
        </w:rPr>
        <w:t>а) форми власності;</w:t>
      </w:r>
    </w:p>
    <w:p w:rsidR="003623DF" w:rsidRPr="00203A48" w:rsidRDefault="003623DF" w:rsidP="003623DF">
      <w:pPr>
        <w:ind w:left="397"/>
        <w:jc w:val="both"/>
        <w:rPr>
          <w:color w:val="000000"/>
          <w:sz w:val="28"/>
          <w:szCs w:val="28"/>
        </w:rPr>
      </w:pPr>
      <w:r w:rsidRPr="00203A48">
        <w:rPr>
          <w:color w:val="000000"/>
          <w:sz w:val="28"/>
          <w:szCs w:val="28"/>
        </w:rPr>
        <w:t>б) джерела фінансування;</w:t>
      </w:r>
    </w:p>
    <w:p w:rsidR="003623DF" w:rsidRPr="00203A48" w:rsidRDefault="003623DF" w:rsidP="003623DF">
      <w:pPr>
        <w:ind w:left="397"/>
        <w:jc w:val="both"/>
        <w:rPr>
          <w:color w:val="000000"/>
          <w:sz w:val="28"/>
          <w:szCs w:val="28"/>
        </w:rPr>
      </w:pPr>
      <w:r w:rsidRPr="00203A48">
        <w:rPr>
          <w:color w:val="000000"/>
          <w:sz w:val="28"/>
          <w:szCs w:val="28"/>
        </w:rPr>
        <w:t>в) галузеві особливості;</w:t>
      </w:r>
    </w:p>
    <w:p w:rsidR="003623DF" w:rsidRPr="00203A48" w:rsidRDefault="003623DF" w:rsidP="003623DF">
      <w:pPr>
        <w:ind w:left="397"/>
        <w:jc w:val="both"/>
        <w:rPr>
          <w:color w:val="000000"/>
          <w:sz w:val="28"/>
          <w:szCs w:val="28"/>
        </w:rPr>
      </w:pPr>
      <w:r w:rsidRPr="00203A48">
        <w:rPr>
          <w:color w:val="000000"/>
          <w:sz w:val="28"/>
          <w:szCs w:val="28"/>
        </w:rPr>
        <w:t>г) обсяги діяльності.</w:t>
      </w:r>
    </w:p>
    <w:p w:rsidR="003623DF" w:rsidRPr="00203A48" w:rsidRDefault="003623DF" w:rsidP="003623DF">
      <w:pPr>
        <w:ind w:left="426" w:hanging="426"/>
        <w:rPr>
          <w:color w:val="000000"/>
          <w:sz w:val="28"/>
          <w:szCs w:val="28"/>
        </w:rPr>
      </w:pPr>
      <w:r w:rsidRPr="00203A48">
        <w:rPr>
          <w:color w:val="000000"/>
          <w:sz w:val="28"/>
          <w:szCs w:val="28"/>
        </w:rPr>
        <w:t>10. Основним призначенням фінансів підприємств є:</w:t>
      </w:r>
    </w:p>
    <w:p w:rsidR="003623DF" w:rsidRPr="00203A48" w:rsidRDefault="003623DF" w:rsidP="003623DF">
      <w:pPr>
        <w:ind w:left="397"/>
        <w:jc w:val="both"/>
        <w:rPr>
          <w:color w:val="000000"/>
          <w:sz w:val="28"/>
          <w:szCs w:val="28"/>
        </w:rPr>
      </w:pPr>
      <w:r w:rsidRPr="00203A48">
        <w:rPr>
          <w:color w:val="000000"/>
          <w:sz w:val="28"/>
          <w:szCs w:val="28"/>
        </w:rPr>
        <w:t>а) розподіл і перерозподіл валового внутрішнього продукту;</w:t>
      </w:r>
    </w:p>
    <w:p w:rsidR="003623DF" w:rsidRPr="00203A48" w:rsidRDefault="003623DF" w:rsidP="003623DF">
      <w:pPr>
        <w:ind w:left="397"/>
        <w:jc w:val="both"/>
        <w:rPr>
          <w:color w:val="000000"/>
          <w:sz w:val="28"/>
          <w:szCs w:val="28"/>
        </w:rPr>
      </w:pPr>
      <w:r w:rsidRPr="00203A48">
        <w:rPr>
          <w:color w:val="000000"/>
          <w:sz w:val="28"/>
          <w:szCs w:val="28"/>
        </w:rPr>
        <w:t>б) забезпечення раціонального використання капітальних вкладень;</w:t>
      </w:r>
    </w:p>
    <w:p w:rsidR="003623DF" w:rsidRPr="00203A48" w:rsidRDefault="003623DF" w:rsidP="003623DF">
      <w:pPr>
        <w:ind w:left="397"/>
        <w:jc w:val="both"/>
        <w:rPr>
          <w:color w:val="000000"/>
          <w:sz w:val="28"/>
          <w:szCs w:val="28"/>
        </w:rPr>
      </w:pPr>
      <w:r w:rsidRPr="00203A48">
        <w:rPr>
          <w:color w:val="000000"/>
          <w:sz w:val="28"/>
          <w:szCs w:val="28"/>
        </w:rPr>
        <w:t>в) забезпечення кругообігу коштів підприємства;</w:t>
      </w:r>
    </w:p>
    <w:p w:rsidR="003623DF" w:rsidRPr="00203A48" w:rsidRDefault="003623DF" w:rsidP="003623DF">
      <w:pPr>
        <w:ind w:left="397"/>
        <w:jc w:val="both"/>
        <w:rPr>
          <w:color w:val="000000"/>
          <w:sz w:val="28"/>
          <w:szCs w:val="28"/>
        </w:rPr>
      </w:pPr>
      <w:r w:rsidRPr="00203A48">
        <w:rPr>
          <w:color w:val="000000"/>
          <w:sz w:val="28"/>
          <w:szCs w:val="28"/>
        </w:rPr>
        <w:t>г) підтримка ефективної структури капіталу підприємств.</w:t>
      </w:r>
    </w:p>
    <w:p w:rsidR="003623DF" w:rsidRPr="00203A48" w:rsidRDefault="003623DF" w:rsidP="003623DF">
      <w:pPr>
        <w:ind w:left="426" w:hanging="426"/>
        <w:jc w:val="both"/>
        <w:rPr>
          <w:color w:val="000000"/>
          <w:sz w:val="28"/>
          <w:szCs w:val="28"/>
        </w:rPr>
      </w:pPr>
      <w:r w:rsidRPr="00203A48">
        <w:rPr>
          <w:color w:val="000000"/>
          <w:sz w:val="28"/>
          <w:szCs w:val="28"/>
        </w:rPr>
        <w:t>11. Самоокупність підприємства – це:</w:t>
      </w:r>
    </w:p>
    <w:p w:rsidR="003623DF" w:rsidRPr="00203A48" w:rsidRDefault="003623DF" w:rsidP="003623DF">
      <w:pPr>
        <w:ind w:left="397"/>
        <w:jc w:val="both"/>
        <w:rPr>
          <w:color w:val="000000"/>
          <w:sz w:val="28"/>
          <w:szCs w:val="28"/>
        </w:rPr>
      </w:pPr>
      <w:r w:rsidRPr="00203A48">
        <w:rPr>
          <w:color w:val="000000"/>
          <w:sz w:val="28"/>
          <w:szCs w:val="28"/>
        </w:rPr>
        <w:t>а) здатність підприємства боротися зі збитковістю;</w:t>
      </w:r>
    </w:p>
    <w:p w:rsidR="003623DF" w:rsidRPr="00203A48" w:rsidRDefault="003623DF" w:rsidP="003623DF">
      <w:pPr>
        <w:ind w:left="397"/>
        <w:jc w:val="both"/>
        <w:rPr>
          <w:color w:val="000000"/>
          <w:sz w:val="28"/>
          <w:szCs w:val="28"/>
        </w:rPr>
      </w:pPr>
      <w:r w:rsidRPr="00203A48">
        <w:rPr>
          <w:color w:val="000000"/>
          <w:sz w:val="28"/>
          <w:szCs w:val="28"/>
        </w:rPr>
        <w:t>б) здатність підприємства не тільки покривати свої видатки, але й одержувати прибуток;</w:t>
      </w:r>
    </w:p>
    <w:p w:rsidR="003623DF" w:rsidRPr="00203A48" w:rsidRDefault="003623DF" w:rsidP="003623DF">
      <w:pPr>
        <w:ind w:left="397"/>
        <w:jc w:val="both"/>
        <w:rPr>
          <w:color w:val="000000"/>
          <w:sz w:val="28"/>
          <w:szCs w:val="28"/>
        </w:rPr>
      </w:pPr>
      <w:r w:rsidRPr="00203A48">
        <w:rPr>
          <w:color w:val="000000"/>
          <w:sz w:val="28"/>
          <w:szCs w:val="28"/>
        </w:rPr>
        <w:t>в) здатність підприємства за рахунок власних доходів фінансувати розширене відтворення;</w:t>
      </w:r>
    </w:p>
    <w:p w:rsidR="003623DF" w:rsidRPr="00203A48" w:rsidRDefault="003623DF" w:rsidP="003623DF">
      <w:pPr>
        <w:ind w:left="397"/>
        <w:jc w:val="both"/>
        <w:rPr>
          <w:color w:val="000000"/>
          <w:sz w:val="28"/>
          <w:szCs w:val="28"/>
        </w:rPr>
      </w:pPr>
      <w:r w:rsidRPr="00203A48">
        <w:rPr>
          <w:color w:val="000000"/>
          <w:sz w:val="28"/>
          <w:szCs w:val="28"/>
        </w:rPr>
        <w:t>г) здатність підприємства за рахунок власних доходів покривати свої видатки.</w:t>
      </w:r>
    </w:p>
    <w:p w:rsidR="003623DF" w:rsidRPr="00203A48" w:rsidRDefault="003623DF" w:rsidP="003623DF">
      <w:pPr>
        <w:ind w:left="426" w:hanging="426"/>
        <w:jc w:val="both"/>
        <w:rPr>
          <w:color w:val="000000"/>
          <w:sz w:val="28"/>
          <w:szCs w:val="28"/>
        </w:rPr>
      </w:pPr>
      <w:r w:rsidRPr="00203A48">
        <w:rPr>
          <w:color w:val="000000"/>
          <w:sz w:val="28"/>
          <w:szCs w:val="28"/>
        </w:rPr>
        <w:t>12. Яке з визначень характеризує поняття «самофінансування» в умовах ринкової економіки?</w:t>
      </w:r>
    </w:p>
    <w:p w:rsidR="003623DF" w:rsidRPr="00203A48" w:rsidRDefault="003623DF" w:rsidP="003623DF">
      <w:pPr>
        <w:ind w:left="397"/>
        <w:jc w:val="both"/>
        <w:rPr>
          <w:color w:val="000000"/>
          <w:sz w:val="28"/>
          <w:szCs w:val="28"/>
        </w:rPr>
      </w:pPr>
      <w:r w:rsidRPr="00203A48">
        <w:rPr>
          <w:color w:val="000000"/>
          <w:sz w:val="28"/>
          <w:szCs w:val="28"/>
        </w:rPr>
        <w:t>а) самофінансування – це один зі способів здійснення розширеного відтворення підприємства за рахунок власних коштів;</w:t>
      </w:r>
    </w:p>
    <w:p w:rsidR="003623DF" w:rsidRPr="00203A48" w:rsidRDefault="003623DF" w:rsidP="003623DF">
      <w:pPr>
        <w:ind w:left="397"/>
        <w:jc w:val="both"/>
        <w:rPr>
          <w:color w:val="000000"/>
          <w:sz w:val="28"/>
          <w:szCs w:val="28"/>
        </w:rPr>
      </w:pPr>
      <w:r w:rsidRPr="00203A48">
        <w:rPr>
          <w:color w:val="000000"/>
          <w:sz w:val="28"/>
          <w:szCs w:val="28"/>
        </w:rPr>
        <w:t>б) самофінансування – здатність підприємства за рахунок одержаних коштів відшкодовувати виробничі витрати і фінансувати розширене відтворення;</w:t>
      </w:r>
    </w:p>
    <w:p w:rsidR="003623DF" w:rsidRPr="00203A48" w:rsidRDefault="003623DF" w:rsidP="003623DF">
      <w:pPr>
        <w:ind w:left="397"/>
        <w:jc w:val="both"/>
        <w:rPr>
          <w:color w:val="000000"/>
          <w:sz w:val="28"/>
          <w:szCs w:val="28"/>
        </w:rPr>
      </w:pPr>
      <w:r w:rsidRPr="00203A48">
        <w:rPr>
          <w:color w:val="000000"/>
          <w:sz w:val="28"/>
          <w:szCs w:val="28"/>
        </w:rPr>
        <w:t>в) самофінансування – це фінансова стратегія керування грошовими фондами підприємства з метою нагромадження капіталу, достатнього для фінансування розширеного відтворення;</w:t>
      </w:r>
    </w:p>
    <w:p w:rsidR="003623DF" w:rsidRPr="00203A48" w:rsidRDefault="003623DF" w:rsidP="003623DF">
      <w:pPr>
        <w:ind w:left="397"/>
        <w:jc w:val="both"/>
        <w:rPr>
          <w:color w:val="000000"/>
          <w:sz w:val="28"/>
          <w:szCs w:val="28"/>
        </w:rPr>
      </w:pPr>
      <w:r w:rsidRPr="00203A48">
        <w:rPr>
          <w:color w:val="000000"/>
          <w:sz w:val="28"/>
          <w:szCs w:val="28"/>
        </w:rPr>
        <w:t>г) самофінансування – це спосіб господарської й інвестиційної діяльності, при якому підприємство за рахунок власних доходів здійснює фінансування поточних витрат і витрат, пов'язаних з розширеним відтворенням.</w:t>
      </w:r>
    </w:p>
    <w:p w:rsidR="003623DF" w:rsidRPr="00203A48" w:rsidRDefault="003623DF" w:rsidP="003623DF">
      <w:pPr>
        <w:ind w:left="426" w:hanging="426"/>
        <w:jc w:val="both"/>
        <w:rPr>
          <w:color w:val="000000"/>
          <w:sz w:val="28"/>
          <w:szCs w:val="28"/>
        </w:rPr>
      </w:pPr>
      <w:r w:rsidRPr="00203A48">
        <w:rPr>
          <w:color w:val="000000"/>
          <w:sz w:val="28"/>
          <w:szCs w:val="28"/>
        </w:rPr>
        <w:t xml:space="preserve"> 13. Для яких цілей призначений резервний фонд підприємства?</w:t>
      </w:r>
    </w:p>
    <w:p w:rsidR="003623DF" w:rsidRPr="00203A48" w:rsidRDefault="003623DF" w:rsidP="003623DF">
      <w:pPr>
        <w:ind w:left="397"/>
        <w:jc w:val="both"/>
        <w:rPr>
          <w:color w:val="000000"/>
          <w:sz w:val="28"/>
          <w:szCs w:val="28"/>
        </w:rPr>
      </w:pPr>
      <w:r w:rsidRPr="00203A48">
        <w:rPr>
          <w:color w:val="000000"/>
          <w:sz w:val="28"/>
          <w:szCs w:val="28"/>
        </w:rPr>
        <w:t>а) для покриття планових збитків підприємства;</w:t>
      </w:r>
    </w:p>
    <w:p w:rsidR="003623DF" w:rsidRPr="00203A48" w:rsidRDefault="003623DF" w:rsidP="003623DF">
      <w:pPr>
        <w:ind w:left="397"/>
        <w:jc w:val="both"/>
        <w:rPr>
          <w:color w:val="000000"/>
          <w:sz w:val="28"/>
          <w:szCs w:val="28"/>
        </w:rPr>
      </w:pPr>
      <w:r w:rsidRPr="00203A48">
        <w:rPr>
          <w:color w:val="000000"/>
          <w:sz w:val="28"/>
          <w:szCs w:val="28"/>
        </w:rPr>
        <w:t>б) для контролю процесу фінансово-господарської діяльності;</w:t>
      </w:r>
    </w:p>
    <w:p w:rsidR="003623DF" w:rsidRPr="00203A48" w:rsidRDefault="003623DF" w:rsidP="003623DF">
      <w:pPr>
        <w:ind w:left="397"/>
        <w:jc w:val="both"/>
        <w:rPr>
          <w:color w:val="000000"/>
          <w:sz w:val="28"/>
          <w:szCs w:val="28"/>
        </w:rPr>
      </w:pPr>
      <w:r w:rsidRPr="00203A48">
        <w:rPr>
          <w:color w:val="000000"/>
          <w:sz w:val="28"/>
          <w:szCs w:val="28"/>
        </w:rPr>
        <w:t>в) для усунення тимчасових фінансових утруднень, виникаючих у процесі господарської діяльності;</w:t>
      </w:r>
    </w:p>
    <w:p w:rsidR="003623DF" w:rsidRPr="00203A48" w:rsidRDefault="003623DF" w:rsidP="003623DF">
      <w:pPr>
        <w:ind w:left="397"/>
        <w:jc w:val="both"/>
        <w:rPr>
          <w:color w:val="000000"/>
          <w:sz w:val="28"/>
          <w:szCs w:val="28"/>
        </w:rPr>
      </w:pPr>
      <w:r w:rsidRPr="00203A48">
        <w:rPr>
          <w:color w:val="000000"/>
          <w:sz w:val="28"/>
          <w:szCs w:val="28"/>
        </w:rPr>
        <w:t>г) для фінансування соціально-культурних заходів.</w:t>
      </w:r>
    </w:p>
    <w:p w:rsidR="003623DF" w:rsidRPr="00203A48" w:rsidRDefault="003623DF" w:rsidP="003623DF">
      <w:pPr>
        <w:ind w:left="426" w:hanging="426"/>
        <w:jc w:val="both"/>
        <w:rPr>
          <w:color w:val="000000"/>
          <w:sz w:val="28"/>
          <w:szCs w:val="28"/>
        </w:rPr>
      </w:pPr>
      <w:r w:rsidRPr="00203A48">
        <w:rPr>
          <w:color w:val="000000"/>
          <w:sz w:val="28"/>
          <w:szCs w:val="28"/>
        </w:rPr>
        <w:t>14. Який фактор не впливає на формування власних фінансових ресурсів підприємства?</w:t>
      </w:r>
    </w:p>
    <w:p w:rsidR="003623DF" w:rsidRPr="00203A48" w:rsidRDefault="003623DF" w:rsidP="003623DF">
      <w:pPr>
        <w:ind w:left="397"/>
        <w:jc w:val="both"/>
        <w:rPr>
          <w:color w:val="000000"/>
          <w:sz w:val="28"/>
          <w:szCs w:val="28"/>
        </w:rPr>
      </w:pPr>
      <w:r w:rsidRPr="00203A48">
        <w:rPr>
          <w:color w:val="000000"/>
          <w:sz w:val="28"/>
          <w:szCs w:val="28"/>
        </w:rPr>
        <w:t>а)  швидкість обороту коштів;</w:t>
      </w:r>
    </w:p>
    <w:p w:rsidR="003623DF" w:rsidRPr="00203A48" w:rsidRDefault="003623DF" w:rsidP="003623DF">
      <w:pPr>
        <w:ind w:left="397"/>
        <w:jc w:val="both"/>
        <w:rPr>
          <w:color w:val="000000"/>
          <w:sz w:val="28"/>
          <w:szCs w:val="28"/>
        </w:rPr>
      </w:pPr>
      <w:r w:rsidRPr="00203A48">
        <w:rPr>
          <w:color w:val="000000"/>
          <w:sz w:val="28"/>
          <w:szCs w:val="28"/>
        </w:rPr>
        <w:t>б) темпи реалізації продукції;</w:t>
      </w:r>
    </w:p>
    <w:p w:rsidR="003623DF" w:rsidRPr="00203A48" w:rsidRDefault="003623DF" w:rsidP="003623DF">
      <w:pPr>
        <w:ind w:left="397"/>
        <w:jc w:val="both"/>
        <w:rPr>
          <w:color w:val="000000"/>
          <w:sz w:val="28"/>
          <w:szCs w:val="28"/>
        </w:rPr>
      </w:pPr>
      <w:r w:rsidRPr="00203A48">
        <w:rPr>
          <w:color w:val="000000"/>
          <w:sz w:val="28"/>
          <w:szCs w:val="28"/>
        </w:rPr>
        <w:t>в) обсяги поточних витрат;</w:t>
      </w:r>
    </w:p>
    <w:p w:rsidR="003623DF" w:rsidRPr="00203A48" w:rsidRDefault="003623DF" w:rsidP="003623DF">
      <w:pPr>
        <w:ind w:left="397"/>
        <w:jc w:val="both"/>
        <w:rPr>
          <w:color w:val="000000"/>
          <w:sz w:val="28"/>
          <w:szCs w:val="28"/>
        </w:rPr>
      </w:pPr>
      <w:r w:rsidRPr="00203A48">
        <w:rPr>
          <w:color w:val="000000"/>
          <w:sz w:val="28"/>
          <w:szCs w:val="28"/>
        </w:rPr>
        <w:lastRenderedPageBreak/>
        <w:t>г) терміни сплати податкових платежів.</w:t>
      </w:r>
    </w:p>
    <w:p w:rsidR="003623DF" w:rsidRPr="00203A48" w:rsidRDefault="003623DF" w:rsidP="003623DF">
      <w:pPr>
        <w:ind w:left="426" w:hanging="426"/>
        <w:rPr>
          <w:color w:val="000000"/>
          <w:sz w:val="28"/>
          <w:szCs w:val="28"/>
        </w:rPr>
      </w:pPr>
      <w:r w:rsidRPr="00203A48">
        <w:rPr>
          <w:color w:val="000000"/>
          <w:sz w:val="28"/>
          <w:szCs w:val="28"/>
        </w:rPr>
        <w:t xml:space="preserve"> 15. Який із наведених показників не враховується фінансовою службою підприємства при залученні зовнішніх фінансових ресурсів?</w:t>
      </w:r>
    </w:p>
    <w:p w:rsidR="003623DF" w:rsidRPr="00203A48" w:rsidRDefault="003623DF" w:rsidP="003623DF">
      <w:pPr>
        <w:ind w:left="397"/>
        <w:jc w:val="both"/>
        <w:rPr>
          <w:color w:val="000000"/>
          <w:sz w:val="28"/>
          <w:szCs w:val="28"/>
        </w:rPr>
      </w:pPr>
      <w:r w:rsidRPr="00203A48">
        <w:rPr>
          <w:color w:val="000000"/>
          <w:sz w:val="28"/>
          <w:szCs w:val="28"/>
        </w:rPr>
        <w:t>а) розміри прибутку;</w:t>
      </w:r>
    </w:p>
    <w:p w:rsidR="003623DF" w:rsidRPr="00203A48" w:rsidRDefault="003623DF" w:rsidP="003623DF">
      <w:pPr>
        <w:ind w:left="397"/>
        <w:jc w:val="both"/>
        <w:rPr>
          <w:color w:val="000000"/>
          <w:sz w:val="28"/>
          <w:szCs w:val="28"/>
        </w:rPr>
      </w:pPr>
      <w:r w:rsidRPr="00203A48">
        <w:rPr>
          <w:color w:val="000000"/>
          <w:sz w:val="28"/>
          <w:szCs w:val="28"/>
        </w:rPr>
        <w:t>б) обсяги реалізації;</w:t>
      </w:r>
    </w:p>
    <w:p w:rsidR="003623DF" w:rsidRPr="00203A48" w:rsidRDefault="003623DF" w:rsidP="003623DF">
      <w:pPr>
        <w:ind w:left="397"/>
        <w:jc w:val="both"/>
        <w:rPr>
          <w:color w:val="000000"/>
          <w:sz w:val="28"/>
          <w:szCs w:val="28"/>
        </w:rPr>
      </w:pPr>
      <w:r w:rsidRPr="00203A48">
        <w:rPr>
          <w:color w:val="000000"/>
          <w:sz w:val="28"/>
          <w:szCs w:val="28"/>
        </w:rPr>
        <w:t>в) форма оплати праці;</w:t>
      </w:r>
    </w:p>
    <w:p w:rsidR="003623DF" w:rsidRPr="00203A48" w:rsidRDefault="003623DF" w:rsidP="003623DF">
      <w:pPr>
        <w:ind w:left="397"/>
        <w:jc w:val="both"/>
        <w:rPr>
          <w:color w:val="000000"/>
          <w:sz w:val="28"/>
          <w:szCs w:val="28"/>
        </w:rPr>
      </w:pPr>
      <w:r w:rsidRPr="00203A48">
        <w:rPr>
          <w:color w:val="000000"/>
          <w:sz w:val="28"/>
          <w:szCs w:val="28"/>
        </w:rPr>
        <w:t>г) розмір власного капіталу.</w:t>
      </w:r>
    </w:p>
    <w:p w:rsidR="003623DF" w:rsidRPr="00203A48" w:rsidRDefault="003623DF" w:rsidP="003623DF">
      <w:pPr>
        <w:ind w:left="426" w:hanging="426"/>
        <w:jc w:val="both"/>
        <w:rPr>
          <w:color w:val="000000"/>
          <w:sz w:val="28"/>
          <w:szCs w:val="28"/>
        </w:rPr>
      </w:pPr>
      <w:r w:rsidRPr="00203A48">
        <w:rPr>
          <w:color w:val="000000"/>
          <w:sz w:val="28"/>
          <w:szCs w:val="28"/>
        </w:rPr>
        <w:t xml:space="preserve">16. Д напрямків фінансової роботи на підприємстві не належить: </w:t>
      </w:r>
    </w:p>
    <w:p w:rsidR="003623DF" w:rsidRPr="00203A48" w:rsidRDefault="003623DF" w:rsidP="003623DF">
      <w:pPr>
        <w:ind w:left="397"/>
        <w:jc w:val="both"/>
        <w:rPr>
          <w:color w:val="000000"/>
          <w:sz w:val="28"/>
          <w:szCs w:val="28"/>
        </w:rPr>
      </w:pPr>
      <w:r w:rsidRPr="00203A48">
        <w:rPr>
          <w:color w:val="000000"/>
          <w:sz w:val="28"/>
          <w:szCs w:val="28"/>
        </w:rPr>
        <w:t>а) фінансове планування і прогнозування;</w:t>
      </w:r>
    </w:p>
    <w:p w:rsidR="003623DF" w:rsidRPr="00203A48" w:rsidRDefault="003623DF" w:rsidP="003623DF">
      <w:pPr>
        <w:ind w:left="397"/>
        <w:jc w:val="both"/>
        <w:rPr>
          <w:color w:val="000000"/>
          <w:sz w:val="28"/>
          <w:szCs w:val="28"/>
        </w:rPr>
      </w:pPr>
      <w:r w:rsidRPr="00203A48">
        <w:rPr>
          <w:color w:val="000000"/>
          <w:sz w:val="28"/>
          <w:szCs w:val="28"/>
        </w:rPr>
        <w:t>б) аналіз і контроль виробничо-господарської діяльності;</w:t>
      </w:r>
    </w:p>
    <w:p w:rsidR="003623DF" w:rsidRPr="00203A48" w:rsidRDefault="003623DF" w:rsidP="003623DF">
      <w:pPr>
        <w:ind w:left="397"/>
        <w:jc w:val="both"/>
        <w:rPr>
          <w:color w:val="000000"/>
          <w:sz w:val="28"/>
          <w:szCs w:val="28"/>
        </w:rPr>
      </w:pPr>
      <w:r w:rsidRPr="00203A48">
        <w:rPr>
          <w:color w:val="000000"/>
          <w:sz w:val="28"/>
          <w:szCs w:val="28"/>
        </w:rPr>
        <w:t>в) оперативна, поточна фінансово-економічна робота;</w:t>
      </w:r>
    </w:p>
    <w:p w:rsidR="003623DF" w:rsidRPr="00203A48" w:rsidRDefault="003623DF" w:rsidP="003623DF">
      <w:pPr>
        <w:ind w:left="397"/>
        <w:jc w:val="both"/>
        <w:rPr>
          <w:color w:val="000000"/>
          <w:sz w:val="28"/>
          <w:szCs w:val="28"/>
        </w:rPr>
      </w:pPr>
      <w:r w:rsidRPr="00203A48">
        <w:rPr>
          <w:color w:val="000000"/>
          <w:sz w:val="28"/>
          <w:szCs w:val="28"/>
        </w:rPr>
        <w:t>г) організація фінансового обліку.</w:t>
      </w:r>
    </w:p>
    <w:p w:rsidR="003623DF" w:rsidRPr="00203A48" w:rsidRDefault="003623DF" w:rsidP="003623DF">
      <w:pPr>
        <w:ind w:left="426" w:hanging="426"/>
        <w:jc w:val="both"/>
        <w:rPr>
          <w:color w:val="000000"/>
          <w:sz w:val="28"/>
          <w:szCs w:val="28"/>
        </w:rPr>
      </w:pPr>
      <w:r w:rsidRPr="00203A48">
        <w:rPr>
          <w:color w:val="000000"/>
          <w:sz w:val="28"/>
          <w:szCs w:val="28"/>
        </w:rPr>
        <w:t>17. Об’єктом розподільчих фінансових відносин є:</w:t>
      </w:r>
    </w:p>
    <w:p w:rsidR="003623DF" w:rsidRPr="00203A48" w:rsidRDefault="003623DF" w:rsidP="003623DF">
      <w:pPr>
        <w:tabs>
          <w:tab w:val="num" w:pos="851"/>
        </w:tabs>
        <w:ind w:left="397"/>
        <w:jc w:val="both"/>
        <w:rPr>
          <w:color w:val="000000"/>
          <w:sz w:val="28"/>
          <w:szCs w:val="28"/>
        </w:rPr>
      </w:pPr>
      <w:r w:rsidRPr="00203A48">
        <w:rPr>
          <w:color w:val="000000"/>
          <w:sz w:val="28"/>
          <w:szCs w:val="28"/>
        </w:rPr>
        <w:t>а) капітал підприємства;</w:t>
      </w:r>
    </w:p>
    <w:p w:rsidR="003623DF" w:rsidRPr="00203A48" w:rsidRDefault="003623DF" w:rsidP="003623DF">
      <w:pPr>
        <w:tabs>
          <w:tab w:val="num" w:pos="851"/>
        </w:tabs>
        <w:ind w:left="397"/>
        <w:jc w:val="both"/>
        <w:rPr>
          <w:color w:val="000000"/>
          <w:sz w:val="28"/>
          <w:szCs w:val="28"/>
        </w:rPr>
      </w:pPr>
      <w:r w:rsidRPr="00203A48">
        <w:rPr>
          <w:color w:val="000000"/>
          <w:sz w:val="28"/>
          <w:szCs w:val="28"/>
        </w:rPr>
        <w:t>б) валовий дохід від операційної діяльності;</w:t>
      </w:r>
    </w:p>
    <w:p w:rsidR="003623DF" w:rsidRPr="00203A48" w:rsidRDefault="003623DF" w:rsidP="003623DF">
      <w:pPr>
        <w:tabs>
          <w:tab w:val="num" w:pos="851"/>
        </w:tabs>
        <w:ind w:left="397"/>
        <w:jc w:val="both"/>
        <w:rPr>
          <w:color w:val="000000"/>
          <w:sz w:val="28"/>
          <w:szCs w:val="28"/>
        </w:rPr>
      </w:pPr>
      <w:r w:rsidRPr="00203A48">
        <w:rPr>
          <w:color w:val="000000"/>
          <w:sz w:val="28"/>
          <w:szCs w:val="28"/>
        </w:rPr>
        <w:t>в) дохід від здачі в оренду майна;</w:t>
      </w:r>
    </w:p>
    <w:p w:rsidR="003623DF" w:rsidRPr="00203A48" w:rsidRDefault="003623DF" w:rsidP="003623DF">
      <w:pPr>
        <w:tabs>
          <w:tab w:val="num" w:pos="851"/>
        </w:tabs>
        <w:ind w:left="397"/>
        <w:jc w:val="both"/>
        <w:rPr>
          <w:color w:val="000000"/>
          <w:sz w:val="28"/>
          <w:szCs w:val="28"/>
        </w:rPr>
      </w:pPr>
      <w:r w:rsidRPr="00203A48">
        <w:rPr>
          <w:color w:val="000000"/>
          <w:sz w:val="28"/>
          <w:szCs w:val="28"/>
        </w:rPr>
        <w:t>г) необоротні активи підприємства.</w:t>
      </w:r>
    </w:p>
    <w:p w:rsidR="003623DF" w:rsidRPr="00203A48" w:rsidRDefault="003623DF" w:rsidP="003623DF">
      <w:pPr>
        <w:ind w:left="426" w:hanging="426"/>
        <w:jc w:val="both"/>
        <w:rPr>
          <w:color w:val="000000"/>
          <w:sz w:val="28"/>
          <w:szCs w:val="28"/>
        </w:rPr>
      </w:pPr>
      <w:r w:rsidRPr="00203A48">
        <w:rPr>
          <w:color w:val="000000"/>
          <w:sz w:val="28"/>
          <w:szCs w:val="28"/>
        </w:rPr>
        <w:t>18. До складу власних і прирівняних до власних джерел фінансових ресурсів входять:</w:t>
      </w:r>
    </w:p>
    <w:p w:rsidR="003623DF" w:rsidRPr="00203A48" w:rsidRDefault="003623DF" w:rsidP="003623DF">
      <w:pPr>
        <w:tabs>
          <w:tab w:val="num" w:pos="851"/>
        </w:tabs>
        <w:ind w:left="397"/>
        <w:jc w:val="both"/>
        <w:rPr>
          <w:color w:val="000000"/>
          <w:sz w:val="28"/>
          <w:szCs w:val="28"/>
        </w:rPr>
      </w:pPr>
      <w:r w:rsidRPr="00203A48">
        <w:rPr>
          <w:color w:val="000000"/>
          <w:sz w:val="28"/>
          <w:szCs w:val="28"/>
        </w:rPr>
        <w:t>а) статутний капітал;</w:t>
      </w:r>
    </w:p>
    <w:p w:rsidR="003623DF" w:rsidRPr="00203A48" w:rsidRDefault="003623DF" w:rsidP="003623DF">
      <w:pPr>
        <w:tabs>
          <w:tab w:val="num" w:pos="851"/>
        </w:tabs>
        <w:ind w:left="397"/>
        <w:jc w:val="both"/>
        <w:rPr>
          <w:color w:val="000000"/>
          <w:sz w:val="28"/>
          <w:szCs w:val="28"/>
        </w:rPr>
      </w:pPr>
      <w:r w:rsidRPr="00203A48">
        <w:rPr>
          <w:color w:val="000000"/>
          <w:sz w:val="28"/>
          <w:szCs w:val="28"/>
        </w:rPr>
        <w:t>б) цільові внески юридичних і фізичних осіб;</w:t>
      </w:r>
    </w:p>
    <w:p w:rsidR="003623DF" w:rsidRPr="00203A48" w:rsidRDefault="003623DF" w:rsidP="003623DF">
      <w:pPr>
        <w:tabs>
          <w:tab w:val="num" w:pos="851"/>
        </w:tabs>
        <w:ind w:left="397"/>
        <w:jc w:val="both"/>
        <w:rPr>
          <w:color w:val="000000"/>
          <w:sz w:val="28"/>
          <w:szCs w:val="28"/>
        </w:rPr>
      </w:pPr>
      <w:r w:rsidRPr="00203A48">
        <w:rPr>
          <w:color w:val="000000"/>
          <w:sz w:val="28"/>
          <w:szCs w:val="28"/>
        </w:rPr>
        <w:t>в) короткострокові банківські кредити;</w:t>
      </w:r>
    </w:p>
    <w:p w:rsidR="003623DF" w:rsidRPr="00203A48" w:rsidRDefault="003623DF" w:rsidP="003623DF">
      <w:pPr>
        <w:tabs>
          <w:tab w:val="num" w:pos="851"/>
        </w:tabs>
        <w:ind w:left="397"/>
        <w:jc w:val="both"/>
        <w:rPr>
          <w:color w:val="000000"/>
          <w:sz w:val="28"/>
          <w:szCs w:val="28"/>
        </w:rPr>
      </w:pPr>
      <w:r w:rsidRPr="00203A48">
        <w:rPr>
          <w:color w:val="000000"/>
          <w:sz w:val="28"/>
          <w:szCs w:val="28"/>
        </w:rPr>
        <w:t>г) страхові відшкодування.</w:t>
      </w:r>
    </w:p>
    <w:p w:rsidR="003623DF" w:rsidRPr="00203A48" w:rsidRDefault="003623DF" w:rsidP="003623DF">
      <w:pPr>
        <w:ind w:left="426" w:hanging="426"/>
        <w:jc w:val="both"/>
        <w:rPr>
          <w:color w:val="000000"/>
          <w:sz w:val="28"/>
          <w:szCs w:val="28"/>
        </w:rPr>
      </w:pPr>
      <w:r w:rsidRPr="00203A48">
        <w:rPr>
          <w:color w:val="000000"/>
          <w:sz w:val="28"/>
          <w:szCs w:val="28"/>
        </w:rPr>
        <w:t>19. До складу зовнішних джерел формування фінансових ресурсів підприємства не належать:</w:t>
      </w:r>
    </w:p>
    <w:p w:rsidR="003623DF" w:rsidRPr="00203A48" w:rsidRDefault="003623DF" w:rsidP="003623DF">
      <w:pPr>
        <w:tabs>
          <w:tab w:val="num" w:pos="851"/>
        </w:tabs>
        <w:ind w:left="397"/>
        <w:jc w:val="both"/>
        <w:rPr>
          <w:color w:val="000000"/>
          <w:sz w:val="28"/>
          <w:szCs w:val="28"/>
        </w:rPr>
      </w:pPr>
      <w:r w:rsidRPr="00203A48">
        <w:rPr>
          <w:color w:val="000000"/>
          <w:sz w:val="28"/>
          <w:szCs w:val="28"/>
        </w:rPr>
        <w:t>а) кредиторська заборгованість;</w:t>
      </w:r>
    </w:p>
    <w:p w:rsidR="003623DF" w:rsidRPr="00203A48" w:rsidRDefault="003623DF" w:rsidP="003623DF">
      <w:pPr>
        <w:tabs>
          <w:tab w:val="num" w:pos="851"/>
        </w:tabs>
        <w:ind w:left="397"/>
        <w:jc w:val="both"/>
        <w:rPr>
          <w:color w:val="000000"/>
          <w:sz w:val="28"/>
          <w:szCs w:val="28"/>
        </w:rPr>
      </w:pPr>
      <w:r w:rsidRPr="00203A48">
        <w:rPr>
          <w:color w:val="000000"/>
          <w:sz w:val="28"/>
          <w:szCs w:val="28"/>
        </w:rPr>
        <w:t>б) довгострокові банківські кредити;</w:t>
      </w:r>
    </w:p>
    <w:p w:rsidR="003623DF" w:rsidRPr="00203A48" w:rsidRDefault="003623DF" w:rsidP="003623DF">
      <w:pPr>
        <w:tabs>
          <w:tab w:val="num" w:pos="851"/>
        </w:tabs>
        <w:ind w:left="397"/>
        <w:jc w:val="both"/>
        <w:rPr>
          <w:color w:val="000000"/>
          <w:sz w:val="28"/>
          <w:szCs w:val="28"/>
        </w:rPr>
      </w:pPr>
      <w:r w:rsidRPr="00203A48">
        <w:rPr>
          <w:color w:val="000000"/>
          <w:sz w:val="28"/>
          <w:szCs w:val="28"/>
        </w:rPr>
        <w:t>в) кошти, мобілізовані на фінансовому ринку;</w:t>
      </w:r>
    </w:p>
    <w:p w:rsidR="003623DF" w:rsidRPr="00203A48" w:rsidRDefault="003623DF" w:rsidP="003623DF">
      <w:pPr>
        <w:tabs>
          <w:tab w:val="num" w:pos="851"/>
        </w:tabs>
        <w:ind w:left="397"/>
        <w:jc w:val="both"/>
        <w:rPr>
          <w:color w:val="000000"/>
          <w:sz w:val="28"/>
          <w:szCs w:val="28"/>
        </w:rPr>
      </w:pPr>
      <w:r w:rsidRPr="00203A48">
        <w:rPr>
          <w:color w:val="000000"/>
          <w:sz w:val="28"/>
          <w:szCs w:val="28"/>
        </w:rPr>
        <w:t>г) амортизаційні відрахування.</w:t>
      </w:r>
    </w:p>
    <w:p w:rsidR="003623DF" w:rsidRPr="00203A48" w:rsidRDefault="003623DF" w:rsidP="003623DF">
      <w:pPr>
        <w:ind w:left="426" w:hanging="426"/>
        <w:jc w:val="both"/>
        <w:rPr>
          <w:color w:val="000000"/>
          <w:sz w:val="28"/>
          <w:szCs w:val="28"/>
        </w:rPr>
      </w:pPr>
      <w:r w:rsidRPr="00203A48">
        <w:rPr>
          <w:color w:val="000000"/>
          <w:sz w:val="28"/>
          <w:szCs w:val="28"/>
        </w:rPr>
        <w:t>20. До складу фінансових ресурсів, що мобілізуються на фінансовому ринку,  входять:</w:t>
      </w:r>
    </w:p>
    <w:p w:rsidR="003623DF" w:rsidRPr="00203A48" w:rsidRDefault="003623DF" w:rsidP="003623DF">
      <w:pPr>
        <w:tabs>
          <w:tab w:val="num" w:pos="851"/>
        </w:tabs>
        <w:ind w:left="397"/>
        <w:jc w:val="both"/>
        <w:rPr>
          <w:color w:val="000000"/>
          <w:sz w:val="28"/>
          <w:szCs w:val="28"/>
        </w:rPr>
      </w:pPr>
      <w:r w:rsidRPr="00203A48">
        <w:rPr>
          <w:color w:val="000000"/>
          <w:sz w:val="28"/>
          <w:szCs w:val="28"/>
        </w:rPr>
        <w:t>а) кредитні інвестиції;</w:t>
      </w:r>
    </w:p>
    <w:p w:rsidR="003623DF" w:rsidRPr="00203A48" w:rsidRDefault="003623DF" w:rsidP="003623DF">
      <w:pPr>
        <w:tabs>
          <w:tab w:val="num" w:pos="851"/>
        </w:tabs>
        <w:ind w:left="397"/>
        <w:jc w:val="both"/>
        <w:rPr>
          <w:color w:val="000000"/>
          <w:sz w:val="28"/>
          <w:szCs w:val="28"/>
        </w:rPr>
      </w:pPr>
      <w:r w:rsidRPr="00203A48">
        <w:rPr>
          <w:color w:val="000000"/>
          <w:sz w:val="28"/>
          <w:szCs w:val="28"/>
        </w:rPr>
        <w:t>б) страхові відшкодування;</w:t>
      </w:r>
    </w:p>
    <w:p w:rsidR="003623DF" w:rsidRPr="00203A48" w:rsidRDefault="003623DF" w:rsidP="003623DF">
      <w:pPr>
        <w:tabs>
          <w:tab w:val="num" w:pos="851"/>
        </w:tabs>
        <w:ind w:left="397"/>
        <w:jc w:val="both"/>
        <w:rPr>
          <w:color w:val="000000"/>
          <w:sz w:val="28"/>
          <w:szCs w:val="28"/>
        </w:rPr>
      </w:pPr>
      <w:r w:rsidRPr="00203A48">
        <w:rPr>
          <w:color w:val="000000"/>
          <w:sz w:val="28"/>
          <w:szCs w:val="28"/>
        </w:rPr>
        <w:t>в) прибуток;</w:t>
      </w:r>
    </w:p>
    <w:p w:rsidR="003623DF" w:rsidRPr="00203A48" w:rsidRDefault="003623DF" w:rsidP="003623DF">
      <w:pPr>
        <w:tabs>
          <w:tab w:val="num" w:pos="851"/>
        </w:tabs>
        <w:ind w:left="397"/>
        <w:jc w:val="both"/>
        <w:rPr>
          <w:color w:val="000000"/>
          <w:sz w:val="28"/>
          <w:szCs w:val="28"/>
        </w:rPr>
      </w:pPr>
      <w:r w:rsidRPr="00203A48">
        <w:rPr>
          <w:color w:val="000000"/>
          <w:sz w:val="28"/>
          <w:szCs w:val="28"/>
        </w:rPr>
        <w:t>г) амортизація.</w:t>
      </w:r>
    </w:p>
    <w:p w:rsidR="003623DF" w:rsidRPr="00D77CCF" w:rsidRDefault="003623DF" w:rsidP="003623DF">
      <w:pPr>
        <w:textAlignment w:val="baseline"/>
        <w:rPr>
          <w:color w:val="000000"/>
          <w:sz w:val="27"/>
          <w:szCs w:val="27"/>
          <w:lang w:eastAsia="ru-RU"/>
        </w:rPr>
      </w:pPr>
      <w:r w:rsidRPr="00D77CCF">
        <w:rPr>
          <w:b/>
          <w:bCs/>
          <w:iCs/>
          <w:color w:val="000000"/>
          <w:sz w:val="27"/>
          <w:szCs w:val="27"/>
          <w:bdr w:val="none" w:sz="0" w:space="0" w:color="auto" w:frame="1"/>
          <w:lang w:eastAsia="ru-RU"/>
        </w:rPr>
        <w:t>4. Продовжити характеристики названих понять:</w:t>
      </w:r>
    </w:p>
    <w:p w:rsidR="003623DF" w:rsidRPr="00D77CCF" w:rsidRDefault="003623DF" w:rsidP="003623DF">
      <w:pPr>
        <w:textAlignment w:val="baseline"/>
        <w:rPr>
          <w:color w:val="000000"/>
          <w:sz w:val="27"/>
          <w:szCs w:val="27"/>
          <w:lang w:eastAsia="ru-RU"/>
        </w:rPr>
      </w:pPr>
    </w:p>
    <w:tbl>
      <w:tblPr>
        <w:tblW w:w="0" w:type="auto"/>
        <w:tblCellMar>
          <w:left w:w="0" w:type="dxa"/>
          <w:right w:w="0" w:type="dxa"/>
        </w:tblCellMar>
        <w:tblLook w:val="04A0"/>
      </w:tblPr>
      <w:tblGrid>
        <w:gridCol w:w="11010"/>
      </w:tblGrid>
      <w:tr w:rsidR="003623DF" w:rsidRPr="00D77CCF" w:rsidTr="003623DF">
        <w:tc>
          <w:tcPr>
            <w:tcW w:w="0" w:type="auto"/>
            <w:tcBorders>
              <w:top w:val="nil"/>
              <w:left w:val="nil"/>
              <w:bottom w:val="nil"/>
              <w:right w:val="nil"/>
            </w:tcBorders>
            <w:vAlign w:val="bottom"/>
            <w:hideMark/>
          </w:tcPr>
          <w:p w:rsidR="003623DF" w:rsidRPr="00D77CCF" w:rsidRDefault="003623DF" w:rsidP="003623DF">
            <w:pPr>
              <w:textAlignment w:val="baseline"/>
              <w:rPr>
                <w:color w:val="000000"/>
                <w:sz w:val="27"/>
                <w:szCs w:val="27"/>
                <w:lang w:eastAsia="ru-RU"/>
              </w:rPr>
            </w:pPr>
            <w:r w:rsidRPr="00D77CCF">
              <w:rPr>
                <w:color w:val="000000"/>
                <w:sz w:val="27"/>
                <w:szCs w:val="27"/>
                <w:bdr w:val="none" w:sz="0" w:space="0" w:color="auto" w:frame="1"/>
                <w:lang w:eastAsia="ru-RU"/>
              </w:rPr>
              <w:t>Основними ознаками фондів грошових коштів є: цільовий характер …</w:t>
            </w:r>
          </w:p>
          <w:p w:rsidR="003623DF" w:rsidRPr="00D77CCF" w:rsidRDefault="003623DF" w:rsidP="003623DF">
            <w:pPr>
              <w:textAlignment w:val="baseline"/>
              <w:rPr>
                <w:color w:val="000000"/>
                <w:sz w:val="27"/>
                <w:szCs w:val="27"/>
                <w:lang w:eastAsia="ru-RU"/>
              </w:rPr>
            </w:pPr>
          </w:p>
        </w:tc>
      </w:tr>
      <w:tr w:rsidR="003623DF" w:rsidRPr="00D77CCF" w:rsidTr="003623DF">
        <w:tc>
          <w:tcPr>
            <w:tcW w:w="0" w:type="auto"/>
            <w:tcBorders>
              <w:top w:val="nil"/>
              <w:left w:val="nil"/>
              <w:bottom w:val="nil"/>
              <w:right w:val="nil"/>
            </w:tcBorders>
            <w:vAlign w:val="bottom"/>
            <w:hideMark/>
          </w:tcPr>
          <w:p w:rsidR="003623DF" w:rsidRPr="00D77CCF" w:rsidRDefault="003623DF" w:rsidP="003623DF">
            <w:pPr>
              <w:textAlignment w:val="baseline"/>
              <w:rPr>
                <w:color w:val="000000"/>
                <w:sz w:val="27"/>
                <w:szCs w:val="27"/>
                <w:lang w:eastAsia="ru-RU"/>
              </w:rPr>
            </w:pPr>
            <w:r w:rsidRPr="00D77CCF">
              <w:rPr>
                <w:color w:val="000000"/>
                <w:sz w:val="27"/>
                <w:szCs w:val="27"/>
                <w:bdr w:val="none" w:sz="0" w:space="0" w:color="auto" w:frame="1"/>
                <w:lang w:eastAsia="ru-RU"/>
              </w:rPr>
              <w:t>Рух фондів грошових коштів характеризують такі форми фінансів: доходи …</w:t>
            </w:r>
          </w:p>
          <w:p w:rsidR="003623DF" w:rsidRPr="00D77CCF" w:rsidRDefault="003623DF" w:rsidP="003623DF">
            <w:pPr>
              <w:textAlignment w:val="baseline"/>
              <w:rPr>
                <w:color w:val="000000"/>
                <w:sz w:val="27"/>
                <w:szCs w:val="27"/>
                <w:lang w:eastAsia="ru-RU"/>
              </w:rPr>
            </w:pPr>
          </w:p>
        </w:tc>
      </w:tr>
      <w:tr w:rsidR="003623DF" w:rsidRPr="00D77CCF" w:rsidTr="003623DF">
        <w:tc>
          <w:tcPr>
            <w:tcW w:w="0" w:type="auto"/>
            <w:tcBorders>
              <w:top w:val="nil"/>
              <w:left w:val="nil"/>
              <w:bottom w:val="nil"/>
              <w:right w:val="nil"/>
            </w:tcBorders>
            <w:vAlign w:val="bottom"/>
            <w:hideMark/>
          </w:tcPr>
          <w:p w:rsidR="003623DF" w:rsidRPr="00D77CCF" w:rsidRDefault="003623DF" w:rsidP="003623DF">
            <w:pPr>
              <w:textAlignment w:val="baseline"/>
              <w:rPr>
                <w:color w:val="000000"/>
                <w:sz w:val="27"/>
                <w:szCs w:val="27"/>
                <w:lang w:eastAsia="ru-RU"/>
              </w:rPr>
            </w:pPr>
            <w:r w:rsidRPr="00D77CCF">
              <w:rPr>
                <w:color w:val="000000"/>
                <w:sz w:val="27"/>
                <w:szCs w:val="27"/>
                <w:bdr w:val="none" w:sz="0" w:space="0" w:color="auto" w:frame="1"/>
                <w:lang w:eastAsia="ru-RU"/>
              </w:rPr>
              <w:t>Грошові потоки суб’єктів розподільних відносин характеризуються: обсягами (наповненістю) …</w:t>
            </w:r>
          </w:p>
          <w:p w:rsidR="003623DF" w:rsidRPr="00D77CCF" w:rsidRDefault="003623DF" w:rsidP="003623DF">
            <w:pPr>
              <w:textAlignment w:val="baseline"/>
              <w:rPr>
                <w:color w:val="000000"/>
                <w:sz w:val="27"/>
                <w:szCs w:val="27"/>
                <w:lang w:eastAsia="ru-RU"/>
              </w:rPr>
            </w:pPr>
          </w:p>
        </w:tc>
      </w:tr>
      <w:tr w:rsidR="003623DF" w:rsidRPr="00D77CCF" w:rsidTr="003623DF">
        <w:tc>
          <w:tcPr>
            <w:tcW w:w="0" w:type="auto"/>
            <w:tcBorders>
              <w:top w:val="nil"/>
              <w:left w:val="nil"/>
              <w:bottom w:val="nil"/>
              <w:right w:val="nil"/>
            </w:tcBorders>
            <w:vAlign w:val="bottom"/>
            <w:hideMark/>
          </w:tcPr>
          <w:p w:rsidR="003623DF" w:rsidRPr="00D77CCF" w:rsidRDefault="003623DF" w:rsidP="003623DF">
            <w:pPr>
              <w:textAlignment w:val="baseline"/>
              <w:rPr>
                <w:color w:val="000000"/>
                <w:sz w:val="27"/>
                <w:szCs w:val="27"/>
                <w:lang w:eastAsia="ru-RU"/>
              </w:rPr>
            </w:pPr>
            <w:r w:rsidRPr="00D77CCF">
              <w:rPr>
                <w:color w:val="000000"/>
                <w:sz w:val="27"/>
                <w:szCs w:val="27"/>
                <w:bdr w:val="none" w:sz="0" w:space="0" w:color="auto" w:frame="1"/>
                <w:lang w:eastAsia="ru-RU"/>
              </w:rPr>
              <w:t>Характерними рисами фінансових відносин є: грошовий характер …</w:t>
            </w:r>
          </w:p>
          <w:p w:rsidR="003623DF" w:rsidRPr="00D77CCF" w:rsidRDefault="003623DF" w:rsidP="003623DF">
            <w:pPr>
              <w:textAlignment w:val="baseline"/>
              <w:rPr>
                <w:color w:val="000000"/>
                <w:sz w:val="27"/>
                <w:szCs w:val="27"/>
                <w:lang w:eastAsia="ru-RU"/>
              </w:rPr>
            </w:pPr>
          </w:p>
        </w:tc>
      </w:tr>
      <w:tr w:rsidR="003623DF" w:rsidRPr="00D77CCF" w:rsidTr="003623DF">
        <w:tc>
          <w:tcPr>
            <w:tcW w:w="0" w:type="auto"/>
            <w:tcBorders>
              <w:top w:val="nil"/>
              <w:left w:val="nil"/>
              <w:bottom w:val="nil"/>
              <w:right w:val="nil"/>
            </w:tcBorders>
            <w:vAlign w:val="bottom"/>
            <w:hideMark/>
          </w:tcPr>
          <w:p w:rsidR="003623DF" w:rsidRPr="00D77CCF" w:rsidRDefault="003623DF" w:rsidP="003623DF">
            <w:pPr>
              <w:textAlignment w:val="baseline"/>
              <w:rPr>
                <w:color w:val="000000"/>
                <w:sz w:val="27"/>
                <w:szCs w:val="27"/>
                <w:lang w:eastAsia="ru-RU"/>
              </w:rPr>
            </w:pPr>
            <w:r w:rsidRPr="00D77CCF">
              <w:rPr>
                <w:color w:val="000000"/>
                <w:sz w:val="27"/>
                <w:szCs w:val="27"/>
                <w:bdr w:val="none" w:sz="0" w:space="0" w:color="auto" w:frame="1"/>
                <w:lang w:eastAsia="ru-RU"/>
              </w:rPr>
              <w:t>Зміст фінансів як об’єктивної економічної категорії становлять такі грошові відносини: внутрішньогосподарські …</w:t>
            </w:r>
          </w:p>
        </w:tc>
      </w:tr>
    </w:tbl>
    <w:p w:rsidR="003623DF" w:rsidRPr="00D77CCF" w:rsidRDefault="003623DF" w:rsidP="003623DF">
      <w:pPr>
        <w:textAlignment w:val="baseline"/>
        <w:rPr>
          <w:b/>
          <w:bCs/>
          <w:color w:val="000000"/>
          <w:sz w:val="27"/>
          <w:szCs w:val="27"/>
          <w:u w:val="single"/>
          <w:bdr w:val="none" w:sz="0" w:space="0" w:color="auto" w:frame="1"/>
          <w:lang w:eastAsia="ru-RU"/>
        </w:rPr>
      </w:pPr>
    </w:p>
    <w:p w:rsidR="003623DF" w:rsidRPr="00D77CCF" w:rsidRDefault="003623DF" w:rsidP="003623DF">
      <w:pPr>
        <w:textAlignment w:val="baseline"/>
        <w:rPr>
          <w:color w:val="000000"/>
          <w:sz w:val="27"/>
          <w:szCs w:val="27"/>
          <w:lang w:eastAsia="ru-RU"/>
        </w:rPr>
      </w:pPr>
      <w:r w:rsidRPr="00D77CCF">
        <w:rPr>
          <w:b/>
          <w:bCs/>
          <w:color w:val="000000"/>
          <w:sz w:val="27"/>
          <w:szCs w:val="27"/>
          <w:bdr w:val="none" w:sz="0" w:space="0" w:color="auto" w:frame="1"/>
          <w:lang w:eastAsia="ru-RU"/>
        </w:rPr>
        <w:t>5 Завдання . Правильні та хибні твердження</w:t>
      </w:r>
    </w:p>
    <w:p w:rsidR="003623DF" w:rsidRPr="00D77CCF" w:rsidRDefault="003623DF" w:rsidP="003623DF">
      <w:pPr>
        <w:textAlignment w:val="baseline"/>
        <w:rPr>
          <w:color w:val="000000"/>
          <w:sz w:val="27"/>
          <w:szCs w:val="27"/>
          <w:lang w:eastAsia="ru-RU"/>
        </w:rPr>
      </w:pPr>
      <w:r w:rsidRPr="00D77CCF">
        <w:rPr>
          <w:bCs/>
          <w:iCs/>
          <w:color w:val="000000"/>
          <w:sz w:val="27"/>
          <w:szCs w:val="27"/>
          <w:bdr w:val="none" w:sz="0" w:space="0" w:color="auto" w:frame="1"/>
          <w:lang w:eastAsia="ru-RU"/>
        </w:rPr>
        <w:lastRenderedPageBreak/>
        <w:t>1. Чи правильні наведені нижче фінансові твердження? Вказати: так, якщо твердження правильне, або ні, якщо воно хибне. Якщо твердження хибне, сформулювати його правильно.</w:t>
      </w:r>
    </w:p>
    <w:p w:rsidR="003623DF" w:rsidRPr="00D77CCF" w:rsidRDefault="003623DF" w:rsidP="003623DF">
      <w:pPr>
        <w:textAlignment w:val="baseline"/>
        <w:rPr>
          <w:color w:val="000000"/>
          <w:sz w:val="27"/>
          <w:szCs w:val="27"/>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tblPr>
      <w:tblGrid>
        <w:gridCol w:w="11020"/>
      </w:tblGrid>
      <w:tr w:rsidR="003623DF" w:rsidRPr="00D77CCF" w:rsidTr="003623DF">
        <w:tc>
          <w:tcPr>
            <w:tcW w:w="0" w:type="auto"/>
            <w:vAlign w:val="bottom"/>
            <w:hideMark/>
          </w:tcPr>
          <w:p w:rsidR="003623DF" w:rsidRPr="00D77CCF" w:rsidRDefault="003623DF" w:rsidP="003623DF">
            <w:pPr>
              <w:textAlignment w:val="baseline"/>
              <w:rPr>
                <w:color w:val="000000"/>
                <w:sz w:val="27"/>
                <w:szCs w:val="27"/>
                <w:lang w:eastAsia="ru-RU"/>
              </w:rPr>
            </w:pPr>
            <w:r w:rsidRPr="00D77CCF">
              <w:rPr>
                <w:b/>
                <w:bCs/>
                <w:color w:val="000000"/>
                <w:sz w:val="27"/>
                <w:szCs w:val="27"/>
                <w:bdr w:val="none" w:sz="0" w:space="0" w:color="auto" w:frame="1"/>
                <w:lang w:eastAsia="ru-RU"/>
              </w:rPr>
              <w:t>Твердження 1:</w:t>
            </w:r>
            <w:r w:rsidRPr="00D77CCF">
              <w:rPr>
                <w:color w:val="000000"/>
                <w:sz w:val="27"/>
                <w:szCs w:val="27"/>
                <w:bdr w:val="none" w:sz="0" w:space="0" w:color="auto" w:frame="1"/>
                <w:lang w:eastAsia="ru-RU"/>
              </w:rPr>
              <w:t> Предметом фінансової науки є процес виробництва, розподілу, обміну та споживання суспільного продукту</w:t>
            </w:r>
          </w:p>
        </w:tc>
      </w:tr>
      <w:tr w:rsidR="003623DF" w:rsidRPr="00D77CCF" w:rsidTr="003623DF">
        <w:tc>
          <w:tcPr>
            <w:tcW w:w="0" w:type="auto"/>
            <w:vAlign w:val="bottom"/>
            <w:hideMark/>
          </w:tcPr>
          <w:p w:rsidR="003623DF" w:rsidRPr="00D77CCF" w:rsidRDefault="003623DF" w:rsidP="003623DF">
            <w:pPr>
              <w:textAlignment w:val="baseline"/>
              <w:rPr>
                <w:color w:val="000000"/>
                <w:sz w:val="27"/>
                <w:szCs w:val="27"/>
                <w:lang w:eastAsia="ru-RU"/>
              </w:rPr>
            </w:pPr>
            <w:r w:rsidRPr="00D77CCF">
              <w:rPr>
                <w:b/>
                <w:bCs/>
                <w:color w:val="000000"/>
                <w:sz w:val="27"/>
                <w:szCs w:val="27"/>
                <w:bdr w:val="none" w:sz="0" w:space="0" w:color="auto" w:frame="1"/>
                <w:lang w:eastAsia="ru-RU"/>
              </w:rPr>
              <w:t>Твердження 2:</w:t>
            </w:r>
            <w:r w:rsidRPr="00D77CCF">
              <w:rPr>
                <w:color w:val="000000"/>
                <w:sz w:val="27"/>
                <w:szCs w:val="27"/>
                <w:bdr w:val="none" w:sz="0" w:space="0" w:color="auto" w:frame="1"/>
                <w:lang w:eastAsia="ru-RU"/>
              </w:rPr>
              <w:t> Існування фінансових відносин проявляється у матеріальному світі через формування і використання грошових фондів</w:t>
            </w:r>
          </w:p>
        </w:tc>
      </w:tr>
      <w:tr w:rsidR="003623DF" w:rsidRPr="00D77CCF" w:rsidTr="003623DF">
        <w:tc>
          <w:tcPr>
            <w:tcW w:w="0" w:type="auto"/>
            <w:vAlign w:val="bottom"/>
            <w:hideMark/>
          </w:tcPr>
          <w:p w:rsidR="003623DF" w:rsidRPr="00D77CCF" w:rsidRDefault="003623DF" w:rsidP="003623DF">
            <w:pPr>
              <w:textAlignment w:val="baseline"/>
              <w:rPr>
                <w:color w:val="000000"/>
                <w:sz w:val="27"/>
                <w:szCs w:val="27"/>
                <w:lang w:eastAsia="ru-RU"/>
              </w:rPr>
            </w:pPr>
            <w:r w:rsidRPr="00D77CCF">
              <w:rPr>
                <w:b/>
                <w:bCs/>
                <w:color w:val="000000"/>
                <w:sz w:val="27"/>
                <w:szCs w:val="27"/>
                <w:bdr w:val="none" w:sz="0" w:space="0" w:color="auto" w:frame="1"/>
                <w:lang w:eastAsia="ru-RU"/>
              </w:rPr>
              <w:t>Твердження 3:</w:t>
            </w:r>
            <w:r w:rsidRPr="00D77CCF">
              <w:rPr>
                <w:color w:val="000000"/>
                <w:sz w:val="27"/>
                <w:szCs w:val="27"/>
                <w:bdr w:val="none" w:sz="0" w:space="0" w:color="auto" w:frame="1"/>
                <w:lang w:eastAsia="ru-RU"/>
              </w:rPr>
              <w:t> Економічною основою функціонування фінансових відносин є гроші</w:t>
            </w:r>
          </w:p>
          <w:p w:rsidR="003623DF" w:rsidRPr="00D77CCF" w:rsidRDefault="003623DF" w:rsidP="003623DF">
            <w:pPr>
              <w:textAlignment w:val="baseline"/>
              <w:rPr>
                <w:color w:val="000000"/>
                <w:sz w:val="27"/>
                <w:szCs w:val="27"/>
                <w:lang w:eastAsia="ru-RU"/>
              </w:rPr>
            </w:pPr>
          </w:p>
        </w:tc>
      </w:tr>
      <w:tr w:rsidR="003623DF" w:rsidRPr="00D77CCF" w:rsidTr="003623DF">
        <w:tc>
          <w:tcPr>
            <w:tcW w:w="0" w:type="auto"/>
            <w:vAlign w:val="bottom"/>
            <w:hideMark/>
          </w:tcPr>
          <w:p w:rsidR="003623DF" w:rsidRPr="00D77CCF" w:rsidRDefault="003623DF" w:rsidP="003623DF">
            <w:pPr>
              <w:textAlignment w:val="baseline"/>
              <w:rPr>
                <w:color w:val="000000"/>
                <w:sz w:val="27"/>
                <w:szCs w:val="27"/>
                <w:lang w:eastAsia="ru-RU"/>
              </w:rPr>
            </w:pPr>
            <w:r w:rsidRPr="00D77CCF">
              <w:rPr>
                <w:b/>
                <w:bCs/>
                <w:color w:val="000000"/>
                <w:sz w:val="27"/>
                <w:szCs w:val="27"/>
                <w:bdr w:val="none" w:sz="0" w:space="0" w:color="auto" w:frame="1"/>
                <w:lang w:eastAsia="ru-RU"/>
              </w:rPr>
              <w:t>Твердження 4:</w:t>
            </w:r>
            <w:r w:rsidRPr="00D77CCF">
              <w:rPr>
                <w:color w:val="000000"/>
                <w:sz w:val="27"/>
                <w:szCs w:val="27"/>
                <w:bdr w:val="none" w:sz="0" w:space="0" w:color="auto" w:frame="1"/>
                <w:lang w:eastAsia="ru-RU"/>
              </w:rPr>
              <w:t> Рух фінансових ресурсів, зважаючи на неперервність відтворювальних і розподільних процесів, називають грошовими потоками</w:t>
            </w:r>
          </w:p>
        </w:tc>
      </w:tr>
      <w:tr w:rsidR="003623DF" w:rsidRPr="00D77CCF" w:rsidTr="003623DF">
        <w:tc>
          <w:tcPr>
            <w:tcW w:w="0" w:type="auto"/>
            <w:vAlign w:val="bottom"/>
            <w:hideMark/>
          </w:tcPr>
          <w:p w:rsidR="003623DF" w:rsidRPr="00D77CCF" w:rsidRDefault="003623DF" w:rsidP="003623DF">
            <w:pPr>
              <w:textAlignment w:val="baseline"/>
              <w:rPr>
                <w:color w:val="000000"/>
                <w:sz w:val="27"/>
                <w:szCs w:val="27"/>
                <w:lang w:eastAsia="ru-RU"/>
              </w:rPr>
            </w:pPr>
            <w:r w:rsidRPr="00D77CCF">
              <w:rPr>
                <w:b/>
                <w:bCs/>
                <w:color w:val="000000"/>
                <w:sz w:val="27"/>
                <w:szCs w:val="27"/>
                <w:bdr w:val="none" w:sz="0" w:space="0" w:color="auto" w:frame="1"/>
                <w:lang w:eastAsia="ru-RU"/>
              </w:rPr>
              <w:t>Твердження 5:</w:t>
            </w:r>
            <w:r w:rsidRPr="00D77CCF">
              <w:rPr>
                <w:color w:val="000000"/>
                <w:sz w:val="27"/>
                <w:szCs w:val="27"/>
                <w:bdr w:val="none" w:sz="0" w:space="0" w:color="auto" w:frame="1"/>
                <w:lang w:eastAsia="ru-RU"/>
              </w:rPr>
              <w:t> Фінанси — це продукт розвитку держави</w:t>
            </w:r>
          </w:p>
          <w:p w:rsidR="003623DF" w:rsidRPr="00D77CCF" w:rsidRDefault="003623DF" w:rsidP="003623DF">
            <w:pPr>
              <w:textAlignment w:val="baseline"/>
              <w:rPr>
                <w:color w:val="000000"/>
                <w:sz w:val="27"/>
                <w:szCs w:val="27"/>
                <w:lang w:eastAsia="ru-RU"/>
              </w:rPr>
            </w:pPr>
          </w:p>
        </w:tc>
      </w:tr>
      <w:tr w:rsidR="003623DF" w:rsidRPr="00D77CCF" w:rsidTr="003623DF">
        <w:tc>
          <w:tcPr>
            <w:tcW w:w="0" w:type="auto"/>
            <w:vAlign w:val="bottom"/>
            <w:hideMark/>
          </w:tcPr>
          <w:p w:rsidR="003623DF" w:rsidRPr="00D77CCF" w:rsidRDefault="003623DF" w:rsidP="003623DF">
            <w:pPr>
              <w:textAlignment w:val="baseline"/>
              <w:rPr>
                <w:color w:val="000000"/>
                <w:sz w:val="27"/>
                <w:szCs w:val="27"/>
                <w:lang w:eastAsia="ru-RU"/>
              </w:rPr>
            </w:pPr>
            <w:r w:rsidRPr="00D77CCF">
              <w:rPr>
                <w:b/>
                <w:bCs/>
                <w:color w:val="000000"/>
                <w:sz w:val="27"/>
                <w:szCs w:val="27"/>
                <w:bdr w:val="none" w:sz="0" w:space="0" w:color="auto" w:frame="1"/>
                <w:lang w:eastAsia="ru-RU"/>
              </w:rPr>
              <w:t>Твердження 6:</w:t>
            </w:r>
            <w:r w:rsidRPr="00D77CCF">
              <w:rPr>
                <w:color w:val="000000"/>
                <w:sz w:val="27"/>
                <w:szCs w:val="27"/>
                <w:bdr w:val="none" w:sz="0" w:space="0" w:color="auto" w:frame="1"/>
                <w:lang w:eastAsia="ru-RU"/>
              </w:rPr>
              <w:t> Суспільне призначення фінансів полягає в організаційно-технічному забезпеченні виробничого процесу</w:t>
            </w:r>
          </w:p>
          <w:p w:rsidR="003623DF" w:rsidRPr="00D77CCF" w:rsidRDefault="003623DF" w:rsidP="003623DF">
            <w:pPr>
              <w:textAlignment w:val="baseline"/>
              <w:rPr>
                <w:color w:val="000000"/>
                <w:sz w:val="27"/>
                <w:szCs w:val="27"/>
                <w:lang w:eastAsia="ru-RU"/>
              </w:rPr>
            </w:pPr>
          </w:p>
        </w:tc>
      </w:tr>
      <w:tr w:rsidR="003623DF" w:rsidRPr="00D77CCF" w:rsidTr="003623DF">
        <w:tc>
          <w:tcPr>
            <w:tcW w:w="0" w:type="auto"/>
            <w:vAlign w:val="bottom"/>
            <w:hideMark/>
          </w:tcPr>
          <w:p w:rsidR="003623DF" w:rsidRPr="00D77CCF" w:rsidRDefault="003623DF" w:rsidP="003623DF">
            <w:pPr>
              <w:textAlignment w:val="baseline"/>
              <w:rPr>
                <w:color w:val="000000"/>
                <w:sz w:val="27"/>
                <w:szCs w:val="27"/>
                <w:lang w:eastAsia="ru-RU"/>
              </w:rPr>
            </w:pPr>
            <w:r w:rsidRPr="00D77CCF">
              <w:rPr>
                <w:b/>
                <w:bCs/>
                <w:color w:val="000000"/>
                <w:sz w:val="27"/>
                <w:szCs w:val="27"/>
                <w:bdr w:val="none" w:sz="0" w:space="0" w:color="auto" w:frame="1"/>
                <w:lang w:eastAsia="ru-RU"/>
              </w:rPr>
              <w:t>Твердження 7:</w:t>
            </w:r>
            <w:r w:rsidRPr="00D77CCF">
              <w:rPr>
                <w:color w:val="000000"/>
                <w:sz w:val="27"/>
                <w:szCs w:val="27"/>
                <w:bdr w:val="none" w:sz="0" w:space="0" w:color="auto" w:frame="1"/>
                <w:lang w:eastAsia="ru-RU"/>
              </w:rPr>
              <w:t> Контрольна функція фінансів і фінансовий контроль є тотожними поняттями</w:t>
            </w:r>
          </w:p>
          <w:p w:rsidR="003623DF" w:rsidRPr="00D77CCF" w:rsidRDefault="003623DF" w:rsidP="003623DF">
            <w:pPr>
              <w:textAlignment w:val="baseline"/>
              <w:rPr>
                <w:color w:val="000000"/>
                <w:sz w:val="27"/>
                <w:szCs w:val="27"/>
                <w:lang w:eastAsia="ru-RU"/>
              </w:rPr>
            </w:pPr>
          </w:p>
        </w:tc>
      </w:tr>
    </w:tbl>
    <w:p w:rsidR="003623DF" w:rsidRPr="00D77CCF" w:rsidRDefault="003623DF" w:rsidP="003623DF">
      <w:pPr>
        <w:textAlignment w:val="baseline"/>
        <w:rPr>
          <w:color w:val="000000"/>
          <w:sz w:val="27"/>
          <w:szCs w:val="27"/>
          <w:lang w:eastAsia="ru-RU"/>
        </w:rPr>
      </w:pPr>
    </w:p>
    <w:p w:rsidR="003623DF" w:rsidRDefault="003623DF" w:rsidP="00804B58">
      <w:pPr>
        <w:spacing w:after="160" w:line="233" w:lineRule="exact"/>
        <w:ind w:firstLine="301"/>
        <w:jc w:val="both"/>
        <w:rPr>
          <w:sz w:val="28"/>
          <w:szCs w:val="28"/>
        </w:rPr>
      </w:pPr>
    </w:p>
    <w:p w:rsidR="00804B58" w:rsidRDefault="00804B58" w:rsidP="00804B58">
      <w:pPr>
        <w:tabs>
          <w:tab w:val="num" w:pos="851"/>
        </w:tabs>
        <w:ind w:left="397"/>
        <w:jc w:val="both"/>
        <w:rPr>
          <w:color w:val="000000"/>
          <w:sz w:val="28"/>
          <w:szCs w:val="28"/>
        </w:rPr>
      </w:pPr>
    </w:p>
    <w:p w:rsidR="00804B58" w:rsidRDefault="00804B58" w:rsidP="00804B58">
      <w:pPr>
        <w:tabs>
          <w:tab w:val="num" w:pos="851"/>
        </w:tabs>
        <w:ind w:left="397"/>
        <w:jc w:val="both"/>
        <w:rPr>
          <w:color w:val="000000"/>
          <w:sz w:val="28"/>
          <w:szCs w:val="28"/>
        </w:rPr>
      </w:pPr>
    </w:p>
    <w:p w:rsidR="00804B58" w:rsidRPr="00804B58" w:rsidRDefault="00804B58" w:rsidP="00804B58">
      <w:pPr>
        <w:textAlignment w:val="baseline"/>
        <w:rPr>
          <w:b/>
          <w:iCs/>
          <w:color w:val="000000"/>
          <w:sz w:val="27"/>
          <w:szCs w:val="27"/>
          <w:bdr w:val="none" w:sz="0" w:space="0" w:color="auto" w:frame="1"/>
          <w:lang w:eastAsia="ru-RU"/>
        </w:rPr>
      </w:pPr>
      <w:r>
        <w:rPr>
          <w:b/>
          <w:iCs/>
          <w:color w:val="000000"/>
          <w:sz w:val="27"/>
          <w:szCs w:val="27"/>
          <w:highlight w:val="green"/>
          <w:bdr w:val="none" w:sz="0" w:space="0" w:color="auto" w:frame="1"/>
          <w:lang w:eastAsia="ru-RU"/>
        </w:rPr>
        <w:t xml:space="preserve">Практичне заняття </w:t>
      </w:r>
      <w:r w:rsidRPr="003623DF">
        <w:rPr>
          <w:b/>
          <w:iCs/>
          <w:color w:val="000000"/>
          <w:sz w:val="27"/>
          <w:szCs w:val="27"/>
          <w:highlight w:val="green"/>
          <w:bdr w:val="none" w:sz="0" w:space="0" w:color="auto" w:frame="1"/>
          <w:lang w:eastAsia="ru-RU"/>
        </w:rPr>
        <w:t>№ 6</w:t>
      </w:r>
      <w:r w:rsidRPr="00804B58">
        <w:rPr>
          <w:b/>
          <w:iCs/>
          <w:color w:val="000000"/>
          <w:sz w:val="27"/>
          <w:szCs w:val="27"/>
          <w:bdr w:val="none" w:sz="0" w:space="0" w:color="auto" w:frame="1"/>
          <w:lang w:eastAsia="ru-RU"/>
        </w:rPr>
        <w:t xml:space="preserve"> </w:t>
      </w:r>
    </w:p>
    <w:p w:rsidR="00804B58" w:rsidRDefault="00804B58" w:rsidP="00804B58">
      <w:pPr>
        <w:tabs>
          <w:tab w:val="num" w:pos="851"/>
        </w:tabs>
        <w:ind w:left="397"/>
        <w:jc w:val="both"/>
        <w:rPr>
          <w:color w:val="000000"/>
          <w:sz w:val="28"/>
          <w:szCs w:val="28"/>
        </w:rPr>
      </w:pPr>
    </w:p>
    <w:p w:rsidR="00804B58" w:rsidRDefault="003623DF" w:rsidP="00804B58">
      <w:pPr>
        <w:tabs>
          <w:tab w:val="num" w:pos="851"/>
        </w:tabs>
        <w:ind w:left="397"/>
        <w:jc w:val="both"/>
        <w:rPr>
          <w:sz w:val="28"/>
          <w:szCs w:val="28"/>
        </w:rPr>
      </w:pPr>
      <w:r w:rsidRPr="00284090">
        <w:rPr>
          <w:sz w:val="28"/>
          <w:szCs w:val="28"/>
        </w:rPr>
        <w:t>Тестування з теми «Грошові фонди та фінансові ресурси підприємств</w:t>
      </w:r>
    </w:p>
    <w:p w:rsidR="003623DF" w:rsidRPr="00FC58FA" w:rsidRDefault="003623DF" w:rsidP="003623DF">
      <w:pPr>
        <w:rPr>
          <w:b/>
        </w:rPr>
      </w:pPr>
      <w:r>
        <w:rPr>
          <w:b/>
        </w:rPr>
        <w:t>Питання для обговорення:</w:t>
      </w:r>
    </w:p>
    <w:p w:rsidR="003623DF" w:rsidRPr="00FC58FA" w:rsidRDefault="003623DF" w:rsidP="00EB1DDB">
      <w:pPr>
        <w:numPr>
          <w:ilvl w:val="0"/>
          <w:numId w:val="205"/>
        </w:numPr>
        <w:tabs>
          <w:tab w:val="num" w:pos="567"/>
        </w:tabs>
        <w:ind w:left="567" w:hanging="283"/>
        <w:jc w:val="both"/>
        <w:rPr>
          <w:szCs w:val="20"/>
          <w:lang w:eastAsia="ru-RU"/>
        </w:rPr>
      </w:pPr>
      <w:r w:rsidRPr="00FC58FA">
        <w:rPr>
          <w:szCs w:val="20"/>
          <w:lang w:eastAsia="ru-RU"/>
        </w:rPr>
        <w:t xml:space="preserve">Сутність поняття фінансові ресурси </w:t>
      </w:r>
    </w:p>
    <w:p w:rsidR="003623DF" w:rsidRPr="00FC58FA" w:rsidRDefault="003623DF" w:rsidP="00EB1DDB">
      <w:pPr>
        <w:numPr>
          <w:ilvl w:val="0"/>
          <w:numId w:val="205"/>
        </w:numPr>
        <w:tabs>
          <w:tab w:val="num" w:pos="567"/>
        </w:tabs>
        <w:ind w:left="567" w:hanging="283"/>
        <w:jc w:val="both"/>
        <w:rPr>
          <w:szCs w:val="20"/>
          <w:lang w:eastAsia="ru-RU"/>
        </w:rPr>
      </w:pPr>
      <w:r w:rsidRPr="00FC58FA">
        <w:rPr>
          <w:szCs w:val="20"/>
          <w:lang w:eastAsia="ru-RU"/>
        </w:rPr>
        <w:t xml:space="preserve"> Склад фінансових ресурсів підприємства</w:t>
      </w:r>
    </w:p>
    <w:p w:rsidR="003623DF" w:rsidRPr="00FC58FA" w:rsidRDefault="003623DF" w:rsidP="00EB1DDB">
      <w:pPr>
        <w:numPr>
          <w:ilvl w:val="0"/>
          <w:numId w:val="205"/>
        </w:numPr>
        <w:tabs>
          <w:tab w:val="num" w:pos="567"/>
        </w:tabs>
        <w:ind w:left="567" w:hanging="283"/>
        <w:jc w:val="both"/>
        <w:rPr>
          <w:szCs w:val="20"/>
          <w:lang w:eastAsia="ru-RU"/>
        </w:rPr>
      </w:pPr>
      <w:r w:rsidRPr="00FC58FA">
        <w:rPr>
          <w:szCs w:val="20"/>
          <w:lang w:eastAsia="ru-RU"/>
        </w:rPr>
        <w:t xml:space="preserve"> Форми і джерела формування фінансових ресурсів</w:t>
      </w:r>
    </w:p>
    <w:p w:rsidR="003623DF" w:rsidRDefault="003623DF" w:rsidP="00EB1DDB">
      <w:pPr>
        <w:numPr>
          <w:ilvl w:val="0"/>
          <w:numId w:val="205"/>
        </w:numPr>
        <w:tabs>
          <w:tab w:val="num" w:pos="567"/>
        </w:tabs>
        <w:ind w:left="567" w:hanging="283"/>
        <w:jc w:val="both"/>
        <w:rPr>
          <w:szCs w:val="20"/>
          <w:lang w:eastAsia="ru-RU"/>
        </w:rPr>
      </w:pPr>
      <w:r w:rsidRPr="00FC58FA">
        <w:rPr>
          <w:szCs w:val="20"/>
          <w:lang w:eastAsia="ru-RU"/>
        </w:rPr>
        <w:t>Значення структури джерел фінансових ресурсів.</w:t>
      </w:r>
    </w:p>
    <w:p w:rsidR="003623DF" w:rsidRDefault="003623DF" w:rsidP="00EB1DDB">
      <w:pPr>
        <w:numPr>
          <w:ilvl w:val="0"/>
          <w:numId w:val="205"/>
        </w:numPr>
        <w:tabs>
          <w:tab w:val="num" w:pos="567"/>
        </w:tabs>
        <w:ind w:left="567" w:hanging="283"/>
        <w:jc w:val="both"/>
        <w:rPr>
          <w:szCs w:val="20"/>
          <w:lang w:eastAsia="ru-RU"/>
        </w:rPr>
      </w:pPr>
      <w:r w:rsidRPr="00FC58FA">
        <w:rPr>
          <w:szCs w:val="20"/>
          <w:lang w:eastAsia="ru-RU"/>
        </w:rPr>
        <w:t>Фінансова робота</w:t>
      </w:r>
      <w:r>
        <w:rPr>
          <w:szCs w:val="20"/>
          <w:lang w:eastAsia="ru-RU"/>
        </w:rPr>
        <w:t>.</w:t>
      </w:r>
    </w:p>
    <w:p w:rsidR="003623DF" w:rsidRPr="005A5990" w:rsidRDefault="003623DF" w:rsidP="003623DF">
      <w:pPr>
        <w:jc w:val="both"/>
        <w:rPr>
          <w:b/>
          <w:szCs w:val="20"/>
          <w:lang w:eastAsia="ru-RU"/>
        </w:rPr>
      </w:pPr>
    </w:p>
    <w:p w:rsidR="003623DF" w:rsidRDefault="003623DF" w:rsidP="003623DF">
      <w:pPr>
        <w:jc w:val="both"/>
        <w:rPr>
          <w:b/>
          <w:sz w:val="28"/>
          <w:szCs w:val="28"/>
          <w:lang w:eastAsia="ru-RU"/>
        </w:rPr>
      </w:pPr>
      <w:r>
        <w:rPr>
          <w:b/>
          <w:sz w:val="28"/>
          <w:szCs w:val="28"/>
          <w:lang w:eastAsia="ru-RU"/>
        </w:rPr>
        <w:t>1.</w:t>
      </w:r>
      <w:r w:rsidRPr="003623DF">
        <w:rPr>
          <w:b/>
          <w:sz w:val="28"/>
          <w:szCs w:val="28"/>
          <w:lang w:eastAsia="ru-RU"/>
        </w:rPr>
        <w:t>Тестові завдання:</w:t>
      </w:r>
    </w:p>
    <w:p w:rsidR="003623DF" w:rsidRPr="003623DF" w:rsidRDefault="003623DF" w:rsidP="003623DF">
      <w:pPr>
        <w:ind w:left="426" w:hanging="426"/>
        <w:jc w:val="both"/>
        <w:rPr>
          <w:color w:val="000000"/>
          <w:sz w:val="28"/>
          <w:szCs w:val="28"/>
        </w:rPr>
      </w:pPr>
      <w:r w:rsidRPr="003623DF">
        <w:rPr>
          <w:color w:val="000000"/>
          <w:sz w:val="28"/>
          <w:szCs w:val="28"/>
        </w:rPr>
        <w:t xml:space="preserve">1. Яке з нижчеподаних визначень найбільш точно характеризує сутність фінансів підприємств?  </w:t>
      </w:r>
    </w:p>
    <w:p w:rsidR="003623DF" w:rsidRPr="003623DF" w:rsidRDefault="003623DF" w:rsidP="003623DF">
      <w:pPr>
        <w:ind w:left="397"/>
        <w:rPr>
          <w:color w:val="000000"/>
          <w:sz w:val="28"/>
          <w:szCs w:val="28"/>
        </w:rPr>
      </w:pPr>
      <w:r w:rsidRPr="003623DF">
        <w:rPr>
          <w:color w:val="000000"/>
          <w:sz w:val="28"/>
          <w:szCs w:val="28"/>
        </w:rPr>
        <w:t>а) сукупність економічних відносин, пов'язаних з формуванням і використанням грошових доходів і нагромаджень суб'єктів господарювання;</w:t>
      </w:r>
    </w:p>
    <w:p w:rsidR="003623DF" w:rsidRPr="003623DF" w:rsidRDefault="003623DF" w:rsidP="003623DF">
      <w:pPr>
        <w:ind w:left="397"/>
        <w:jc w:val="both"/>
        <w:rPr>
          <w:color w:val="000000"/>
          <w:sz w:val="28"/>
          <w:szCs w:val="28"/>
        </w:rPr>
      </w:pPr>
      <w:r w:rsidRPr="003623DF">
        <w:rPr>
          <w:color w:val="000000"/>
          <w:sz w:val="28"/>
          <w:szCs w:val="28"/>
        </w:rPr>
        <w:t>б) економічні відносини, що виникають у результаті руху грошей;</w:t>
      </w:r>
    </w:p>
    <w:p w:rsidR="003623DF" w:rsidRPr="003623DF" w:rsidRDefault="003623DF" w:rsidP="003623DF">
      <w:pPr>
        <w:ind w:left="397"/>
        <w:jc w:val="both"/>
        <w:rPr>
          <w:color w:val="000000"/>
          <w:sz w:val="28"/>
          <w:szCs w:val="28"/>
        </w:rPr>
      </w:pPr>
      <w:r w:rsidRPr="003623DF">
        <w:rPr>
          <w:color w:val="000000"/>
          <w:sz w:val="28"/>
          <w:szCs w:val="28"/>
        </w:rPr>
        <w:t>в) сукупність коштів, що знаходяться в розпорядженні підприємства;</w:t>
      </w:r>
    </w:p>
    <w:p w:rsidR="003623DF" w:rsidRPr="003623DF" w:rsidRDefault="003623DF" w:rsidP="003623DF">
      <w:pPr>
        <w:ind w:left="397"/>
        <w:jc w:val="both"/>
        <w:rPr>
          <w:color w:val="000000"/>
          <w:sz w:val="28"/>
          <w:szCs w:val="28"/>
        </w:rPr>
      </w:pPr>
      <w:r w:rsidRPr="003623DF">
        <w:rPr>
          <w:color w:val="000000"/>
          <w:sz w:val="28"/>
          <w:szCs w:val="28"/>
        </w:rPr>
        <w:t>г) економічні відносини, пов'язані з рухом грошей, формуванням грошових потоків підприємства.</w:t>
      </w:r>
    </w:p>
    <w:p w:rsidR="003623DF" w:rsidRPr="003623DF" w:rsidRDefault="003623DF" w:rsidP="003623DF">
      <w:pPr>
        <w:ind w:left="426" w:hanging="426"/>
        <w:jc w:val="both"/>
        <w:rPr>
          <w:color w:val="000000"/>
          <w:sz w:val="28"/>
          <w:szCs w:val="28"/>
        </w:rPr>
      </w:pPr>
      <w:r w:rsidRPr="003623DF">
        <w:rPr>
          <w:color w:val="000000"/>
          <w:sz w:val="28"/>
          <w:szCs w:val="28"/>
        </w:rPr>
        <w:t>2. Які з наведених нижче відносин не входять до складу фінансів підприємств?</w:t>
      </w:r>
    </w:p>
    <w:p w:rsidR="003623DF" w:rsidRPr="003623DF" w:rsidRDefault="003623DF" w:rsidP="003623DF">
      <w:pPr>
        <w:ind w:left="397"/>
        <w:jc w:val="both"/>
        <w:rPr>
          <w:color w:val="000000"/>
          <w:sz w:val="28"/>
          <w:szCs w:val="28"/>
        </w:rPr>
      </w:pPr>
      <w:r w:rsidRPr="003623DF">
        <w:rPr>
          <w:color w:val="000000"/>
          <w:sz w:val="28"/>
          <w:szCs w:val="28"/>
        </w:rPr>
        <w:t>а) відносини між підприємством та його працівниками;</w:t>
      </w:r>
    </w:p>
    <w:p w:rsidR="003623DF" w:rsidRPr="003623DF" w:rsidRDefault="003623DF" w:rsidP="003623DF">
      <w:pPr>
        <w:ind w:left="397"/>
        <w:jc w:val="both"/>
        <w:rPr>
          <w:color w:val="000000"/>
          <w:sz w:val="28"/>
          <w:szCs w:val="28"/>
        </w:rPr>
      </w:pPr>
      <w:r w:rsidRPr="003623DF">
        <w:rPr>
          <w:color w:val="000000"/>
          <w:sz w:val="28"/>
          <w:szCs w:val="28"/>
        </w:rPr>
        <w:t>б) відносини між підприємством та фінансово-кредитними інститутами;</w:t>
      </w:r>
    </w:p>
    <w:p w:rsidR="003623DF" w:rsidRPr="003623DF" w:rsidRDefault="003623DF" w:rsidP="003623DF">
      <w:pPr>
        <w:ind w:left="397"/>
        <w:jc w:val="both"/>
        <w:rPr>
          <w:color w:val="000000"/>
          <w:sz w:val="28"/>
          <w:szCs w:val="28"/>
        </w:rPr>
      </w:pPr>
      <w:r w:rsidRPr="003623DF">
        <w:rPr>
          <w:color w:val="000000"/>
          <w:sz w:val="28"/>
          <w:szCs w:val="28"/>
        </w:rPr>
        <w:t>в) відносини між робітниками підприємства та торгівельними організаціями;</w:t>
      </w:r>
    </w:p>
    <w:p w:rsidR="003623DF" w:rsidRPr="003623DF" w:rsidRDefault="003623DF" w:rsidP="003623DF">
      <w:pPr>
        <w:ind w:left="397"/>
        <w:jc w:val="both"/>
        <w:rPr>
          <w:color w:val="000000"/>
          <w:sz w:val="28"/>
          <w:szCs w:val="28"/>
        </w:rPr>
      </w:pPr>
      <w:r w:rsidRPr="003623DF">
        <w:rPr>
          <w:color w:val="000000"/>
          <w:sz w:val="28"/>
          <w:szCs w:val="28"/>
        </w:rPr>
        <w:t>г) відносини між підприємством та постачальниками і споживачами.</w:t>
      </w:r>
    </w:p>
    <w:p w:rsidR="003623DF" w:rsidRPr="003623DF" w:rsidRDefault="003623DF" w:rsidP="003623DF">
      <w:pPr>
        <w:ind w:left="426" w:hanging="426"/>
        <w:jc w:val="both"/>
        <w:rPr>
          <w:color w:val="000000"/>
          <w:sz w:val="28"/>
          <w:szCs w:val="28"/>
        </w:rPr>
      </w:pPr>
      <w:r w:rsidRPr="003623DF">
        <w:rPr>
          <w:color w:val="000000"/>
          <w:sz w:val="28"/>
          <w:szCs w:val="28"/>
        </w:rPr>
        <w:t>3. Як реалізується розподільча функція фінансів підприємства:</w:t>
      </w:r>
    </w:p>
    <w:p w:rsidR="003623DF" w:rsidRPr="003623DF" w:rsidRDefault="003623DF" w:rsidP="003623DF">
      <w:pPr>
        <w:ind w:left="397"/>
        <w:jc w:val="both"/>
        <w:rPr>
          <w:color w:val="000000"/>
          <w:sz w:val="28"/>
          <w:szCs w:val="28"/>
        </w:rPr>
      </w:pPr>
      <w:r w:rsidRPr="003623DF">
        <w:rPr>
          <w:color w:val="000000"/>
          <w:sz w:val="28"/>
          <w:szCs w:val="28"/>
        </w:rPr>
        <w:t>а) при складанні програми фінансового оздоровлення підприємства;</w:t>
      </w:r>
    </w:p>
    <w:p w:rsidR="003623DF" w:rsidRPr="003623DF" w:rsidRDefault="003623DF" w:rsidP="003623DF">
      <w:pPr>
        <w:ind w:left="397"/>
        <w:jc w:val="both"/>
        <w:rPr>
          <w:color w:val="000000"/>
          <w:sz w:val="28"/>
          <w:szCs w:val="28"/>
        </w:rPr>
      </w:pPr>
      <w:r w:rsidRPr="003623DF">
        <w:rPr>
          <w:color w:val="000000"/>
          <w:sz w:val="28"/>
          <w:szCs w:val="28"/>
        </w:rPr>
        <w:t>б) при розрахунках показників використання оборотних коштів;</w:t>
      </w:r>
    </w:p>
    <w:p w:rsidR="003623DF" w:rsidRPr="003623DF" w:rsidRDefault="003623DF" w:rsidP="003623DF">
      <w:pPr>
        <w:ind w:left="397"/>
        <w:jc w:val="both"/>
        <w:rPr>
          <w:color w:val="000000"/>
          <w:sz w:val="28"/>
          <w:szCs w:val="28"/>
        </w:rPr>
      </w:pPr>
      <w:r w:rsidRPr="003623DF">
        <w:rPr>
          <w:color w:val="000000"/>
          <w:sz w:val="28"/>
          <w:szCs w:val="28"/>
        </w:rPr>
        <w:lastRenderedPageBreak/>
        <w:t>в) при розподілі виручки від реалізації продукції та при формуванні і використанні коштів;</w:t>
      </w:r>
    </w:p>
    <w:p w:rsidR="003623DF" w:rsidRPr="003623DF" w:rsidRDefault="003623DF" w:rsidP="003623DF">
      <w:pPr>
        <w:ind w:left="397"/>
        <w:jc w:val="both"/>
        <w:rPr>
          <w:color w:val="000000"/>
          <w:sz w:val="28"/>
          <w:szCs w:val="28"/>
        </w:rPr>
      </w:pPr>
      <w:r w:rsidRPr="003623DF">
        <w:rPr>
          <w:color w:val="000000"/>
          <w:sz w:val="28"/>
          <w:szCs w:val="28"/>
        </w:rPr>
        <w:t>г) при формуванні фонду оплати праці з відрахуваннями в цільові фонди.</w:t>
      </w:r>
    </w:p>
    <w:p w:rsidR="003623DF" w:rsidRPr="003623DF" w:rsidRDefault="003623DF" w:rsidP="003623DF">
      <w:pPr>
        <w:ind w:left="426" w:hanging="426"/>
        <w:jc w:val="both"/>
        <w:rPr>
          <w:color w:val="000000"/>
          <w:sz w:val="28"/>
          <w:szCs w:val="28"/>
        </w:rPr>
      </w:pPr>
      <w:r w:rsidRPr="003623DF">
        <w:rPr>
          <w:color w:val="000000"/>
          <w:sz w:val="28"/>
          <w:szCs w:val="28"/>
        </w:rPr>
        <w:t>4. Що складає основу контрольної функції фінансів підприємств:</w:t>
      </w:r>
    </w:p>
    <w:p w:rsidR="003623DF" w:rsidRPr="00D77CCF" w:rsidRDefault="003623DF" w:rsidP="003623DF">
      <w:pPr>
        <w:ind w:left="397"/>
        <w:jc w:val="both"/>
        <w:rPr>
          <w:color w:val="000000"/>
          <w:sz w:val="28"/>
          <w:szCs w:val="28"/>
        </w:rPr>
      </w:pPr>
      <w:r w:rsidRPr="00D77CCF">
        <w:rPr>
          <w:color w:val="000000"/>
          <w:sz w:val="28"/>
          <w:szCs w:val="28"/>
        </w:rPr>
        <w:t>а) рух фінансових ресурсів;</w:t>
      </w:r>
    </w:p>
    <w:p w:rsidR="003623DF" w:rsidRPr="00D77CCF" w:rsidRDefault="003623DF" w:rsidP="003623DF">
      <w:pPr>
        <w:ind w:left="397"/>
        <w:jc w:val="both"/>
        <w:rPr>
          <w:color w:val="000000"/>
          <w:sz w:val="28"/>
          <w:szCs w:val="28"/>
        </w:rPr>
      </w:pPr>
      <w:r w:rsidRPr="00D77CCF">
        <w:rPr>
          <w:color w:val="000000"/>
          <w:sz w:val="28"/>
          <w:szCs w:val="28"/>
        </w:rPr>
        <w:t>б) фінансова інформація;</w:t>
      </w:r>
    </w:p>
    <w:p w:rsidR="003623DF" w:rsidRPr="00D77CCF" w:rsidRDefault="003623DF" w:rsidP="003623DF">
      <w:pPr>
        <w:ind w:left="397"/>
        <w:jc w:val="both"/>
        <w:rPr>
          <w:color w:val="000000"/>
          <w:sz w:val="28"/>
          <w:szCs w:val="28"/>
        </w:rPr>
      </w:pPr>
      <w:r w:rsidRPr="00D77CCF">
        <w:rPr>
          <w:color w:val="000000"/>
          <w:sz w:val="28"/>
          <w:szCs w:val="28"/>
        </w:rPr>
        <w:t>в) фінансова дисципліна;</w:t>
      </w:r>
    </w:p>
    <w:p w:rsidR="003623DF" w:rsidRPr="00D77CCF" w:rsidRDefault="003623DF" w:rsidP="003623DF">
      <w:pPr>
        <w:ind w:left="397"/>
        <w:jc w:val="both"/>
        <w:rPr>
          <w:color w:val="000000"/>
          <w:sz w:val="28"/>
          <w:szCs w:val="28"/>
        </w:rPr>
      </w:pPr>
      <w:r w:rsidRPr="00D77CCF">
        <w:rPr>
          <w:color w:val="000000"/>
          <w:sz w:val="28"/>
          <w:szCs w:val="28"/>
        </w:rPr>
        <w:t>г) фінансові зобов'язання.</w:t>
      </w:r>
    </w:p>
    <w:p w:rsidR="003623DF" w:rsidRPr="00D77CCF" w:rsidRDefault="003623DF" w:rsidP="003623DF">
      <w:pPr>
        <w:ind w:left="426" w:hanging="426"/>
        <w:jc w:val="both"/>
        <w:rPr>
          <w:color w:val="000000"/>
          <w:sz w:val="28"/>
          <w:szCs w:val="28"/>
        </w:rPr>
      </w:pPr>
      <w:r w:rsidRPr="00D77CCF">
        <w:rPr>
          <w:color w:val="000000"/>
          <w:sz w:val="28"/>
          <w:szCs w:val="28"/>
        </w:rPr>
        <w:t>5. Фінансам підприємств властиві такі функції:</w:t>
      </w:r>
    </w:p>
    <w:p w:rsidR="003623DF" w:rsidRPr="00D77CCF" w:rsidRDefault="003623DF" w:rsidP="003623DF">
      <w:pPr>
        <w:ind w:left="397"/>
        <w:jc w:val="both"/>
        <w:rPr>
          <w:color w:val="000000"/>
          <w:sz w:val="28"/>
          <w:szCs w:val="28"/>
        </w:rPr>
      </w:pPr>
      <w:r w:rsidRPr="00D77CCF">
        <w:rPr>
          <w:color w:val="000000"/>
          <w:sz w:val="28"/>
          <w:szCs w:val="28"/>
        </w:rPr>
        <w:t>а) відтворювальна, регулююча, контрольна;</w:t>
      </w:r>
    </w:p>
    <w:p w:rsidR="003623DF" w:rsidRPr="00D77CCF" w:rsidRDefault="003623DF" w:rsidP="003623DF">
      <w:pPr>
        <w:ind w:left="397"/>
        <w:jc w:val="both"/>
        <w:rPr>
          <w:color w:val="000000"/>
          <w:sz w:val="28"/>
          <w:szCs w:val="28"/>
        </w:rPr>
      </w:pPr>
      <w:r w:rsidRPr="00D77CCF">
        <w:rPr>
          <w:color w:val="000000"/>
          <w:sz w:val="28"/>
          <w:szCs w:val="28"/>
        </w:rPr>
        <w:t>б) розподільна, контрольна, стимулююча;</w:t>
      </w:r>
    </w:p>
    <w:p w:rsidR="003623DF" w:rsidRPr="00D77CCF" w:rsidRDefault="003623DF" w:rsidP="003623DF">
      <w:pPr>
        <w:ind w:left="397"/>
        <w:jc w:val="both"/>
        <w:rPr>
          <w:color w:val="000000"/>
          <w:sz w:val="28"/>
          <w:szCs w:val="28"/>
        </w:rPr>
      </w:pPr>
      <w:r w:rsidRPr="00D77CCF">
        <w:rPr>
          <w:color w:val="000000"/>
          <w:sz w:val="28"/>
          <w:szCs w:val="28"/>
        </w:rPr>
        <w:t>в) розподільна, контрольна;</w:t>
      </w:r>
    </w:p>
    <w:p w:rsidR="003623DF" w:rsidRPr="00D77CCF" w:rsidRDefault="003623DF" w:rsidP="003623DF">
      <w:pPr>
        <w:ind w:left="397"/>
        <w:jc w:val="both"/>
        <w:rPr>
          <w:color w:val="000000"/>
          <w:sz w:val="28"/>
          <w:szCs w:val="28"/>
        </w:rPr>
      </w:pPr>
      <w:r w:rsidRPr="00D77CCF">
        <w:rPr>
          <w:color w:val="000000"/>
          <w:sz w:val="28"/>
          <w:szCs w:val="28"/>
        </w:rPr>
        <w:t>г) акумулююча, розподільна, контрольна.</w:t>
      </w:r>
    </w:p>
    <w:p w:rsidR="003623DF" w:rsidRPr="00D77CCF" w:rsidRDefault="003623DF" w:rsidP="003623DF">
      <w:pPr>
        <w:ind w:left="426" w:hanging="426"/>
        <w:jc w:val="both"/>
        <w:rPr>
          <w:color w:val="000000"/>
          <w:sz w:val="28"/>
          <w:szCs w:val="28"/>
        </w:rPr>
      </w:pPr>
      <w:r w:rsidRPr="00D77CCF">
        <w:rPr>
          <w:color w:val="000000"/>
          <w:sz w:val="28"/>
          <w:szCs w:val="28"/>
        </w:rPr>
        <w:t>6.  Який з наведених елементів не входить до складу фінансового механізму:</w:t>
      </w:r>
    </w:p>
    <w:p w:rsidR="003623DF" w:rsidRPr="00D77CCF" w:rsidRDefault="003623DF" w:rsidP="003623DF">
      <w:pPr>
        <w:ind w:left="397"/>
        <w:jc w:val="both"/>
        <w:rPr>
          <w:color w:val="000000"/>
          <w:sz w:val="28"/>
          <w:szCs w:val="28"/>
        </w:rPr>
      </w:pPr>
      <w:r w:rsidRPr="00D77CCF">
        <w:rPr>
          <w:color w:val="000000"/>
          <w:sz w:val="28"/>
          <w:szCs w:val="28"/>
        </w:rPr>
        <w:t>а) фінансові методи й інформаційне забезпечення;</w:t>
      </w:r>
    </w:p>
    <w:p w:rsidR="003623DF" w:rsidRPr="00D77CCF" w:rsidRDefault="003623DF" w:rsidP="003623DF">
      <w:pPr>
        <w:ind w:left="397"/>
        <w:jc w:val="both"/>
        <w:rPr>
          <w:color w:val="000000"/>
          <w:sz w:val="28"/>
          <w:szCs w:val="28"/>
        </w:rPr>
      </w:pPr>
      <w:r w:rsidRPr="00D77CCF">
        <w:rPr>
          <w:color w:val="000000"/>
          <w:sz w:val="28"/>
          <w:szCs w:val="28"/>
        </w:rPr>
        <w:t>б) фінансові важелі і стимули;</w:t>
      </w:r>
    </w:p>
    <w:p w:rsidR="003623DF" w:rsidRPr="00D77CCF" w:rsidRDefault="003623DF" w:rsidP="003623DF">
      <w:pPr>
        <w:ind w:left="397"/>
        <w:jc w:val="both"/>
        <w:rPr>
          <w:color w:val="000000"/>
          <w:sz w:val="28"/>
          <w:szCs w:val="28"/>
        </w:rPr>
      </w:pPr>
      <w:r w:rsidRPr="00D77CCF">
        <w:rPr>
          <w:color w:val="000000"/>
          <w:sz w:val="28"/>
          <w:szCs w:val="28"/>
        </w:rPr>
        <w:t>в) правове і нормативне забезпечення;</w:t>
      </w:r>
    </w:p>
    <w:p w:rsidR="003623DF" w:rsidRPr="00D77CCF" w:rsidRDefault="003623DF" w:rsidP="003623DF">
      <w:pPr>
        <w:ind w:left="397"/>
        <w:jc w:val="both"/>
        <w:rPr>
          <w:color w:val="000000"/>
          <w:sz w:val="28"/>
          <w:szCs w:val="28"/>
        </w:rPr>
      </w:pPr>
      <w:r w:rsidRPr="00D77CCF">
        <w:rPr>
          <w:color w:val="000000"/>
          <w:sz w:val="28"/>
          <w:szCs w:val="28"/>
        </w:rPr>
        <w:t>г) організація грошових відносин у процесі руху грошових коштів.</w:t>
      </w:r>
    </w:p>
    <w:p w:rsidR="003623DF" w:rsidRPr="00D77CCF" w:rsidRDefault="003623DF" w:rsidP="003623DF">
      <w:pPr>
        <w:ind w:left="426" w:hanging="426"/>
        <w:jc w:val="both"/>
        <w:rPr>
          <w:color w:val="000000"/>
          <w:sz w:val="28"/>
          <w:szCs w:val="28"/>
        </w:rPr>
      </w:pPr>
      <w:r w:rsidRPr="00D77CCF">
        <w:rPr>
          <w:color w:val="000000"/>
          <w:sz w:val="28"/>
          <w:szCs w:val="28"/>
        </w:rPr>
        <w:t>7. Яке місце займають фінанси підприємств у фінансовій системі України?</w:t>
      </w:r>
    </w:p>
    <w:p w:rsidR="003623DF" w:rsidRPr="00D77CCF" w:rsidRDefault="003623DF" w:rsidP="003623DF">
      <w:pPr>
        <w:ind w:left="397"/>
        <w:jc w:val="both"/>
        <w:rPr>
          <w:color w:val="000000"/>
          <w:sz w:val="28"/>
          <w:szCs w:val="28"/>
        </w:rPr>
      </w:pPr>
      <w:r w:rsidRPr="00D77CCF">
        <w:rPr>
          <w:color w:val="000000"/>
          <w:sz w:val="28"/>
          <w:szCs w:val="28"/>
        </w:rPr>
        <w:t>а) є ведучою ланкою фінансової системи;</w:t>
      </w:r>
    </w:p>
    <w:p w:rsidR="003623DF" w:rsidRPr="00D77CCF" w:rsidRDefault="003623DF" w:rsidP="003623DF">
      <w:pPr>
        <w:ind w:left="397"/>
        <w:jc w:val="both"/>
        <w:rPr>
          <w:color w:val="000000"/>
          <w:sz w:val="28"/>
          <w:szCs w:val="28"/>
        </w:rPr>
      </w:pPr>
      <w:r w:rsidRPr="00D77CCF">
        <w:rPr>
          <w:color w:val="000000"/>
          <w:sz w:val="28"/>
          <w:szCs w:val="28"/>
        </w:rPr>
        <w:t>б) займають центральне місце у фінансовій системі;</w:t>
      </w:r>
    </w:p>
    <w:p w:rsidR="003623DF" w:rsidRPr="00D77CCF" w:rsidRDefault="003623DF" w:rsidP="003623DF">
      <w:pPr>
        <w:ind w:left="397"/>
        <w:jc w:val="both"/>
        <w:rPr>
          <w:color w:val="000000"/>
          <w:sz w:val="28"/>
          <w:szCs w:val="28"/>
        </w:rPr>
      </w:pPr>
      <w:r w:rsidRPr="00D77CCF">
        <w:rPr>
          <w:color w:val="000000"/>
          <w:sz w:val="28"/>
          <w:szCs w:val="28"/>
        </w:rPr>
        <w:t>в) є матеріальною основою фінансової системи;</w:t>
      </w:r>
    </w:p>
    <w:p w:rsidR="003623DF" w:rsidRPr="00D77CCF" w:rsidRDefault="003623DF" w:rsidP="003623DF">
      <w:pPr>
        <w:ind w:left="397"/>
        <w:jc w:val="both"/>
        <w:rPr>
          <w:color w:val="000000"/>
          <w:sz w:val="28"/>
          <w:szCs w:val="28"/>
        </w:rPr>
      </w:pPr>
      <w:r w:rsidRPr="00D77CCF">
        <w:rPr>
          <w:color w:val="000000"/>
          <w:sz w:val="28"/>
          <w:szCs w:val="28"/>
        </w:rPr>
        <w:t>г) є другорядними стосовно інших ланок фінансової системи.</w:t>
      </w:r>
    </w:p>
    <w:p w:rsidR="003623DF" w:rsidRPr="00D77CCF" w:rsidRDefault="003623DF" w:rsidP="003623DF">
      <w:pPr>
        <w:ind w:left="426" w:hanging="426"/>
        <w:rPr>
          <w:color w:val="000000"/>
          <w:sz w:val="28"/>
          <w:szCs w:val="28"/>
        </w:rPr>
      </w:pPr>
      <w:r w:rsidRPr="00D77CCF">
        <w:rPr>
          <w:color w:val="000000"/>
          <w:sz w:val="28"/>
          <w:szCs w:val="28"/>
        </w:rPr>
        <w:t>8. Яке з визначень найбільше точно характеризує фінансовий механізм підприємства:</w:t>
      </w:r>
    </w:p>
    <w:p w:rsidR="003623DF" w:rsidRPr="00D77CCF" w:rsidRDefault="003623DF" w:rsidP="003623DF">
      <w:pPr>
        <w:ind w:left="397"/>
        <w:jc w:val="both"/>
        <w:rPr>
          <w:color w:val="000000"/>
          <w:sz w:val="28"/>
          <w:szCs w:val="28"/>
        </w:rPr>
      </w:pPr>
      <w:r w:rsidRPr="00D77CCF">
        <w:rPr>
          <w:color w:val="000000"/>
          <w:sz w:val="28"/>
          <w:szCs w:val="28"/>
        </w:rPr>
        <w:t>а) фінансовий механізм – це система грошових відносин, що виникає в результаті руху грошей;</w:t>
      </w:r>
    </w:p>
    <w:p w:rsidR="003623DF" w:rsidRPr="00D77CCF" w:rsidRDefault="003623DF" w:rsidP="003623DF">
      <w:pPr>
        <w:ind w:left="397"/>
        <w:jc w:val="both"/>
        <w:rPr>
          <w:color w:val="000000"/>
          <w:sz w:val="28"/>
          <w:szCs w:val="28"/>
        </w:rPr>
      </w:pPr>
      <w:r w:rsidRPr="00D77CCF">
        <w:rPr>
          <w:color w:val="000000"/>
          <w:sz w:val="28"/>
          <w:szCs w:val="28"/>
        </w:rPr>
        <w:t>б) фінансовий механізм – це система керування фінансами підприємств, призначена для організації взаємодії фінансових відносин, створення і використання грошових коштів;</w:t>
      </w:r>
    </w:p>
    <w:p w:rsidR="003623DF" w:rsidRPr="00D77CCF" w:rsidRDefault="003623DF" w:rsidP="003623DF">
      <w:pPr>
        <w:ind w:left="397"/>
        <w:jc w:val="both"/>
        <w:rPr>
          <w:color w:val="000000"/>
          <w:sz w:val="28"/>
          <w:szCs w:val="28"/>
        </w:rPr>
      </w:pPr>
      <w:r w:rsidRPr="00D77CCF">
        <w:rPr>
          <w:color w:val="000000"/>
          <w:sz w:val="28"/>
          <w:szCs w:val="28"/>
        </w:rPr>
        <w:t>в) фінансовий механізм – це форма планування всіх доходів і напрямків витрачання коштів для забезпечення розвитку підприємства;</w:t>
      </w:r>
    </w:p>
    <w:p w:rsidR="003623DF" w:rsidRPr="00D77CCF" w:rsidRDefault="003623DF" w:rsidP="003623DF">
      <w:pPr>
        <w:ind w:left="397"/>
        <w:jc w:val="both"/>
        <w:rPr>
          <w:color w:val="000000"/>
          <w:sz w:val="28"/>
          <w:szCs w:val="28"/>
        </w:rPr>
      </w:pPr>
      <w:r w:rsidRPr="00D77CCF">
        <w:rPr>
          <w:color w:val="000000"/>
          <w:sz w:val="28"/>
          <w:szCs w:val="28"/>
        </w:rPr>
        <w:t>г) фінансовий механізм – це система керування фінансами підприємства, що включає організацію взаємодії фінансових відносин і грошових фондів з метою оптимізації їхнього впливу на кінцеві результати його діяльності.</w:t>
      </w:r>
    </w:p>
    <w:p w:rsidR="003623DF" w:rsidRPr="00D77CCF" w:rsidRDefault="003623DF" w:rsidP="003623DF">
      <w:pPr>
        <w:ind w:left="426" w:hanging="426"/>
        <w:jc w:val="both"/>
        <w:rPr>
          <w:color w:val="000000"/>
          <w:sz w:val="28"/>
          <w:szCs w:val="28"/>
        </w:rPr>
      </w:pPr>
      <w:r w:rsidRPr="00D77CCF">
        <w:rPr>
          <w:color w:val="000000"/>
          <w:sz w:val="28"/>
          <w:szCs w:val="28"/>
        </w:rPr>
        <w:t>9. Який фактор не робить впливу на організацію фінансів підприємств:</w:t>
      </w:r>
    </w:p>
    <w:p w:rsidR="003623DF" w:rsidRPr="00D77CCF" w:rsidRDefault="003623DF" w:rsidP="003623DF">
      <w:pPr>
        <w:ind w:left="397"/>
        <w:jc w:val="both"/>
        <w:rPr>
          <w:color w:val="000000"/>
          <w:sz w:val="28"/>
          <w:szCs w:val="28"/>
        </w:rPr>
      </w:pPr>
      <w:r w:rsidRPr="00D77CCF">
        <w:rPr>
          <w:color w:val="000000"/>
          <w:sz w:val="28"/>
          <w:szCs w:val="28"/>
        </w:rPr>
        <w:t>а) форми власності;</w:t>
      </w:r>
    </w:p>
    <w:p w:rsidR="003623DF" w:rsidRPr="00D77CCF" w:rsidRDefault="003623DF" w:rsidP="003623DF">
      <w:pPr>
        <w:ind w:left="397"/>
        <w:jc w:val="both"/>
        <w:rPr>
          <w:color w:val="000000"/>
          <w:sz w:val="28"/>
          <w:szCs w:val="28"/>
        </w:rPr>
      </w:pPr>
      <w:r w:rsidRPr="00D77CCF">
        <w:rPr>
          <w:color w:val="000000"/>
          <w:sz w:val="28"/>
          <w:szCs w:val="28"/>
        </w:rPr>
        <w:t>б) джерела фінансування;</w:t>
      </w:r>
    </w:p>
    <w:p w:rsidR="003623DF" w:rsidRPr="00D77CCF" w:rsidRDefault="003623DF" w:rsidP="003623DF">
      <w:pPr>
        <w:ind w:left="397"/>
        <w:jc w:val="both"/>
        <w:rPr>
          <w:color w:val="000000"/>
          <w:sz w:val="28"/>
          <w:szCs w:val="28"/>
        </w:rPr>
      </w:pPr>
      <w:r w:rsidRPr="00D77CCF">
        <w:rPr>
          <w:color w:val="000000"/>
          <w:sz w:val="28"/>
          <w:szCs w:val="28"/>
        </w:rPr>
        <w:t>в) галузеві особливості;</w:t>
      </w:r>
    </w:p>
    <w:p w:rsidR="003623DF" w:rsidRPr="00D77CCF" w:rsidRDefault="003623DF" w:rsidP="003623DF">
      <w:pPr>
        <w:ind w:left="397"/>
        <w:jc w:val="both"/>
        <w:rPr>
          <w:color w:val="000000"/>
          <w:sz w:val="28"/>
          <w:szCs w:val="28"/>
        </w:rPr>
      </w:pPr>
      <w:r w:rsidRPr="00D77CCF">
        <w:rPr>
          <w:color w:val="000000"/>
          <w:sz w:val="28"/>
          <w:szCs w:val="28"/>
        </w:rPr>
        <w:t>г) обсяги діяльності.</w:t>
      </w:r>
    </w:p>
    <w:p w:rsidR="003623DF" w:rsidRPr="00D77CCF" w:rsidRDefault="003623DF" w:rsidP="003623DF">
      <w:pPr>
        <w:ind w:left="426" w:hanging="426"/>
        <w:rPr>
          <w:color w:val="000000"/>
          <w:sz w:val="28"/>
          <w:szCs w:val="28"/>
        </w:rPr>
      </w:pPr>
      <w:r w:rsidRPr="00D77CCF">
        <w:rPr>
          <w:color w:val="000000"/>
          <w:sz w:val="28"/>
          <w:szCs w:val="28"/>
        </w:rPr>
        <w:t>10. Основним призначенням фінансів підприємств є:</w:t>
      </w:r>
    </w:p>
    <w:p w:rsidR="003623DF" w:rsidRPr="00D77CCF" w:rsidRDefault="003623DF" w:rsidP="003623DF">
      <w:pPr>
        <w:ind w:left="397"/>
        <w:jc w:val="both"/>
        <w:rPr>
          <w:color w:val="000000"/>
          <w:sz w:val="28"/>
          <w:szCs w:val="28"/>
        </w:rPr>
      </w:pPr>
      <w:r w:rsidRPr="00D77CCF">
        <w:rPr>
          <w:color w:val="000000"/>
          <w:sz w:val="28"/>
          <w:szCs w:val="28"/>
        </w:rPr>
        <w:t>а) розподіл і перерозподіл валового внутрішнього продукту;</w:t>
      </w:r>
    </w:p>
    <w:p w:rsidR="003623DF" w:rsidRPr="00D77CCF" w:rsidRDefault="003623DF" w:rsidP="003623DF">
      <w:pPr>
        <w:ind w:left="397"/>
        <w:jc w:val="both"/>
        <w:rPr>
          <w:color w:val="000000"/>
          <w:sz w:val="28"/>
          <w:szCs w:val="28"/>
        </w:rPr>
      </w:pPr>
      <w:r w:rsidRPr="00D77CCF">
        <w:rPr>
          <w:color w:val="000000"/>
          <w:sz w:val="28"/>
          <w:szCs w:val="28"/>
        </w:rPr>
        <w:t>б) забезпечення раціонального використання капітальних вкладень;</w:t>
      </w:r>
    </w:p>
    <w:p w:rsidR="003623DF" w:rsidRPr="00D77CCF" w:rsidRDefault="003623DF" w:rsidP="003623DF">
      <w:pPr>
        <w:ind w:left="397"/>
        <w:jc w:val="both"/>
        <w:rPr>
          <w:color w:val="000000"/>
          <w:sz w:val="28"/>
          <w:szCs w:val="28"/>
        </w:rPr>
      </w:pPr>
      <w:r w:rsidRPr="00D77CCF">
        <w:rPr>
          <w:color w:val="000000"/>
          <w:sz w:val="28"/>
          <w:szCs w:val="28"/>
        </w:rPr>
        <w:t>в) забезпечення кругообігу коштів підприємства;</w:t>
      </w:r>
    </w:p>
    <w:p w:rsidR="003623DF" w:rsidRPr="00D77CCF" w:rsidRDefault="003623DF" w:rsidP="003623DF">
      <w:pPr>
        <w:ind w:left="397"/>
        <w:jc w:val="both"/>
        <w:rPr>
          <w:color w:val="000000"/>
          <w:sz w:val="28"/>
          <w:szCs w:val="28"/>
        </w:rPr>
      </w:pPr>
      <w:r w:rsidRPr="00D77CCF">
        <w:rPr>
          <w:color w:val="000000"/>
          <w:sz w:val="28"/>
          <w:szCs w:val="28"/>
        </w:rPr>
        <w:t>г) підтримка ефективної структури капіталу підприємств.</w:t>
      </w:r>
    </w:p>
    <w:p w:rsidR="003623DF" w:rsidRPr="00D77CCF" w:rsidRDefault="003623DF" w:rsidP="003623DF">
      <w:pPr>
        <w:ind w:left="426" w:hanging="426"/>
        <w:jc w:val="both"/>
        <w:rPr>
          <w:color w:val="000000"/>
          <w:sz w:val="28"/>
          <w:szCs w:val="28"/>
        </w:rPr>
      </w:pPr>
      <w:r w:rsidRPr="00D77CCF">
        <w:rPr>
          <w:color w:val="000000"/>
          <w:sz w:val="28"/>
          <w:szCs w:val="28"/>
        </w:rPr>
        <w:t>11. Самоокупність підприємства – це:</w:t>
      </w:r>
    </w:p>
    <w:p w:rsidR="003623DF" w:rsidRPr="00D77CCF" w:rsidRDefault="003623DF" w:rsidP="003623DF">
      <w:pPr>
        <w:ind w:left="397"/>
        <w:jc w:val="both"/>
        <w:rPr>
          <w:color w:val="000000"/>
          <w:sz w:val="28"/>
          <w:szCs w:val="28"/>
        </w:rPr>
      </w:pPr>
      <w:r w:rsidRPr="00D77CCF">
        <w:rPr>
          <w:color w:val="000000"/>
          <w:sz w:val="28"/>
          <w:szCs w:val="28"/>
        </w:rPr>
        <w:t>а) здатність підприємства боротися зі збитковістю;</w:t>
      </w:r>
    </w:p>
    <w:p w:rsidR="003623DF" w:rsidRPr="00D77CCF" w:rsidRDefault="003623DF" w:rsidP="003623DF">
      <w:pPr>
        <w:ind w:left="397"/>
        <w:jc w:val="both"/>
        <w:rPr>
          <w:color w:val="000000"/>
          <w:sz w:val="28"/>
          <w:szCs w:val="28"/>
        </w:rPr>
      </w:pPr>
      <w:r w:rsidRPr="00D77CCF">
        <w:rPr>
          <w:color w:val="000000"/>
          <w:sz w:val="28"/>
          <w:szCs w:val="28"/>
        </w:rPr>
        <w:t>б) здатність підприємства не тільки покривати свої видатки, але й одержувати прибуток;</w:t>
      </w:r>
    </w:p>
    <w:p w:rsidR="003623DF" w:rsidRPr="00D77CCF" w:rsidRDefault="003623DF" w:rsidP="003623DF">
      <w:pPr>
        <w:ind w:left="397"/>
        <w:jc w:val="both"/>
        <w:rPr>
          <w:color w:val="000000"/>
          <w:sz w:val="28"/>
          <w:szCs w:val="28"/>
        </w:rPr>
      </w:pPr>
      <w:r w:rsidRPr="00D77CCF">
        <w:rPr>
          <w:color w:val="000000"/>
          <w:sz w:val="28"/>
          <w:szCs w:val="28"/>
        </w:rPr>
        <w:lastRenderedPageBreak/>
        <w:t>в) здатність підприємства за рахунок власних доходів фінансувати розширене відтворення;</w:t>
      </w:r>
    </w:p>
    <w:p w:rsidR="003623DF" w:rsidRPr="00D77CCF" w:rsidRDefault="003623DF" w:rsidP="003623DF">
      <w:pPr>
        <w:ind w:left="397"/>
        <w:jc w:val="both"/>
        <w:rPr>
          <w:color w:val="000000"/>
          <w:sz w:val="28"/>
          <w:szCs w:val="28"/>
        </w:rPr>
      </w:pPr>
      <w:r w:rsidRPr="00D77CCF">
        <w:rPr>
          <w:color w:val="000000"/>
          <w:sz w:val="28"/>
          <w:szCs w:val="28"/>
        </w:rPr>
        <w:t>г) здатність підприємства за рахунок власних доходів покривати свої видатки.</w:t>
      </w:r>
    </w:p>
    <w:p w:rsidR="003623DF" w:rsidRPr="00D77CCF" w:rsidRDefault="003623DF" w:rsidP="003623DF">
      <w:pPr>
        <w:ind w:left="426" w:hanging="426"/>
        <w:jc w:val="both"/>
        <w:rPr>
          <w:color w:val="000000"/>
          <w:sz w:val="28"/>
          <w:szCs w:val="28"/>
        </w:rPr>
      </w:pPr>
      <w:r w:rsidRPr="00D77CCF">
        <w:rPr>
          <w:color w:val="000000"/>
          <w:sz w:val="28"/>
          <w:szCs w:val="28"/>
        </w:rPr>
        <w:t>12. Яке з визначень характеризує поняття «самофінансування» в умовах ринкової економіки?</w:t>
      </w:r>
    </w:p>
    <w:p w:rsidR="003623DF" w:rsidRPr="00D77CCF" w:rsidRDefault="003623DF" w:rsidP="003623DF">
      <w:pPr>
        <w:ind w:left="397"/>
        <w:jc w:val="both"/>
        <w:rPr>
          <w:color w:val="000000"/>
          <w:sz w:val="28"/>
          <w:szCs w:val="28"/>
        </w:rPr>
      </w:pPr>
      <w:r w:rsidRPr="00D77CCF">
        <w:rPr>
          <w:color w:val="000000"/>
          <w:sz w:val="28"/>
          <w:szCs w:val="28"/>
        </w:rPr>
        <w:t>а) самофінансування – це один зі способів здійснення розширеного відтворення підприємства за рахунок власних коштів;</w:t>
      </w:r>
    </w:p>
    <w:p w:rsidR="003623DF" w:rsidRPr="00D77CCF" w:rsidRDefault="003623DF" w:rsidP="003623DF">
      <w:pPr>
        <w:ind w:left="397"/>
        <w:jc w:val="both"/>
        <w:rPr>
          <w:color w:val="000000"/>
          <w:sz w:val="28"/>
          <w:szCs w:val="28"/>
        </w:rPr>
      </w:pPr>
      <w:r w:rsidRPr="00D77CCF">
        <w:rPr>
          <w:color w:val="000000"/>
          <w:sz w:val="28"/>
          <w:szCs w:val="28"/>
        </w:rPr>
        <w:t>б) самофінансування – здатність підприємства за рахунок одержаних коштів відшкодовувати виробничі витрати і фінансувати розширене відтворення;</w:t>
      </w:r>
    </w:p>
    <w:p w:rsidR="003623DF" w:rsidRPr="00D77CCF" w:rsidRDefault="003623DF" w:rsidP="003623DF">
      <w:pPr>
        <w:ind w:left="397"/>
        <w:jc w:val="both"/>
        <w:rPr>
          <w:color w:val="000000"/>
          <w:sz w:val="28"/>
          <w:szCs w:val="28"/>
        </w:rPr>
      </w:pPr>
      <w:r w:rsidRPr="00D77CCF">
        <w:rPr>
          <w:color w:val="000000"/>
          <w:sz w:val="28"/>
          <w:szCs w:val="28"/>
        </w:rPr>
        <w:t>в) самофінансування – це фінансова стратегія керування грошовими фондами підприємства з метою нагромадження капіталу, достатнього для фінансування розширеного відтворення;</w:t>
      </w:r>
    </w:p>
    <w:p w:rsidR="003623DF" w:rsidRPr="00D77CCF" w:rsidRDefault="003623DF" w:rsidP="003623DF">
      <w:pPr>
        <w:ind w:left="397"/>
        <w:jc w:val="both"/>
        <w:rPr>
          <w:color w:val="000000"/>
          <w:sz w:val="28"/>
          <w:szCs w:val="28"/>
        </w:rPr>
      </w:pPr>
      <w:r w:rsidRPr="00D77CCF">
        <w:rPr>
          <w:color w:val="000000"/>
          <w:sz w:val="28"/>
          <w:szCs w:val="28"/>
        </w:rPr>
        <w:t>г) самофінансування – це спосіб господарської й інвестиційної діяльності, при якому підприємство за рахунок власних доходів здійснює фінансування поточних витрат і витрат, пов'язаних з розширеним відтворенням.</w:t>
      </w:r>
    </w:p>
    <w:p w:rsidR="003623DF" w:rsidRPr="00D77CCF" w:rsidRDefault="003623DF" w:rsidP="003623DF">
      <w:pPr>
        <w:ind w:left="426" w:hanging="426"/>
        <w:jc w:val="both"/>
        <w:rPr>
          <w:color w:val="000000"/>
          <w:sz w:val="28"/>
          <w:szCs w:val="28"/>
        </w:rPr>
      </w:pPr>
      <w:r w:rsidRPr="00D77CCF">
        <w:rPr>
          <w:color w:val="000000"/>
          <w:sz w:val="28"/>
          <w:szCs w:val="28"/>
        </w:rPr>
        <w:t xml:space="preserve"> 13. Для яких цілей призначений резервний фонд підприємства?</w:t>
      </w:r>
    </w:p>
    <w:p w:rsidR="003623DF" w:rsidRPr="00D77CCF" w:rsidRDefault="003623DF" w:rsidP="003623DF">
      <w:pPr>
        <w:ind w:left="397"/>
        <w:jc w:val="both"/>
        <w:rPr>
          <w:color w:val="000000"/>
          <w:sz w:val="28"/>
          <w:szCs w:val="28"/>
        </w:rPr>
      </w:pPr>
      <w:r w:rsidRPr="00D77CCF">
        <w:rPr>
          <w:color w:val="000000"/>
          <w:sz w:val="28"/>
          <w:szCs w:val="28"/>
        </w:rPr>
        <w:t>а) для покриття планових збитків підприємства;</w:t>
      </w:r>
    </w:p>
    <w:p w:rsidR="003623DF" w:rsidRPr="00D77CCF" w:rsidRDefault="003623DF" w:rsidP="003623DF">
      <w:pPr>
        <w:ind w:left="397"/>
        <w:jc w:val="both"/>
        <w:rPr>
          <w:color w:val="000000"/>
          <w:sz w:val="28"/>
          <w:szCs w:val="28"/>
        </w:rPr>
      </w:pPr>
      <w:r w:rsidRPr="00D77CCF">
        <w:rPr>
          <w:color w:val="000000"/>
          <w:sz w:val="28"/>
          <w:szCs w:val="28"/>
        </w:rPr>
        <w:t>б) для контролю процесу фінансово-господарської діяльності;</w:t>
      </w:r>
    </w:p>
    <w:p w:rsidR="003623DF" w:rsidRPr="00D77CCF" w:rsidRDefault="003623DF" w:rsidP="003623DF">
      <w:pPr>
        <w:ind w:left="397"/>
        <w:jc w:val="both"/>
        <w:rPr>
          <w:color w:val="000000"/>
          <w:sz w:val="28"/>
          <w:szCs w:val="28"/>
        </w:rPr>
      </w:pPr>
      <w:r w:rsidRPr="00D77CCF">
        <w:rPr>
          <w:color w:val="000000"/>
          <w:sz w:val="28"/>
          <w:szCs w:val="28"/>
        </w:rPr>
        <w:t>в) для усунення тимчасових фінансових утруднень, виникаючих у процесі господарської діяльності;</w:t>
      </w:r>
    </w:p>
    <w:p w:rsidR="003623DF" w:rsidRPr="00D77CCF" w:rsidRDefault="003623DF" w:rsidP="003623DF">
      <w:pPr>
        <w:ind w:left="397"/>
        <w:jc w:val="both"/>
        <w:rPr>
          <w:color w:val="000000"/>
          <w:sz w:val="28"/>
          <w:szCs w:val="28"/>
        </w:rPr>
      </w:pPr>
      <w:r w:rsidRPr="00D77CCF">
        <w:rPr>
          <w:color w:val="000000"/>
          <w:sz w:val="28"/>
          <w:szCs w:val="28"/>
        </w:rPr>
        <w:t>г) для фінансування соціально-культурних заходів.</w:t>
      </w:r>
    </w:p>
    <w:p w:rsidR="003623DF" w:rsidRPr="00D77CCF" w:rsidRDefault="003623DF" w:rsidP="003623DF">
      <w:pPr>
        <w:ind w:left="426" w:hanging="426"/>
        <w:jc w:val="both"/>
        <w:rPr>
          <w:color w:val="000000"/>
          <w:sz w:val="28"/>
          <w:szCs w:val="28"/>
        </w:rPr>
      </w:pPr>
      <w:r w:rsidRPr="00D77CCF">
        <w:rPr>
          <w:color w:val="000000"/>
          <w:sz w:val="28"/>
          <w:szCs w:val="28"/>
        </w:rPr>
        <w:t>14. Який фактор не впливає на формування власних фінансових ресурсів підприємства?</w:t>
      </w:r>
    </w:p>
    <w:p w:rsidR="003623DF" w:rsidRPr="00D77CCF" w:rsidRDefault="003623DF" w:rsidP="003623DF">
      <w:pPr>
        <w:ind w:left="397"/>
        <w:jc w:val="both"/>
        <w:rPr>
          <w:color w:val="000000"/>
          <w:sz w:val="28"/>
          <w:szCs w:val="28"/>
        </w:rPr>
      </w:pPr>
      <w:r w:rsidRPr="00D77CCF">
        <w:rPr>
          <w:color w:val="000000"/>
          <w:sz w:val="28"/>
          <w:szCs w:val="28"/>
        </w:rPr>
        <w:t>а)  швидкість обороту коштів;</w:t>
      </w:r>
    </w:p>
    <w:p w:rsidR="003623DF" w:rsidRPr="00D77CCF" w:rsidRDefault="003623DF" w:rsidP="003623DF">
      <w:pPr>
        <w:ind w:left="397"/>
        <w:jc w:val="both"/>
        <w:rPr>
          <w:color w:val="000000"/>
          <w:sz w:val="28"/>
          <w:szCs w:val="28"/>
        </w:rPr>
      </w:pPr>
      <w:r w:rsidRPr="00D77CCF">
        <w:rPr>
          <w:color w:val="000000"/>
          <w:sz w:val="28"/>
          <w:szCs w:val="28"/>
        </w:rPr>
        <w:t>б) темпи реалізації продукції;</w:t>
      </w:r>
    </w:p>
    <w:p w:rsidR="003623DF" w:rsidRPr="00D77CCF" w:rsidRDefault="003623DF" w:rsidP="003623DF">
      <w:pPr>
        <w:ind w:left="397"/>
        <w:jc w:val="both"/>
        <w:rPr>
          <w:color w:val="000000"/>
          <w:sz w:val="28"/>
          <w:szCs w:val="28"/>
        </w:rPr>
      </w:pPr>
      <w:r w:rsidRPr="00D77CCF">
        <w:rPr>
          <w:color w:val="000000"/>
          <w:sz w:val="28"/>
          <w:szCs w:val="28"/>
        </w:rPr>
        <w:t>в) обсяги поточних витрат;</w:t>
      </w:r>
    </w:p>
    <w:p w:rsidR="003623DF" w:rsidRPr="00D77CCF" w:rsidRDefault="003623DF" w:rsidP="003623DF">
      <w:pPr>
        <w:ind w:left="397"/>
        <w:jc w:val="both"/>
        <w:rPr>
          <w:color w:val="000000"/>
          <w:sz w:val="28"/>
          <w:szCs w:val="28"/>
        </w:rPr>
      </w:pPr>
      <w:r w:rsidRPr="00D77CCF">
        <w:rPr>
          <w:color w:val="000000"/>
          <w:sz w:val="28"/>
          <w:szCs w:val="28"/>
        </w:rPr>
        <w:t>г) терміни сплати податкових платежів.</w:t>
      </w:r>
    </w:p>
    <w:p w:rsidR="003623DF" w:rsidRPr="00D77CCF" w:rsidRDefault="003623DF" w:rsidP="003623DF">
      <w:pPr>
        <w:ind w:left="426" w:hanging="426"/>
        <w:rPr>
          <w:color w:val="000000"/>
          <w:sz w:val="28"/>
          <w:szCs w:val="28"/>
        </w:rPr>
      </w:pPr>
      <w:r w:rsidRPr="00D77CCF">
        <w:rPr>
          <w:color w:val="000000"/>
          <w:sz w:val="28"/>
          <w:szCs w:val="28"/>
        </w:rPr>
        <w:t xml:space="preserve"> 15. Який із наведених показників не враховується фінансовою службою підприємства при залученні зовнішніх фінансових ресурсів?</w:t>
      </w:r>
    </w:p>
    <w:p w:rsidR="003623DF" w:rsidRPr="00D77CCF" w:rsidRDefault="003623DF" w:rsidP="003623DF">
      <w:pPr>
        <w:ind w:left="397"/>
        <w:jc w:val="both"/>
        <w:rPr>
          <w:color w:val="000000"/>
          <w:sz w:val="28"/>
          <w:szCs w:val="28"/>
        </w:rPr>
      </w:pPr>
      <w:r w:rsidRPr="00D77CCF">
        <w:rPr>
          <w:color w:val="000000"/>
          <w:sz w:val="28"/>
          <w:szCs w:val="28"/>
        </w:rPr>
        <w:t>а) розміри прибутку;</w:t>
      </w:r>
    </w:p>
    <w:p w:rsidR="003623DF" w:rsidRPr="00D77CCF" w:rsidRDefault="003623DF" w:rsidP="003623DF">
      <w:pPr>
        <w:ind w:left="397"/>
        <w:jc w:val="both"/>
        <w:rPr>
          <w:color w:val="000000"/>
          <w:sz w:val="28"/>
          <w:szCs w:val="28"/>
        </w:rPr>
      </w:pPr>
      <w:r w:rsidRPr="00D77CCF">
        <w:rPr>
          <w:color w:val="000000"/>
          <w:sz w:val="28"/>
          <w:szCs w:val="28"/>
        </w:rPr>
        <w:t>б) обсяги реалізації;</w:t>
      </w:r>
    </w:p>
    <w:p w:rsidR="003623DF" w:rsidRPr="00D77CCF" w:rsidRDefault="003623DF" w:rsidP="003623DF">
      <w:pPr>
        <w:ind w:left="397"/>
        <w:jc w:val="both"/>
        <w:rPr>
          <w:color w:val="000000"/>
          <w:sz w:val="28"/>
          <w:szCs w:val="28"/>
        </w:rPr>
      </w:pPr>
      <w:r w:rsidRPr="00D77CCF">
        <w:rPr>
          <w:color w:val="000000"/>
          <w:sz w:val="28"/>
          <w:szCs w:val="28"/>
        </w:rPr>
        <w:t>в) форма оплати праці;</w:t>
      </w:r>
    </w:p>
    <w:p w:rsidR="003623DF" w:rsidRPr="00D77CCF" w:rsidRDefault="003623DF" w:rsidP="003623DF">
      <w:pPr>
        <w:ind w:left="397"/>
        <w:jc w:val="both"/>
        <w:rPr>
          <w:color w:val="000000"/>
          <w:sz w:val="28"/>
          <w:szCs w:val="28"/>
        </w:rPr>
      </w:pPr>
      <w:r w:rsidRPr="00D77CCF">
        <w:rPr>
          <w:color w:val="000000"/>
          <w:sz w:val="28"/>
          <w:szCs w:val="28"/>
        </w:rPr>
        <w:t>г) розмір власного капіталу.</w:t>
      </w:r>
    </w:p>
    <w:p w:rsidR="003623DF" w:rsidRPr="00D77CCF" w:rsidRDefault="003623DF" w:rsidP="003623DF">
      <w:pPr>
        <w:ind w:left="426" w:hanging="426"/>
        <w:jc w:val="both"/>
        <w:rPr>
          <w:color w:val="000000"/>
          <w:sz w:val="28"/>
          <w:szCs w:val="28"/>
        </w:rPr>
      </w:pPr>
      <w:r w:rsidRPr="00D77CCF">
        <w:rPr>
          <w:color w:val="000000"/>
          <w:sz w:val="28"/>
          <w:szCs w:val="28"/>
        </w:rPr>
        <w:t xml:space="preserve">16. Д напрямків фінансової роботи на підприємстві не належить: </w:t>
      </w:r>
    </w:p>
    <w:p w:rsidR="003623DF" w:rsidRPr="00D77CCF" w:rsidRDefault="003623DF" w:rsidP="003623DF">
      <w:pPr>
        <w:ind w:left="397"/>
        <w:jc w:val="both"/>
        <w:rPr>
          <w:color w:val="000000"/>
          <w:sz w:val="28"/>
          <w:szCs w:val="28"/>
        </w:rPr>
      </w:pPr>
      <w:r w:rsidRPr="00D77CCF">
        <w:rPr>
          <w:color w:val="000000"/>
          <w:sz w:val="28"/>
          <w:szCs w:val="28"/>
        </w:rPr>
        <w:t>а) фінансове планування і прогнозування;</w:t>
      </w:r>
    </w:p>
    <w:p w:rsidR="003623DF" w:rsidRPr="00D77CCF" w:rsidRDefault="003623DF" w:rsidP="003623DF">
      <w:pPr>
        <w:ind w:left="397"/>
        <w:jc w:val="both"/>
        <w:rPr>
          <w:color w:val="000000"/>
          <w:sz w:val="28"/>
          <w:szCs w:val="28"/>
        </w:rPr>
      </w:pPr>
      <w:r w:rsidRPr="00D77CCF">
        <w:rPr>
          <w:color w:val="000000"/>
          <w:sz w:val="28"/>
          <w:szCs w:val="28"/>
        </w:rPr>
        <w:t>б) аналіз і контроль виробничо-господарської діяльності;</w:t>
      </w:r>
    </w:p>
    <w:p w:rsidR="003623DF" w:rsidRPr="00D77CCF" w:rsidRDefault="003623DF" w:rsidP="003623DF">
      <w:pPr>
        <w:ind w:left="397"/>
        <w:jc w:val="both"/>
        <w:rPr>
          <w:color w:val="000000"/>
          <w:sz w:val="28"/>
          <w:szCs w:val="28"/>
        </w:rPr>
      </w:pPr>
      <w:r w:rsidRPr="00D77CCF">
        <w:rPr>
          <w:color w:val="000000"/>
          <w:sz w:val="28"/>
          <w:szCs w:val="28"/>
        </w:rPr>
        <w:t>в) оперативна, поточна фінансово-економічна робота;</w:t>
      </w:r>
    </w:p>
    <w:p w:rsidR="003623DF" w:rsidRPr="00D77CCF" w:rsidRDefault="003623DF" w:rsidP="003623DF">
      <w:pPr>
        <w:ind w:left="397"/>
        <w:jc w:val="both"/>
        <w:rPr>
          <w:color w:val="000000"/>
          <w:sz w:val="28"/>
          <w:szCs w:val="28"/>
        </w:rPr>
      </w:pPr>
      <w:r w:rsidRPr="00D77CCF">
        <w:rPr>
          <w:color w:val="000000"/>
          <w:sz w:val="28"/>
          <w:szCs w:val="28"/>
        </w:rPr>
        <w:t>г) організація фінансового обліку.</w:t>
      </w:r>
    </w:p>
    <w:p w:rsidR="003623DF" w:rsidRPr="00D77CCF" w:rsidRDefault="003623DF" w:rsidP="003623DF">
      <w:pPr>
        <w:ind w:left="426" w:hanging="426"/>
        <w:jc w:val="both"/>
        <w:rPr>
          <w:color w:val="000000"/>
          <w:sz w:val="28"/>
          <w:szCs w:val="28"/>
        </w:rPr>
      </w:pPr>
      <w:r w:rsidRPr="00D77CCF">
        <w:rPr>
          <w:color w:val="000000"/>
          <w:sz w:val="28"/>
          <w:szCs w:val="28"/>
        </w:rPr>
        <w:t>17. Об’єктом розподільчих фінансових відносин є:</w:t>
      </w:r>
    </w:p>
    <w:p w:rsidR="003623DF" w:rsidRPr="00D77CCF" w:rsidRDefault="003623DF" w:rsidP="003623DF">
      <w:pPr>
        <w:tabs>
          <w:tab w:val="num" w:pos="851"/>
        </w:tabs>
        <w:ind w:left="397"/>
        <w:jc w:val="both"/>
        <w:rPr>
          <w:color w:val="000000"/>
          <w:sz w:val="28"/>
          <w:szCs w:val="28"/>
        </w:rPr>
      </w:pPr>
      <w:r w:rsidRPr="00D77CCF">
        <w:rPr>
          <w:color w:val="000000"/>
          <w:sz w:val="28"/>
          <w:szCs w:val="28"/>
        </w:rPr>
        <w:t>а) капітал підприємства;</w:t>
      </w:r>
    </w:p>
    <w:p w:rsidR="003623DF" w:rsidRPr="00D77CCF" w:rsidRDefault="003623DF" w:rsidP="003623DF">
      <w:pPr>
        <w:tabs>
          <w:tab w:val="num" w:pos="851"/>
        </w:tabs>
        <w:ind w:left="397"/>
        <w:jc w:val="both"/>
        <w:rPr>
          <w:color w:val="000000"/>
          <w:sz w:val="28"/>
          <w:szCs w:val="28"/>
        </w:rPr>
      </w:pPr>
      <w:r w:rsidRPr="00D77CCF">
        <w:rPr>
          <w:color w:val="000000"/>
          <w:sz w:val="28"/>
          <w:szCs w:val="28"/>
        </w:rPr>
        <w:t>б) валовий дохід від операційної діяльності;</w:t>
      </w:r>
    </w:p>
    <w:p w:rsidR="003623DF" w:rsidRPr="00D77CCF" w:rsidRDefault="003623DF" w:rsidP="003623DF">
      <w:pPr>
        <w:tabs>
          <w:tab w:val="num" w:pos="851"/>
        </w:tabs>
        <w:ind w:left="397"/>
        <w:jc w:val="both"/>
        <w:rPr>
          <w:color w:val="000000"/>
          <w:sz w:val="28"/>
          <w:szCs w:val="28"/>
        </w:rPr>
      </w:pPr>
      <w:r w:rsidRPr="00D77CCF">
        <w:rPr>
          <w:color w:val="000000"/>
          <w:sz w:val="28"/>
          <w:szCs w:val="28"/>
        </w:rPr>
        <w:t>в) дохід від здачі в оренду майна;</w:t>
      </w:r>
    </w:p>
    <w:p w:rsidR="003623DF" w:rsidRPr="00D77CCF" w:rsidRDefault="003623DF" w:rsidP="003623DF">
      <w:pPr>
        <w:tabs>
          <w:tab w:val="num" w:pos="851"/>
        </w:tabs>
        <w:ind w:left="397"/>
        <w:jc w:val="both"/>
        <w:rPr>
          <w:color w:val="000000"/>
          <w:sz w:val="28"/>
          <w:szCs w:val="28"/>
        </w:rPr>
      </w:pPr>
      <w:r w:rsidRPr="00D77CCF">
        <w:rPr>
          <w:color w:val="000000"/>
          <w:sz w:val="28"/>
          <w:szCs w:val="28"/>
        </w:rPr>
        <w:t>г) необоротні активи підприємства.</w:t>
      </w:r>
    </w:p>
    <w:p w:rsidR="003623DF" w:rsidRPr="00D77CCF" w:rsidRDefault="003623DF" w:rsidP="003623DF">
      <w:pPr>
        <w:ind w:left="426" w:hanging="426"/>
        <w:jc w:val="both"/>
        <w:rPr>
          <w:color w:val="000000"/>
          <w:sz w:val="28"/>
          <w:szCs w:val="28"/>
        </w:rPr>
      </w:pPr>
      <w:r w:rsidRPr="00D77CCF">
        <w:rPr>
          <w:color w:val="000000"/>
          <w:sz w:val="28"/>
          <w:szCs w:val="28"/>
        </w:rPr>
        <w:t>18. До складу власних і прирівняних до власних джерел фінансових ресурсів входять:</w:t>
      </w:r>
    </w:p>
    <w:p w:rsidR="003623DF" w:rsidRPr="00D77CCF" w:rsidRDefault="003623DF" w:rsidP="003623DF">
      <w:pPr>
        <w:tabs>
          <w:tab w:val="num" w:pos="851"/>
        </w:tabs>
        <w:ind w:left="397"/>
        <w:jc w:val="both"/>
        <w:rPr>
          <w:color w:val="000000"/>
          <w:sz w:val="28"/>
          <w:szCs w:val="28"/>
        </w:rPr>
      </w:pPr>
      <w:r w:rsidRPr="00D77CCF">
        <w:rPr>
          <w:color w:val="000000"/>
          <w:sz w:val="28"/>
          <w:szCs w:val="28"/>
        </w:rPr>
        <w:t>а) статутний капітал;</w:t>
      </w:r>
    </w:p>
    <w:p w:rsidR="003623DF" w:rsidRPr="00D77CCF" w:rsidRDefault="003623DF" w:rsidP="003623DF">
      <w:pPr>
        <w:tabs>
          <w:tab w:val="num" w:pos="851"/>
        </w:tabs>
        <w:ind w:left="397"/>
        <w:jc w:val="both"/>
        <w:rPr>
          <w:color w:val="000000"/>
          <w:sz w:val="28"/>
          <w:szCs w:val="28"/>
        </w:rPr>
      </w:pPr>
      <w:r w:rsidRPr="00D77CCF">
        <w:rPr>
          <w:color w:val="000000"/>
          <w:sz w:val="28"/>
          <w:szCs w:val="28"/>
        </w:rPr>
        <w:t>б) цільові внески юридичних і фізичних осіб;</w:t>
      </w:r>
    </w:p>
    <w:p w:rsidR="003623DF" w:rsidRPr="00D77CCF" w:rsidRDefault="003623DF" w:rsidP="003623DF">
      <w:pPr>
        <w:tabs>
          <w:tab w:val="num" w:pos="851"/>
        </w:tabs>
        <w:ind w:left="397"/>
        <w:jc w:val="both"/>
        <w:rPr>
          <w:color w:val="000000"/>
          <w:sz w:val="28"/>
          <w:szCs w:val="28"/>
        </w:rPr>
      </w:pPr>
      <w:r w:rsidRPr="00D77CCF">
        <w:rPr>
          <w:color w:val="000000"/>
          <w:sz w:val="28"/>
          <w:szCs w:val="28"/>
        </w:rPr>
        <w:t>в) короткострокові банківські кредити;</w:t>
      </w:r>
    </w:p>
    <w:p w:rsidR="003623DF" w:rsidRPr="00D77CCF" w:rsidRDefault="003623DF" w:rsidP="003623DF">
      <w:pPr>
        <w:tabs>
          <w:tab w:val="num" w:pos="851"/>
        </w:tabs>
        <w:ind w:left="397"/>
        <w:jc w:val="both"/>
        <w:rPr>
          <w:color w:val="000000"/>
          <w:sz w:val="28"/>
          <w:szCs w:val="28"/>
        </w:rPr>
      </w:pPr>
      <w:r w:rsidRPr="00D77CCF">
        <w:rPr>
          <w:color w:val="000000"/>
          <w:sz w:val="28"/>
          <w:szCs w:val="28"/>
        </w:rPr>
        <w:t>г) страхові відшкодування.</w:t>
      </w:r>
    </w:p>
    <w:p w:rsidR="003623DF" w:rsidRPr="00D77CCF" w:rsidRDefault="003623DF" w:rsidP="003623DF">
      <w:pPr>
        <w:ind w:left="426" w:hanging="426"/>
        <w:jc w:val="both"/>
        <w:rPr>
          <w:color w:val="000000"/>
          <w:sz w:val="28"/>
          <w:szCs w:val="28"/>
        </w:rPr>
      </w:pPr>
      <w:r w:rsidRPr="00D77CCF">
        <w:rPr>
          <w:color w:val="000000"/>
          <w:sz w:val="28"/>
          <w:szCs w:val="28"/>
        </w:rPr>
        <w:lastRenderedPageBreak/>
        <w:t>19. До складу зовнішних джерел формування фінансових ресурсів підприємства не належать:</w:t>
      </w:r>
    </w:p>
    <w:p w:rsidR="003623DF" w:rsidRPr="00D77CCF" w:rsidRDefault="003623DF" w:rsidP="003623DF">
      <w:pPr>
        <w:tabs>
          <w:tab w:val="num" w:pos="851"/>
        </w:tabs>
        <w:ind w:left="397"/>
        <w:jc w:val="both"/>
        <w:rPr>
          <w:color w:val="000000"/>
          <w:sz w:val="28"/>
          <w:szCs w:val="28"/>
        </w:rPr>
      </w:pPr>
      <w:r w:rsidRPr="00D77CCF">
        <w:rPr>
          <w:color w:val="000000"/>
          <w:sz w:val="28"/>
          <w:szCs w:val="28"/>
        </w:rPr>
        <w:t>а) кредиторська заборгованість;</w:t>
      </w:r>
    </w:p>
    <w:p w:rsidR="003623DF" w:rsidRPr="00D77CCF" w:rsidRDefault="003623DF" w:rsidP="003623DF">
      <w:pPr>
        <w:tabs>
          <w:tab w:val="num" w:pos="851"/>
        </w:tabs>
        <w:ind w:left="397"/>
        <w:jc w:val="both"/>
        <w:rPr>
          <w:color w:val="000000"/>
          <w:sz w:val="28"/>
          <w:szCs w:val="28"/>
        </w:rPr>
      </w:pPr>
      <w:r w:rsidRPr="00D77CCF">
        <w:rPr>
          <w:color w:val="000000"/>
          <w:sz w:val="28"/>
          <w:szCs w:val="28"/>
        </w:rPr>
        <w:t>б) довгострокові банківські кредити;</w:t>
      </w:r>
    </w:p>
    <w:p w:rsidR="003623DF" w:rsidRPr="00D77CCF" w:rsidRDefault="003623DF" w:rsidP="003623DF">
      <w:pPr>
        <w:tabs>
          <w:tab w:val="num" w:pos="851"/>
        </w:tabs>
        <w:ind w:left="397"/>
        <w:jc w:val="both"/>
        <w:rPr>
          <w:color w:val="000000"/>
          <w:sz w:val="28"/>
          <w:szCs w:val="28"/>
        </w:rPr>
      </w:pPr>
      <w:r w:rsidRPr="00D77CCF">
        <w:rPr>
          <w:color w:val="000000"/>
          <w:sz w:val="28"/>
          <w:szCs w:val="28"/>
        </w:rPr>
        <w:t>в) кошти, мобілізовані на фінансовому ринку;</w:t>
      </w:r>
    </w:p>
    <w:p w:rsidR="003623DF" w:rsidRPr="00D77CCF" w:rsidRDefault="003623DF" w:rsidP="003623DF">
      <w:pPr>
        <w:tabs>
          <w:tab w:val="num" w:pos="851"/>
        </w:tabs>
        <w:ind w:left="397"/>
        <w:jc w:val="both"/>
        <w:rPr>
          <w:color w:val="000000"/>
          <w:sz w:val="28"/>
          <w:szCs w:val="28"/>
        </w:rPr>
      </w:pPr>
      <w:r w:rsidRPr="00D77CCF">
        <w:rPr>
          <w:color w:val="000000"/>
          <w:sz w:val="28"/>
          <w:szCs w:val="28"/>
        </w:rPr>
        <w:t>г) амортизаційні відрахування.</w:t>
      </w:r>
    </w:p>
    <w:p w:rsidR="003623DF" w:rsidRPr="00D77CCF" w:rsidRDefault="003623DF" w:rsidP="003623DF">
      <w:pPr>
        <w:ind w:left="426" w:hanging="426"/>
        <w:jc w:val="both"/>
        <w:rPr>
          <w:color w:val="000000"/>
          <w:sz w:val="28"/>
          <w:szCs w:val="28"/>
        </w:rPr>
      </w:pPr>
      <w:r w:rsidRPr="00D77CCF">
        <w:rPr>
          <w:color w:val="000000"/>
          <w:sz w:val="28"/>
          <w:szCs w:val="28"/>
        </w:rPr>
        <w:t>20. До складу фінансових ресурсів, що мобілізуються на фінансовому ринку,  входять:</w:t>
      </w:r>
    </w:p>
    <w:p w:rsidR="003623DF" w:rsidRPr="00D77CCF" w:rsidRDefault="003623DF" w:rsidP="003623DF">
      <w:pPr>
        <w:tabs>
          <w:tab w:val="num" w:pos="851"/>
        </w:tabs>
        <w:ind w:left="397"/>
        <w:jc w:val="both"/>
        <w:rPr>
          <w:color w:val="000000"/>
          <w:sz w:val="28"/>
          <w:szCs w:val="28"/>
        </w:rPr>
      </w:pPr>
      <w:r w:rsidRPr="00D77CCF">
        <w:rPr>
          <w:color w:val="000000"/>
          <w:sz w:val="28"/>
          <w:szCs w:val="28"/>
        </w:rPr>
        <w:t>а) кредитні інвестиції;</w:t>
      </w:r>
    </w:p>
    <w:p w:rsidR="003623DF" w:rsidRPr="00D77CCF" w:rsidRDefault="003623DF" w:rsidP="003623DF">
      <w:pPr>
        <w:tabs>
          <w:tab w:val="num" w:pos="851"/>
        </w:tabs>
        <w:ind w:left="397"/>
        <w:jc w:val="both"/>
        <w:rPr>
          <w:color w:val="000000"/>
          <w:sz w:val="28"/>
          <w:szCs w:val="28"/>
        </w:rPr>
      </w:pPr>
      <w:r w:rsidRPr="00D77CCF">
        <w:rPr>
          <w:color w:val="000000"/>
          <w:sz w:val="28"/>
          <w:szCs w:val="28"/>
        </w:rPr>
        <w:t>б) страхові відшкодування;</w:t>
      </w:r>
    </w:p>
    <w:p w:rsidR="003623DF" w:rsidRPr="00D77CCF" w:rsidRDefault="003623DF" w:rsidP="003623DF">
      <w:pPr>
        <w:tabs>
          <w:tab w:val="num" w:pos="851"/>
        </w:tabs>
        <w:ind w:left="397"/>
        <w:jc w:val="both"/>
        <w:rPr>
          <w:color w:val="000000"/>
          <w:sz w:val="28"/>
          <w:szCs w:val="28"/>
        </w:rPr>
      </w:pPr>
      <w:r w:rsidRPr="00D77CCF">
        <w:rPr>
          <w:color w:val="000000"/>
          <w:sz w:val="28"/>
          <w:szCs w:val="28"/>
        </w:rPr>
        <w:t>в) прибуток;</w:t>
      </w:r>
    </w:p>
    <w:p w:rsidR="003623DF" w:rsidRPr="00D77CCF" w:rsidRDefault="003623DF" w:rsidP="003623DF">
      <w:pPr>
        <w:tabs>
          <w:tab w:val="num" w:pos="851"/>
        </w:tabs>
        <w:ind w:left="397"/>
        <w:jc w:val="both"/>
        <w:rPr>
          <w:color w:val="000000"/>
          <w:sz w:val="28"/>
          <w:szCs w:val="28"/>
        </w:rPr>
      </w:pPr>
      <w:r w:rsidRPr="00D77CCF">
        <w:rPr>
          <w:color w:val="000000"/>
          <w:sz w:val="28"/>
          <w:szCs w:val="28"/>
        </w:rPr>
        <w:t>г) амортизація.</w:t>
      </w:r>
    </w:p>
    <w:p w:rsidR="003623DF" w:rsidRPr="00D77CCF" w:rsidRDefault="003623DF" w:rsidP="003623DF">
      <w:pPr>
        <w:tabs>
          <w:tab w:val="num" w:pos="851"/>
        </w:tabs>
        <w:ind w:left="397"/>
        <w:jc w:val="both"/>
        <w:rPr>
          <w:color w:val="000000"/>
          <w:sz w:val="28"/>
          <w:szCs w:val="28"/>
        </w:rPr>
      </w:pPr>
    </w:p>
    <w:p w:rsidR="003623DF" w:rsidRPr="003623DF" w:rsidRDefault="003623DF" w:rsidP="003623DF">
      <w:pPr>
        <w:jc w:val="both"/>
        <w:rPr>
          <w:b/>
          <w:sz w:val="28"/>
          <w:szCs w:val="28"/>
          <w:lang w:eastAsia="ru-RU"/>
        </w:rPr>
      </w:pPr>
      <w:r>
        <w:rPr>
          <w:b/>
          <w:sz w:val="28"/>
          <w:szCs w:val="28"/>
          <w:lang w:eastAsia="ru-RU"/>
        </w:rPr>
        <w:t>2.</w:t>
      </w:r>
      <w:r w:rsidRPr="003623DF">
        <w:rPr>
          <w:b/>
          <w:sz w:val="28"/>
          <w:szCs w:val="28"/>
          <w:lang w:eastAsia="ru-RU"/>
        </w:rPr>
        <w:t>Кожному з наведених нижче положень, що позначені цифрами, знайдіть відповідний термін або поняття</w:t>
      </w:r>
    </w:p>
    <w:p w:rsidR="003623DF" w:rsidRPr="003623DF" w:rsidRDefault="003623DF" w:rsidP="003623DF">
      <w:pPr>
        <w:ind w:left="284" w:hanging="284"/>
        <w:jc w:val="both"/>
        <w:rPr>
          <w:i/>
          <w:sz w:val="28"/>
          <w:szCs w:val="28"/>
          <w:lang w:eastAsia="ru-RU"/>
        </w:rPr>
      </w:pPr>
      <w:r w:rsidRPr="003623DF">
        <w:rPr>
          <w:i/>
          <w:sz w:val="28"/>
          <w:szCs w:val="28"/>
          <w:lang w:eastAsia="ru-RU"/>
        </w:rPr>
        <w:t>1. Кожному з наведених нижче положень, що позначені цифрами, знайдіть відповідний термін або поняття.</w:t>
      </w:r>
    </w:p>
    <w:p w:rsidR="003623DF" w:rsidRPr="003623DF" w:rsidRDefault="003623DF" w:rsidP="003623DF">
      <w:pPr>
        <w:ind w:firstLine="284"/>
        <w:jc w:val="both"/>
        <w:rPr>
          <w:sz w:val="28"/>
          <w:szCs w:val="28"/>
          <w:lang w:eastAsia="ru-RU"/>
        </w:rPr>
      </w:pPr>
      <w:r w:rsidRPr="003623DF">
        <w:rPr>
          <w:sz w:val="28"/>
          <w:szCs w:val="28"/>
          <w:lang w:eastAsia="ru-RU"/>
        </w:rPr>
        <w:t>а) Ресурсоутворююча.</w:t>
      </w:r>
    </w:p>
    <w:p w:rsidR="003623DF" w:rsidRPr="003623DF" w:rsidRDefault="003623DF" w:rsidP="003623DF">
      <w:pPr>
        <w:ind w:firstLine="284"/>
        <w:jc w:val="both"/>
        <w:rPr>
          <w:sz w:val="28"/>
          <w:szCs w:val="28"/>
          <w:lang w:eastAsia="ru-RU"/>
        </w:rPr>
      </w:pPr>
      <w:r w:rsidRPr="003623DF">
        <w:rPr>
          <w:sz w:val="28"/>
          <w:szCs w:val="28"/>
          <w:lang w:eastAsia="ru-RU"/>
        </w:rPr>
        <w:t>б) Контролююча.</w:t>
      </w:r>
    </w:p>
    <w:p w:rsidR="003623DF" w:rsidRPr="003623DF" w:rsidRDefault="003623DF" w:rsidP="00EB1DDB">
      <w:pPr>
        <w:numPr>
          <w:ilvl w:val="0"/>
          <w:numId w:val="205"/>
        </w:numPr>
        <w:tabs>
          <w:tab w:val="num" w:pos="567"/>
        </w:tabs>
        <w:ind w:left="567" w:hanging="283"/>
        <w:jc w:val="both"/>
        <w:rPr>
          <w:sz w:val="28"/>
          <w:szCs w:val="28"/>
          <w:lang w:eastAsia="ru-RU"/>
        </w:rPr>
      </w:pPr>
      <w:r w:rsidRPr="003623DF">
        <w:rPr>
          <w:sz w:val="28"/>
          <w:szCs w:val="28"/>
          <w:lang w:eastAsia="ru-RU"/>
        </w:rPr>
        <w:t>Функція, що передбачає систематичне формування фінансових ресурсів у необхідному обсязі.</w:t>
      </w:r>
    </w:p>
    <w:p w:rsidR="003623DF" w:rsidRPr="003623DF" w:rsidRDefault="003623DF" w:rsidP="00EB1DDB">
      <w:pPr>
        <w:numPr>
          <w:ilvl w:val="0"/>
          <w:numId w:val="205"/>
        </w:numPr>
        <w:tabs>
          <w:tab w:val="num" w:pos="567"/>
        </w:tabs>
        <w:ind w:left="567" w:hanging="283"/>
        <w:jc w:val="both"/>
        <w:rPr>
          <w:sz w:val="28"/>
          <w:szCs w:val="28"/>
          <w:lang w:eastAsia="ru-RU"/>
        </w:rPr>
      </w:pPr>
      <w:r w:rsidRPr="003623DF">
        <w:rPr>
          <w:sz w:val="28"/>
          <w:szCs w:val="28"/>
          <w:lang w:eastAsia="ru-RU"/>
        </w:rPr>
        <w:t>Функція, що забезпечує постійне спостереження за результатами операційної й інвестиційної діяльності підприємства.</w:t>
      </w:r>
    </w:p>
    <w:p w:rsidR="003623DF" w:rsidRPr="003623DF" w:rsidRDefault="003623DF" w:rsidP="003623DF">
      <w:pPr>
        <w:ind w:left="284" w:hanging="284"/>
        <w:jc w:val="both"/>
        <w:rPr>
          <w:i/>
          <w:sz w:val="28"/>
          <w:szCs w:val="28"/>
          <w:lang w:eastAsia="ru-RU"/>
        </w:rPr>
      </w:pPr>
      <w:r w:rsidRPr="003623DF">
        <w:rPr>
          <w:i/>
          <w:sz w:val="28"/>
          <w:szCs w:val="28"/>
          <w:lang w:eastAsia="ru-RU"/>
        </w:rPr>
        <w:t xml:space="preserve">2. Кожному з наведених нижче положень, що позначені цифрами, знайдіть відповідний термін або поняття. </w:t>
      </w:r>
    </w:p>
    <w:p w:rsidR="003623DF" w:rsidRPr="003623DF" w:rsidRDefault="003623DF" w:rsidP="003623DF">
      <w:pPr>
        <w:ind w:firstLine="284"/>
        <w:jc w:val="both"/>
        <w:rPr>
          <w:sz w:val="28"/>
          <w:szCs w:val="28"/>
          <w:lang w:eastAsia="ru-RU"/>
        </w:rPr>
      </w:pPr>
      <w:r w:rsidRPr="003623DF">
        <w:rPr>
          <w:sz w:val="28"/>
          <w:szCs w:val="28"/>
          <w:lang w:eastAsia="ru-RU"/>
        </w:rPr>
        <w:t>а) Стимулююча.</w:t>
      </w:r>
    </w:p>
    <w:p w:rsidR="003623DF" w:rsidRPr="003623DF" w:rsidRDefault="003623DF" w:rsidP="003623DF">
      <w:pPr>
        <w:ind w:firstLine="284"/>
        <w:jc w:val="both"/>
        <w:rPr>
          <w:sz w:val="28"/>
          <w:szCs w:val="28"/>
          <w:lang w:eastAsia="ru-RU"/>
        </w:rPr>
      </w:pPr>
      <w:r w:rsidRPr="003623DF">
        <w:rPr>
          <w:sz w:val="28"/>
          <w:szCs w:val="28"/>
          <w:lang w:eastAsia="ru-RU"/>
        </w:rPr>
        <w:t>б) Розподільча.</w:t>
      </w:r>
    </w:p>
    <w:p w:rsidR="003623DF" w:rsidRPr="003623DF" w:rsidRDefault="003623DF" w:rsidP="003623DF">
      <w:pPr>
        <w:ind w:left="567" w:hanging="283"/>
        <w:jc w:val="both"/>
        <w:rPr>
          <w:sz w:val="28"/>
          <w:szCs w:val="28"/>
          <w:lang w:eastAsia="ru-RU"/>
        </w:rPr>
      </w:pPr>
      <w:r w:rsidRPr="003623DF">
        <w:rPr>
          <w:sz w:val="28"/>
          <w:szCs w:val="28"/>
          <w:lang w:eastAsia="ru-RU"/>
        </w:rPr>
        <w:t>1. Функція, що забезпечує оптимізацію пропорцій між сумами фінансових коштів, спрямованими на забезпечення фінансування різних напрямків операційної й інвестиційної діяльності підприємства.</w:t>
      </w:r>
    </w:p>
    <w:p w:rsidR="003623DF" w:rsidRPr="003623DF" w:rsidRDefault="003623DF" w:rsidP="003623DF">
      <w:pPr>
        <w:ind w:left="567" w:hanging="283"/>
        <w:jc w:val="both"/>
        <w:rPr>
          <w:sz w:val="28"/>
          <w:szCs w:val="28"/>
          <w:lang w:eastAsia="ru-RU"/>
        </w:rPr>
      </w:pPr>
      <w:r w:rsidRPr="003623DF">
        <w:rPr>
          <w:sz w:val="28"/>
          <w:szCs w:val="28"/>
          <w:lang w:eastAsia="ru-RU"/>
        </w:rPr>
        <w:t>2. Функція фінансів підприємства, що реалізується через використання податкових пільг, зниження податкових ставок, звільнення від податків, обмеження податкової бази.</w:t>
      </w:r>
    </w:p>
    <w:p w:rsidR="003623DF" w:rsidRPr="003623DF" w:rsidRDefault="003623DF" w:rsidP="003623DF">
      <w:pPr>
        <w:spacing w:before="120"/>
        <w:ind w:left="284" w:hanging="284"/>
        <w:jc w:val="both"/>
        <w:rPr>
          <w:i/>
          <w:sz w:val="28"/>
          <w:szCs w:val="28"/>
          <w:lang w:eastAsia="ru-RU"/>
        </w:rPr>
      </w:pPr>
      <w:r w:rsidRPr="003623DF">
        <w:rPr>
          <w:i/>
          <w:sz w:val="28"/>
          <w:szCs w:val="28"/>
          <w:lang w:eastAsia="ru-RU"/>
        </w:rPr>
        <w:t>3. Кожному з наведених нижче положень, що позначені цифрами, знайдіть відповідний термін або поняття.</w:t>
      </w:r>
    </w:p>
    <w:p w:rsidR="003623DF" w:rsidRPr="003623DF" w:rsidRDefault="003623DF" w:rsidP="003623DF">
      <w:pPr>
        <w:ind w:firstLine="284"/>
        <w:jc w:val="both"/>
        <w:rPr>
          <w:sz w:val="28"/>
          <w:szCs w:val="28"/>
          <w:lang w:eastAsia="ru-RU"/>
        </w:rPr>
      </w:pPr>
      <w:r w:rsidRPr="003623DF">
        <w:rPr>
          <w:sz w:val="28"/>
          <w:szCs w:val="28"/>
          <w:lang w:eastAsia="ru-RU"/>
        </w:rPr>
        <w:t>а) Розподільча.</w:t>
      </w:r>
    </w:p>
    <w:p w:rsidR="003623DF" w:rsidRPr="003623DF" w:rsidRDefault="003623DF" w:rsidP="003623DF">
      <w:pPr>
        <w:ind w:firstLine="284"/>
        <w:jc w:val="both"/>
        <w:rPr>
          <w:sz w:val="28"/>
          <w:szCs w:val="28"/>
          <w:lang w:eastAsia="ru-RU"/>
        </w:rPr>
      </w:pPr>
      <w:r w:rsidRPr="003623DF">
        <w:rPr>
          <w:sz w:val="28"/>
          <w:szCs w:val="28"/>
          <w:lang w:eastAsia="ru-RU"/>
        </w:rPr>
        <w:t>б) Контролююча.</w:t>
      </w:r>
    </w:p>
    <w:p w:rsidR="003623DF" w:rsidRPr="003623DF" w:rsidRDefault="003623DF" w:rsidP="00EB1DDB">
      <w:pPr>
        <w:numPr>
          <w:ilvl w:val="0"/>
          <w:numId w:val="204"/>
        </w:numPr>
        <w:tabs>
          <w:tab w:val="num" w:pos="709"/>
        </w:tabs>
        <w:jc w:val="both"/>
        <w:outlineLvl w:val="0"/>
        <w:rPr>
          <w:sz w:val="28"/>
          <w:szCs w:val="28"/>
          <w:lang w:eastAsia="ru-RU"/>
        </w:rPr>
      </w:pPr>
      <w:r w:rsidRPr="003623DF">
        <w:rPr>
          <w:sz w:val="28"/>
          <w:szCs w:val="28"/>
          <w:lang w:eastAsia="ru-RU"/>
        </w:rPr>
        <w:t xml:space="preserve">Функція, що забезпечує оптимізацію пропорцій між сумами фінансових коштів, спрямованими на забезпечення фінансування різних напрямків операційної й інвестиційної діяльності підприємства. </w:t>
      </w:r>
    </w:p>
    <w:p w:rsidR="003623DF" w:rsidRPr="003623DF" w:rsidRDefault="003623DF" w:rsidP="00EB1DDB">
      <w:pPr>
        <w:numPr>
          <w:ilvl w:val="0"/>
          <w:numId w:val="204"/>
        </w:numPr>
        <w:tabs>
          <w:tab w:val="num" w:pos="709"/>
        </w:tabs>
        <w:jc w:val="both"/>
        <w:outlineLvl w:val="0"/>
        <w:rPr>
          <w:sz w:val="28"/>
          <w:szCs w:val="28"/>
          <w:lang w:eastAsia="ru-RU"/>
        </w:rPr>
      </w:pPr>
      <w:r w:rsidRPr="003623DF">
        <w:rPr>
          <w:sz w:val="28"/>
          <w:szCs w:val="28"/>
          <w:lang w:eastAsia="ru-RU"/>
        </w:rPr>
        <w:t xml:space="preserve">Функція, що забезпечує постійне спостереження за результатами операційної й інвестиційної діяльності підприємства. </w:t>
      </w:r>
    </w:p>
    <w:p w:rsidR="003623DF" w:rsidRPr="003623DF" w:rsidRDefault="003623DF" w:rsidP="003623DF">
      <w:pPr>
        <w:spacing w:before="120"/>
        <w:ind w:left="284" w:hanging="284"/>
        <w:jc w:val="both"/>
        <w:rPr>
          <w:i/>
          <w:sz w:val="28"/>
          <w:szCs w:val="28"/>
          <w:lang w:eastAsia="ru-RU"/>
        </w:rPr>
      </w:pPr>
      <w:r w:rsidRPr="003623DF">
        <w:rPr>
          <w:i/>
          <w:sz w:val="28"/>
          <w:szCs w:val="28"/>
          <w:lang w:eastAsia="ru-RU"/>
        </w:rPr>
        <w:t>4. Кожному з наведених нижче положень, що позначені цифрами, знайдіть відповідний термін або поняття.</w:t>
      </w:r>
    </w:p>
    <w:p w:rsidR="003623DF" w:rsidRPr="003623DF" w:rsidRDefault="003623DF" w:rsidP="003623DF">
      <w:pPr>
        <w:ind w:left="720"/>
        <w:contextualSpacing/>
        <w:jc w:val="both"/>
        <w:outlineLvl w:val="0"/>
        <w:rPr>
          <w:sz w:val="28"/>
          <w:szCs w:val="28"/>
          <w:lang w:eastAsia="ru-RU"/>
        </w:rPr>
      </w:pPr>
      <w:r w:rsidRPr="003623DF">
        <w:rPr>
          <w:sz w:val="28"/>
          <w:szCs w:val="28"/>
          <w:lang w:eastAsia="ru-RU"/>
        </w:rPr>
        <w:t>а) Перший рівень організаційного забезпечення</w:t>
      </w:r>
      <w:r w:rsidRPr="003623DF">
        <w:rPr>
          <w:rFonts w:eastAsiaTheme="minorEastAsia"/>
          <w:color w:val="000000" w:themeColor="text1"/>
          <w:kern w:val="24"/>
          <w:position w:val="1"/>
          <w:sz w:val="28"/>
          <w:szCs w:val="28"/>
        </w:rPr>
        <w:t xml:space="preserve"> </w:t>
      </w:r>
      <w:r w:rsidRPr="003623DF">
        <w:rPr>
          <w:sz w:val="28"/>
          <w:szCs w:val="28"/>
          <w:lang w:eastAsia="ru-RU"/>
        </w:rPr>
        <w:t>фінансової діяльності підприємств.</w:t>
      </w:r>
    </w:p>
    <w:p w:rsidR="003623DF" w:rsidRPr="003623DF" w:rsidRDefault="003623DF" w:rsidP="003623DF">
      <w:pPr>
        <w:ind w:left="720"/>
        <w:contextualSpacing/>
        <w:jc w:val="both"/>
        <w:outlineLvl w:val="0"/>
        <w:rPr>
          <w:sz w:val="28"/>
          <w:szCs w:val="28"/>
          <w:lang w:eastAsia="ru-RU"/>
        </w:rPr>
      </w:pPr>
      <w:r w:rsidRPr="003623DF">
        <w:rPr>
          <w:sz w:val="28"/>
          <w:szCs w:val="28"/>
          <w:lang w:eastAsia="ru-RU"/>
        </w:rPr>
        <w:t>б) Другий рівень організаційного забезпечення</w:t>
      </w:r>
      <w:r w:rsidRPr="003623DF">
        <w:rPr>
          <w:rFonts w:eastAsiaTheme="minorEastAsia"/>
          <w:color w:val="000000" w:themeColor="text1"/>
          <w:kern w:val="24"/>
          <w:position w:val="1"/>
          <w:sz w:val="28"/>
          <w:szCs w:val="28"/>
        </w:rPr>
        <w:t xml:space="preserve"> </w:t>
      </w:r>
      <w:r w:rsidRPr="003623DF">
        <w:rPr>
          <w:sz w:val="28"/>
          <w:szCs w:val="28"/>
          <w:lang w:eastAsia="ru-RU"/>
        </w:rPr>
        <w:t>фінансової діяльності підприємств.</w:t>
      </w:r>
    </w:p>
    <w:p w:rsidR="003623DF" w:rsidRPr="003623DF" w:rsidRDefault="003623DF" w:rsidP="003623DF">
      <w:pPr>
        <w:ind w:firstLine="708"/>
        <w:contextualSpacing/>
        <w:jc w:val="both"/>
        <w:rPr>
          <w:sz w:val="28"/>
          <w:szCs w:val="28"/>
          <w:lang w:eastAsia="ru-RU"/>
        </w:rPr>
      </w:pPr>
      <w:r w:rsidRPr="003623DF">
        <w:rPr>
          <w:sz w:val="28"/>
          <w:szCs w:val="28"/>
          <w:lang w:eastAsia="ru-RU"/>
        </w:rPr>
        <w:t>1.</w:t>
      </w:r>
      <w:r w:rsidRPr="003623DF">
        <w:rPr>
          <w:sz w:val="28"/>
          <w:szCs w:val="28"/>
        </w:rPr>
        <w:t xml:space="preserve"> </w:t>
      </w:r>
      <w:r w:rsidRPr="003623DF">
        <w:rPr>
          <w:sz w:val="28"/>
          <w:szCs w:val="28"/>
          <w:lang w:eastAsia="ru-RU"/>
        </w:rPr>
        <w:t>здійснення фінансових розрахунків; оформлення фінансових документів; складання звітності.</w:t>
      </w:r>
    </w:p>
    <w:p w:rsidR="003623DF" w:rsidRPr="003623DF" w:rsidRDefault="003623DF" w:rsidP="003623DF">
      <w:pPr>
        <w:ind w:firstLine="708"/>
        <w:contextualSpacing/>
        <w:jc w:val="both"/>
        <w:rPr>
          <w:sz w:val="28"/>
          <w:szCs w:val="28"/>
          <w:lang w:eastAsia="ru-RU"/>
        </w:rPr>
      </w:pPr>
      <w:r w:rsidRPr="003623DF">
        <w:rPr>
          <w:sz w:val="28"/>
          <w:szCs w:val="28"/>
          <w:lang w:eastAsia="ru-RU"/>
        </w:rPr>
        <w:lastRenderedPageBreak/>
        <w:t>2.  прийняття фінансових рішень по перспективах розвитку підприємства і поточній діяльності; залучення джерел інвестування та їх використання; проведення фінансової політики.</w:t>
      </w:r>
    </w:p>
    <w:p w:rsidR="003623DF" w:rsidRPr="003623DF" w:rsidRDefault="003623DF" w:rsidP="003623DF">
      <w:pPr>
        <w:spacing w:before="120"/>
        <w:ind w:left="284" w:hanging="284"/>
        <w:jc w:val="both"/>
        <w:rPr>
          <w:i/>
          <w:sz w:val="28"/>
          <w:szCs w:val="28"/>
          <w:lang w:eastAsia="ru-RU"/>
        </w:rPr>
      </w:pPr>
      <w:r w:rsidRPr="003623DF">
        <w:rPr>
          <w:i/>
          <w:sz w:val="28"/>
          <w:szCs w:val="28"/>
          <w:lang w:eastAsia="ru-RU"/>
        </w:rPr>
        <w:t>5. Кожному з наведених нижче положень, що позначені цифрами, знайдіть відповідний термін або поняття.</w:t>
      </w:r>
    </w:p>
    <w:p w:rsidR="003623DF" w:rsidRPr="003623DF" w:rsidRDefault="003623DF" w:rsidP="003623DF">
      <w:pPr>
        <w:ind w:left="720"/>
        <w:contextualSpacing/>
        <w:jc w:val="both"/>
        <w:outlineLvl w:val="0"/>
        <w:rPr>
          <w:sz w:val="28"/>
          <w:szCs w:val="28"/>
          <w:lang w:eastAsia="ru-RU"/>
        </w:rPr>
      </w:pPr>
      <w:r w:rsidRPr="003623DF">
        <w:rPr>
          <w:sz w:val="28"/>
          <w:szCs w:val="28"/>
          <w:lang w:eastAsia="ru-RU"/>
        </w:rPr>
        <w:t>а) Грошовий фонд.</w:t>
      </w:r>
    </w:p>
    <w:p w:rsidR="003623DF" w:rsidRPr="003623DF" w:rsidRDefault="003623DF" w:rsidP="003623DF">
      <w:pPr>
        <w:ind w:left="720"/>
        <w:contextualSpacing/>
        <w:jc w:val="both"/>
        <w:outlineLvl w:val="0"/>
        <w:rPr>
          <w:sz w:val="28"/>
          <w:szCs w:val="28"/>
          <w:lang w:eastAsia="ru-RU"/>
        </w:rPr>
      </w:pPr>
      <w:r w:rsidRPr="003623DF">
        <w:rPr>
          <w:sz w:val="28"/>
          <w:szCs w:val="28"/>
          <w:lang w:eastAsia="ru-RU"/>
        </w:rPr>
        <w:t>б) Фінансові ресурси.</w:t>
      </w:r>
    </w:p>
    <w:p w:rsidR="003623DF" w:rsidRPr="003623DF" w:rsidRDefault="003623DF" w:rsidP="003623DF">
      <w:pPr>
        <w:ind w:left="720"/>
        <w:contextualSpacing/>
        <w:jc w:val="both"/>
        <w:outlineLvl w:val="0"/>
        <w:rPr>
          <w:sz w:val="28"/>
          <w:szCs w:val="28"/>
          <w:lang w:eastAsia="ru-RU"/>
        </w:rPr>
      </w:pPr>
      <w:r w:rsidRPr="003623DF">
        <w:rPr>
          <w:sz w:val="28"/>
          <w:szCs w:val="28"/>
          <w:lang w:eastAsia="ru-RU"/>
        </w:rPr>
        <w:t xml:space="preserve">1. кошти, що мають цільове призначення. </w:t>
      </w:r>
    </w:p>
    <w:p w:rsidR="003623DF" w:rsidRPr="003623DF" w:rsidRDefault="003623DF" w:rsidP="003623DF">
      <w:pPr>
        <w:ind w:left="720"/>
        <w:contextualSpacing/>
        <w:jc w:val="both"/>
        <w:outlineLvl w:val="0"/>
        <w:rPr>
          <w:sz w:val="28"/>
          <w:szCs w:val="28"/>
          <w:lang w:eastAsia="ru-RU"/>
        </w:rPr>
      </w:pPr>
      <w:r w:rsidRPr="003623DF">
        <w:rPr>
          <w:sz w:val="28"/>
          <w:szCs w:val="28"/>
          <w:lang w:eastAsia="ru-RU"/>
        </w:rPr>
        <w:t>2. частина грошових надходжень і доходи, що призначені для виконання фінансових зобов’язань і здійснення витрат по забезпеченню розширеного відтворення.</w:t>
      </w:r>
    </w:p>
    <w:p w:rsidR="003623DF" w:rsidRPr="003623DF" w:rsidRDefault="003623DF" w:rsidP="003623DF">
      <w:pPr>
        <w:spacing w:before="120"/>
        <w:ind w:left="284" w:hanging="284"/>
        <w:jc w:val="both"/>
        <w:rPr>
          <w:sz w:val="28"/>
          <w:szCs w:val="28"/>
          <w:lang w:eastAsia="ru-RU"/>
        </w:rPr>
      </w:pPr>
      <w:r w:rsidRPr="003623DF">
        <w:rPr>
          <w:i/>
          <w:sz w:val="28"/>
          <w:szCs w:val="28"/>
          <w:lang w:eastAsia="ru-RU"/>
        </w:rPr>
        <w:t>6. Якому з наведених нижче положень відповідає термін «фінанси підприємств»?</w:t>
      </w:r>
    </w:p>
    <w:p w:rsidR="003623DF" w:rsidRPr="003623DF" w:rsidRDefault="003623DF" w:rsidP="003623DF">
      <w:pPr>
        <w:ind w:left="709" w:hanging="283"/>
        <w:jc w:val="both"/>
        <w:rPr>
          <w:sz w:val="28"/>
          <w:szCs w:val="28"/>
          <w:lang w:eastAsia="ru-RU"/>
        </w:rPr>
      </w:pPr>
      <w:r w:rsidRPr="003623DF">
        <w:rPr>
          <w:sz w:val="28"/>
          <w:szCs w:val="28"/>
          <w:lang w:eastAsia="ru-RU"/>
        </w:rPr>
        <w:t>а) Система економічних відносин, які пов'язані з формуванням, розподілом і використанням коштів у процесі їхнього кругообігу.</w:t>
      </w:r>
    </w:p>
    <w:p w:rsidR="003623DF" w:rsidRPr="003623DF" w:rsidRDefault="003623DF" w:rsidP="003623DF">
      <w:pPr>
        <w:ind w:left="709" w:hanging="283"/>
        <w:jc w:val="both"/>
        <w:rPr>
          <w:sz w:val="28"/>
          <w:szCs w:val="28"/>
          <w:lang w:eastAsia="ru-RU"/>
        </w:rPr>
      </w:pPr>
      <w:r w:rsidRPr="003623DF">
        <w:rPr>
          <w:sz w:val="28"/>
          <w:szCs w:val="28"/>
          <w:lang w:eastAsia="ru-RU"/>
        </w:rPr>
        <w:t>б)  Сфера, що забезпечує формування левиної частки фінансових ресурсів, що концентруються державою для забезпечення централізованого фінансування різноманітних суспільних потреб.</w:t>
      </w:r>
    </w:p>
    <w:p w:rsidR="003623DF" w:rsidRPr="003623DF" w:rsidRDefault="003623DF" w:rsidP="003623DF">
      <w:pPr>
        <w:jc w:val="both"/>
        <w:rPr>
          <w:i/>
          <w:sz w:val="28"/>
          <w:szCs w:val="28"/>
          <w:lang w:eastAsia="ru-RU"/>
        </w:rPr>
      </w:pPr>
      <w:r w:rsidRPr="003623DF">
        <w:rPr>
          <w:sz w:val="28"/>
          <w:szCs w:val="28"/>
          <w:lang w:eastAsia="ru-RU"/>
        </w:rPr>
        <w:t>7.</w:t>
      </w:r>
      <w:r w:rsidRPr="003623DF">
        <w:rPr>
          <w:i/>
          <w:sz w:val="28"/>
          <w:szCs w:val="28"/>
          <w:lang w:eastAsia="ru-RU"/>
        </w:rPr>
        <w:t xml:space="preserve"> Якому з наведених нижче положень відповідає термін «фінансова служба підприємства»?</w:t>
      </w:r>
    </w:p>
    <w:p w:rsidR="003623DF" w:rsidRPr="003623DF" w:rsidRDefault="003623DF" w:rsidP="003623DF">
      <w:pPr>
        <w:ind w:left="709" w:hanging="283"/>
        <w:jc w:val="both"/>
        <w:rPr>
          <w:sz w:val="28"/>
          <w:szCs w:val="28"/>
          <w:lang w:eastAsia="ru-RU"/>
        </w:rPr>
      </w:pPr>
      <w:r w:rsidRPr="003623DF">
        <w:rPr>
          <w:sz w:val="28"/>
          <w:szCs w:val="28"/>
          <w:lang w:eastAsia="ru-RU"/>
        </w:rPr>
        <w:t>а) оперативно-дорадчий орган забезпечення управлінської діяльності підприємства.</w:t>
      </w:r>
    </w:p>
    <w:p w:rsidR="003623DF" w:rsidRDefault="003623DF" w:rsidP="003623DF">
      <w:pPr>
        <w:ind w:left="709" w:hanging="283"/>
        <w:jc w:val="both"/>
        <w:rPr>
          <w:sz w:val="28"/>
          <w:szCs w:val="28"/>
          <w:lang w:eastAsia="ru-RU"/>
        </w:rPr>
      </w:pPr>
      <w:r w:rsidRPr="003623DF">
        <w:rPr>
          <w:sz w:val="28"/>
          <w:szCs w:val="28"/>
          <w:lang w:eastAsia="ru-RU"/>
        </w:rPr>
        <w:t>б) самостійний структурний підрозділ, який виконує визначені функції управління фінансами в системі управління підприємством</w:t>
      </w:r>
    </w:p>
    <w:p w:rsidR="003623DF" w:rsidRDefault="003623DF" w:rsidP="003623DF">
      <w:pPr>
        <w:ind w:left="709" w:hanging="283"/>
        <w:jc w:val="both"/>
        <w:rPr>
          <w:b/>
          <w:sz w:val="28"/>
          <w:szCs w:val="28"/>
          <w:lang w:eastAsia="ru-RU"/>
        </w:rPr>
      </w:pPr>
    </w:p>
    <w:p w:rsidR="003623DF" w:rsidRPr="003623DF" w:rsidRDefault="003623DF" w:rsidP="003623DF">
      <w:pPr>
        <w:ind w:left="709" w:hanging="283"/>
        <w:jc w:val="both"/>
        <w:rPr>
          <w:b/>
          <w:sz w:val="28"/>
          <w:szCs w:val="28"/>
          <w:lang w:eastAsia="ru-RU"/>
        </w:rPr>
      </w:pPr>
      <w:r w:rsidRPr="003623DF">
        <w:rPr>
          <w:b/>
          <w:sz w:val="28"/>
          <w:szCs w:val="28"/>
          <w:lang w:eastAsia="ru-RU"/>
        </w:rPr>
        <w:t>Визначте, вірне (В) чи невірне (Н) наступне твердження:</w:t>
      </w:r>
    </w:p>
    <w:p w:rsidR="003623DF" w:rsidRPr="003623DF" w:rsidRDefault="003623DF" w:rsidP="003623DF">
      <w:pPr>
        <w:spacing w:before="120"/>
        <w:ind w:left="284" w:hanging="284"/>
        <w:jc w:val="both"/>
        <w:rPr>
          <w:i/>
          <w:sz w:val="28"/>
          <w:szCs w:val="28"/>
          <w:lang w:eastAsia="ru-RU"/>
        </w:rPr>
      </w:pPr>
      <w:r w:rsidRPr="003623DF">
        <w:rPr>
          <w:i/>
          <w:sz w:val="28"/>
          <w:szCs w:val="28"/>
          <w:lang w:eastAsia="ru-RU"/>
        </w:rPr>
        <w:t>8. Визначте, вірне (В) чи невірне (Н) наступне твердження:</w:t>
      </w:r>
    </w:p>
    <w:p w:rsidR="003623DF" w:rsidRPr="003623DF" w:rsidRDefault="003623DF" w:rsidP="003623DF">
      <w:pPr>
        <w:ind w:firstLine="284"/>
        <w:jc w:val="both"/>
        <w:rPr>
          <w:sz w:val="28"/>
          <w:szCs w:val="28"/>
          <w:lang w:eastAsia="ru-RU"/>
        </w:rPr>
      </w:pPr>
      <w:r w:rsidRPr="003623DF">
        <w:rPr>
          <w:sz w:val="28"/>
          <w:szCs w:val="28"/>
          <w:lang w:eastAsia="ru-RU"/>
        </w:rPr>
        <w:t>Використання фінансових ресурсів не завжди має правову сторону, тобто регламентація законодавчими та нормативними актами не передбачена.</w:t>
      </w:r>
    </w:p>
    <w:p w:rsidR="003623DF" w:rsidRPr="003623DF" w:rsidRDefault="003623DF" w:rsidP="003623DF">
      <w:pPr>
        <w:spacing w:before="120"/>
        <w:ind w:left="284" w:hanging="284"/>
        <w:jc w:val="both"/>
        <w:rPr>
          <w:i/>
          <w:sz w:val="28"/>
          <w:szCs w:val="28"/>
          <w:lang w:eastAsia="ru-RU"/>
        </w:rPr>
      </w:pPr>
      <w:r w:rsidRPr="003623DF">
        <w:rPr>
          <w:i/>
          <w:sz w:val="28"/>
          <w:szCs w:val="28"/>
          <w:lang w:eastAsia="ru-RU"/>
        </w:rPr>
        <w:t>9. Визначте, вірне (В) чи невірне (Н) наступне твердження:</w:t>
      </w:r>
    </w:p>
    <w:p w:rsidR="003623DF" w:rsidRPr="003623DF" w:rsidRDefault="003623DF" w:rsidP="003623DF">
      <w:pPr>
        <w:ind w:left="426"/>
        <w:jc w:val="both"/>
        <w:rPr>
          <w:sz w:val="28"/>
          <w:szCs w:val="28"/>
          <w:lang w:eastAsia="ru-RU"/>
        </w:rPr>
      </w:pPr>
      <w:r w:rsidRPr="003623DF">
        <w:rPr>
          <w:sz w:val="28"/>
          <w:szCs w:val="28"/>
          <w:lang w:eastAsia="ru-RU"/>
        </w:rPr>
        <w:t>Фінансова діяльність підпорядковується цілям і завданням операційної діяльності підприємства.</w:t>
      </w:r>
    </w:p>
    <w:p w:rsidR="003623DF" w:rsidRPr="003623DF" w:rsidRDefault="003623DF" w:rsidP="003623DF">
      <w:pPr>
        <w:spacing w:before="120"/>
        <w:ind w:left="284" w:hanging="284"/>
        <w:jc w:val="both"/>
        <w:rPr>
          <w:i/>
          <w:sz w:val="28"/>
          <w:szCs w:val="28"/>
          <w:lang w:eastAsia="ru-RU"/>
        </w:rPr>
      </w:pPr>
      <w:r w:rsidRPr="003623DF">
        <w:rPr>
          <w:i/>
          <w:sz w:val="28"/>
          <w:szCs w:val="28"/>
          <w:lang w:eastAsia="ru-RU"/>
        </w:rPr>
        <w:t>10. Визначте, вірне (В) чи невірне (Н) наступне твердження:</w:t>
      </w:r>
    </w:p>
    <w:p w:rsidR="003623DF" w:rsidRPr="003623DF" w:rsidRDefault="003623DF" w:rsidP="003623DF">
      <w:pPr>
        <w:ind w:left="426"/>
        <w:jc w:val="both"/>
        <w:rPr>
          <w:sz w:val="28"/>
          <w:szCs w:val="28"/>
          <w:lang w:eastAsia="ru-RU"/>
        </w:rPr>
      </w:pPr>
      <w:r w:rsidRPr="003623DF">
        <w:rPr>
          <w:sz w:val="28"/>
          <w:szCs w:val="28"/>
          <w:lang w:eastAsia="ru-RU"/>
        </w:rPr>
        <w:t>Форми й обсяги фінансової діяльності залежать від організаційно-правової форми функціонування підприємства.</w:t>
      </w:r>
    </w:p>
    <w:p w:rsidR="003623DF" w:rsidRPr="003623DF" w:rsidRDefault="003623DF" w:rsidP="003623DF">
      <w:pPr>
        <w:spacing w:before="120"/>
        <w:ind w:left="284" w:hanging="284"/>
        <w:jc w:val="both"/>
        <w:rPr>
          <w:i/>
          <w:sz w:val="28"/>
          <w:szCs w:val="28"/>
          <w:lang w:eastAsia="ru-RU"/>
        </w:rPr>
      </w:pPr>
      <w:r w:rsidRPr="003623DF">
        <w:rPr>
          <w:i/>
          <w:sz w:val="28"/>
          <w:szCs w:val="28"/>
          <w:lang w:eastAsia="ru-RU"/>
        </w:rPr>
        <w:t>11. Визначте, вірне (В) чи невірне (Н) наступне твердження:</w:t>
      </w:r>
    </w:p>
    <w:p w:rsidR="003623DF" w:rsidRPr="003623DF" w:rsidRDefault="003623DF" w:rsidP="003623DF">
      <w:pPr>
        <w:ind w:left="426"/>
        <w:jc w:val="both"/>
        <w:rPr>
          <w:sz w:val="28"/>
          <w:szCs w:val="28"/>
          <w:lang w:eastAsia="ru-RU"/>
        </w:rPr>
      </w:pPr>
      <w:r w:rsidRPr="003623DF">
        <w:rPr>
          <w:sz w:val="28"/>
          <w:szCs w:val="28"/>
          <w:lang w:eastAsia="ru-RU"/>
        </w:rPr>
        <w:t>Жорстке державне регулювання фінансової діяльності підприємств підвищує прибутковість фінансових операцій підприємств.</w:t>
      </w:r>
    </w:p>
    <w:p w:rsidR="003623DF" w:rsidRPr="003623DF" w:rsidRDefault="003623DF" w:rsidP="003623DF">
      <w:pPr>
        <w:spacing w:before="120"/>
        <w:jc w:val="both"/>
        <w:rPr>
          <w:i/>
          <w:sz w:val="28"/>
          <w:szCs w:val="28"/>
          <w:lang w:eastAsia="ru-RU"/>
        </w:rPr>
      </w:pPr>
      <w:r w:rsidRPr="003623DF">
        <w:rPr>
          <w:i/>
          <w:sz w:val="28"/>
          <w:szCs w:val="28"/>
          <w:lang w:eastAsia="ru-RU"/>
        </w:rPr>
        <w:t>12. Визначте, вірне (В) чи невірне (Н) наступне твердження:</w:t>
      </w:r>
    </w:p>
    <w:p w:rsidR="003623DF" w:rsidRPr="003623DF" w:rsidRDefault="003623DF" w:rsidP="003623DF">
      <w:pPr>
        <w:pStyle w:val="a5"/>
        <w:spacing w:before="0" w:beforeAutospacing="0" w:after="0" w:afterAutospacing="0"/>
        <w:ind w:firstLine="720"/>
        <w:jc w:val="both"/>
        <w:textAlignment w:val="baseline"/>
        <w:rPr>
          <w:sz w:val="28"/>
          <w:szCs w:val="28"/>
          <w:lang w:eastAsia="ru-RU"/>
        </w:rPr>
      </w:pPr>
      <w:r w:rsidRPr="003623DF">
        <w:rPr>
          <w:sz w:val="28"/>
          <w:szCs w:val="28"/>
          <w:lang w:eastAsia="ru-RU"/>
        </w:rPr>
        <w:t>Джерелами створення фінансових ресурсів  підприємств є внески засновників, прибуток, амортизаційні відрахування, цільове  надходження, кредити всіх форм, кредиторська заборгованість підприємства.</w:t>
      </w:r>
    </w:p>
    <w:p w:rsidR="003623DF" w:rsidRPr="003623DF" w:rsidRDefault="003623DF" w:rsidP="003623DF">
      <w:pPr>
        <w:jc w:val="both"/>
        <w:rPr>
          <w:b/>
          <w:sz w:val="28"/>
          <w:szCs w:val="28"/>
          <w:lang w:eastAsia="ru-RU"/>
        </w:rPr>
      </w:pPr>
    </w:p>
    <w:p w:rsidR="003623DF" w:rsidRPr="003623DF" w:rsidRDefault="003623DF" w:rsidP="003623DF">
      <w:pPr>
        <w:jc w:val="both"/>
        <w:rPr>
          <w:b/>
          <w:sz w:val="28"/>
          <w:szCs w:val="28"/>
          <w:lang w:eastAsia="ru-RU"/>
        </w:rPr>
      </w:pPr>
      <w:r w:rsidRPr="003623DF">
        <w:rPr>
          <w:b/>
          <w:sz w:val="28"/>
          <w:szCs w:val="28"/>
          <w:lang w:eastAsia="ru-RU"/>
        </w:rPr>
        <w:t>3. Практична частина</w:t>
      </w:r>
    </w:p>
    <w:p w:rsidR="003623DF" w:rsidRDefault="003623DF" w:rsidP="003623DF">
      <w:pPr>
        <w:jc w:val="both"/>
        <w:rPr>
          <w:szCs w:val="20"/>
          <w:lang w:eastAsia="ru-RU"/>
        </w:rPr>
      </w:pPr>
      <w:r w:rsidRPr="003623DF">
        <w:rPr>
          <w:sz w:val="28"/>
          <w:szCs w:val="28"/>
          <w:lang w:eastAsia="ru-RU"/>
        </w:rPr>
        <w:t>Охарактеризувати організаційну структуру Приватбанку та визначити структурні підрозділи, що займаються фінансовою роботою. (</w:t>
      </w:r>
      <w:hyperlink r:id="rId6" w:history="1">
        <w:r w:rsidRPr="003623DF">
          <w:rPr>
            <w:rStyle w:val="ad"/>
            <w:sz w:val="28"/>
            <w:szCs w:val="28"/>
            <w:lang w:eastAsia="ru-RU"/>
          </w:rPr>
          <w:t>https://privatbank.ua/about/management/corp</w:t>
        </w:r>
      </w:hyperlink>
      <w:r w:rsidRPr="003623DF">
        <w:rPr>
          <w:sz w:val="28"/>
          <w:szCs w:val="28"/>
          <w:lang w:eastAsia="ru-RU"/>
        </w:rPr>
        <w:t xml:space="preserve"> - шлях доступу до матеріалу </w:t>
      </w:r>
      <w:hyperlink r:id="rId7" w:history="1">
        <w:r w:rsidRPr="003623DF">
          <w:rPr>
            <w:rStyle w:val="ad"/>
            <w:sz w:val="28"/>
            <w:szCs w:val="28"/>
            <w:lang w:eastAsia="ru-RU"/>
          </w:rPr>
          <w:t>https://d2z9uwnt8eubh7.cloudfront.net/media/default/0001/25/d4befaef9bd08340c16515d25b57a32bde25f3b2.jpeg</w:t>
        </w:r>
      </w:hyperlink>
      <w:r>
        <w:rPr>
          <w:szCs w:val="20"/>
          <w:lang w:eastAsia="ru-RU"/>
        </w:rPr>
        <w:t xml:space="preserve">  )</w:t>
      </w:r>
    </w:p>
    <w:p w:rsidR="003623DF" w:rsidRDefault="003623DF" w:rsidP="003623DF">
      <w:pPr>
        <w:rPr>
          <w:szCs w:val="20"/>
          <w:lang w:eastAsia="ru-RU"/>
        </w:rPr>
      </w:pPr>
      <w:r>
        <w:rPr>
          <w:szCs w:val="20"/>
          <w:lang w:eastAsia="ru-RU"/>
        </w:rPr>
        <w:br w:type="page"/>
      </w:r>
    </w:p>
    <w:p w:rsidR="003623DF" w:rsidRDefault="003623DF" w:rsidP="003623DF">
      <w:pPr>
        <w:tabs>
          <w:tab w:val="num" w:pos="851"/>
        </w:tabs>
        <w:ind w:left="397"/>
        <w:jc w:val="both"/>
        <w:rPr>
          <w:color w:val="000000"/>
          <w:sz w:val="28"/>
          <w:szCs w:val="28"/>
        </w:rPr>
      </w:pPr>
      <w:r>
        <w:rPr>
          <w:noProof/>
          <w:lang w:val="ru-RU" w:eastAsia="ru-RU"/>
        </w:rPr>
        <w:lastRenderedPageBreak/>
        <w:drawing>
          <wp:inline distT="0" distB="0" distL="0" distR="0">
            <wp:extent cx="5514975" cy="4659940"/>
            <wp:effectExtent l="19050" t="0" r="9525" b="0"/>
            <wp:docPr id="13" name="Рисунок 1" descr="Screenshot_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reenshot_8"/>
                    <pic:cNvPicPr>
                      <a:picLocks noChangeAspect="1" noChangeArrowheads="1"/>
                    </pic:cNvPicPr>
                  </pic:nvPicPr>
                  <pic:blipFill>
                    <a:blip r:embed="rId8" cstate="print"/>
                    <a:srcRect/>
                    <a:stretch>
                      <a:fillRect/>
                    </a:stretch>
                  </pic:blipFill>
                  <pic:spPr bwMode="auto">
                    <a:xfrm>
                      <a:off x="0" y="0"/>
                      <a:ext cx="5514975" cy="4659940"/>
                    </a:xfrm>
                    <a:prstGeom prst="rect">
                      <a:avLst/>
                    </a:prstGeom>
                    <a:noFill/>
                    <a:ln w="9525">
                      <a:noFill/>
                      <a:miter lim="800000"/>
                      <a:headEnd/>
                      <a:tailEnd/>
                    </a:ln>
                  </pic:spPr>
                </pic:pic>
              </a:graphicData>
            </a:graphic>
          </wp:inline>
        </w:drawing>
      </w:r>
    </w:p>
    <w:p w:rsidR="00804B58" w:rsidRDefault="00804B58" w:rsidP="00804B58">
      <w:pPr>
        <w:tabs>
          <w:tab w:val="num" w:pos="851"/>
        </w:tabs>
        <w:ind w:left="397"/>
        <w:jc w:val="both"/>
        <w:rPr>
          <w:color w:val="000000"/>
          <w:sz w:val="28"/>
          <w:szCs w:val="28"/>
        </w:rPr>
      </w:pPr>
    </w:p>
    <w:p w:rsidR="00716BDB" w:rsidRPr="00D77CCF" w:rsidRDefault="00716BDB" w:rsidP="00716BDB">
      <w:pPr>
        <w:spacing w:after="160" w:line="233" w:lineRule="exact"/>
        <w:ind w:firstLine="301"/>
        <w:jc w:val="both"/>
        <w:rPr>
          <w:sz w:val="28"/>
          <w:szCs w:val="28"/>
        </w:rPr>
      </w:pPr>
      <w:r w:rsidRPr="00D77CCF">
        <w:rPr>
          <w:sz w:val="28"/>
          <w:szCs w:val="28"/>
        </w:rPr>
        <w:t>Завдання: Визначте правильну відповідь.</w:t>
      </w:r>
    </w:p>
    <w:p w:rsidR="00716BDB" w:rsidRPr="00D77CCF" w:rsidRDefault="00716BDB" w:rsidP="00716BDB">
      <w:pPr>
        <w:rPr>
          <w:sz w:val="28"/>
          <w:szCs w:val="28"/>
        </w:rPr>
      </w:pPr>
    </w:p>
    <w:p w:rsidR="00716BDB" w:rsidRPr="00D77CCF" w:rsidRDefault="00716BDB" w:rsidP="00716BDB">
      <w:pPr>
        <w:shd w:val="clear" w:color="auto" w:fill="FFFFFF"/>
        <w:spacing w:before="100" w:beforeAutospacing="1" w:after="100" w:afterAutospacing="1"/>
        <w:ind w:firstLine="150"/>
        <w:outlineLvl w:val="2"/>
        <w:rPr>
          <w:b/>
          <w:bCs/>
          <w:color w:val="333333"/>
          <w:sz w:val="28"/>
          <w:szCs w:val="28"/>
          <w:lang w:eastAsia="ru-RU"/>
        </w:rPr>
      </w:pPr>
    </w:p>
    <w:p w:rsidR="00716BDB" w:rsidRDefault="00716BDB" w:rsidP="00716BDB">
      <w:pPr>
        <w:shd w:val="clear" w:color="auto" w:fill="FFFFFF"/>
        <w:spacing w:before="100" w:beforeAutospacing="1" w:after="100" w:afterAutospacing="1"/>
        <w:ind w:firstLine="150"/>
        <w:outlineLvl w:val="2"/>
        <w:rPr>
          <w:b/>
          <w:bCs/>
          <w:color w:val="333333"/>
          <w:sz w:val="28"/>
          <w:szCs w:val="28"/>
          <w:lang w:eastAsia="ru-RU"/>
        </w:rPr>
      </w:pPr>
      <w:r w:rsidRPr="003623DF">
        <w:rPr>
          <w:b/>
          <w:bCs/>
          <w:color w:val="333333"/>
          <w:sz w:val="28"/>
          <w:szCs w:val="28"/>
          <w:highlight w:val="green"/>
          <w:lang w:eastAsia="ru-RU"/>
        </w:rPr>
        <w:t xml:space="preserve">Практичне </w:t>
      </w:r>
      <w:r w:rsidRPr="00896A19">
        <w:rPr>
          <w:b/>
          <w:bCs/>
          <w:color w:val="333333"/>
          <w:sz w:val="28"/>
          <w:szCs w:val="28"/>
          <w:highlight w:val="green"/>
          <w:lang w:eastAsia="ru-RU"/>
        </w:rPr>
        <w:t>заняття</w:t>
      </w:r>
      <w:r w:rsidR="00896A19">
        <w:rPr>
          <w:b/>
          <w:bCs/>
          <w:color w:val="333333"/>
          <w:sz w:val="28"/>
          <w:szCs w:val="28"/>
          <w:highlight w:val="green"/>
          <w:lang w:eastAsia="ru-RU"/>
        </w:rPr>
        <w:t xml:space="preserve"> №</w:t>
      </w:r>
      <w:r w:rsidR="00896A19" w:rsidRPr="00896A19">
        <w:rPr>
          <w:b/>
          <w:bCs/>
          <w:color w:val="333333"/>
          <w:sz w:val="28"/>
          <w:szCs w:val="28"/>
          <w:highlight w:val="green"/>
          <w:lang w:eastAsia="ru-RU"/>
        </w:rPr>
        <w:t xml:space="preserve"> 8</w:t>
      </w:r>
    </w:p>
    <w:p w:rsidR="00896A19" w:rsidRDefault="00896A19" w:rsidP="00716BDB">
      <w:pPr>
        <w:shd w:val="clear" w:color="auto" w:fill="FFFFFF"/>
        <w:spacing w:before="100" w:beforeAutospacing="1" w:after="100" w:afterAutospacing="1"/>
        <w:ind w:firstLine="150"/>
        <w:outlineLvl w:val="2"/>
        <w:rPr>
          <w:sz w:val="28"/>
          <w:szCs w:val="28"/>
        </w:rPr>
      </w:pPr>
      <w:r w:rsidRPr="00284090">
        <w:rPr>
          <w:sz w:val="28"/>
          <w:szCs w:val="28"/>
        </w:rPr>
        <w:t>Тестування з теми «Розмежування функцій між управлінськими фінансовими установами»</w:t>
      </w:r>
    </w:p>
    <w:p w:rsidR="00896A19" w:rsidRPr="00896A19" w:rsidRDefault="00896A19" w:rsidP="00896A19">
      <w:pPr>
        <w:tabs>
          <w:tab w:val="left" w:pos="360"/>
        </w:tabs>
        <w:autoSpaceDE w:val="0"/>
        <w:autoSpaceDN w:val="0"/>
        <w:adjustRightInd w:val="0"/>
        <w:rPr>
          <w:sz w:val="28"/>
          <w:szCs w:val="28"/>
        </w:rPr>
      </w:pPr>
      <w:r w:rsidRPr="00896A19">
        <w:rPr>
          <w:b/>
          <w:sz w:val="28"/>
          <w:szCs w:val="28"/>
        </w:rPr>
        <w:t xml:space="preserve">Мета заняття: </w:t>
      </w:r>
      <w:r w:rsidRPr="00896A19">
        <w:rPr>
          <w:sz w:val="28"/>
          <w:szCs w:val="28"/>
        </w:rPr>
        <w:t xml:space="preserve">Систематизувати і закріпити знання студентів про фінансову діяльність та управління фінансами підприємств. </w:t>
      </w:r>
    </w:p>
    <w:p w:rsidR="00896A19" w:rsidRPr="00896A19" w:rsidRDefault="00896A19" w:rsidP="00896A19">
      <w:pPr>
        <w:adjustRightInd w:val="0"/>
        <w:ind w:firstLine="800"/>
        <w:jc w:val="center"/>
        <w:rPr>
          <w:b/>
          <w:sz w:val="28"/>
          <w:szCs w:val="28"/>
        </w:rPr>
      </w:pPr>
      <w:r w:rsidRPr="00896A19">
        <w:rPr>
          <w:b/>
          <w:sz w:val="28"/>
          <w:szCs w:val="28"/>
        </w:rPr>
        <w:t>План проведення заняття:</w:t>
      </w:r>
    </w:p>
    <w:p w:rsidR="00896A19" w:rsidRPr="00896A19" w:rsidRDefault="00896A19" w:rsidP="00896A19">
      <w:pPr>
        <w:pStyle w:val="affd"/>
        <w:ind w:firstLine="851"/>
        <w:jc w:val="both"/>
        <w:rPr>
          <w:rFonts w:ascii="Times New Roman" w:hAnsi="Times New Roman" w:cs="Times New Roman"/>
          <w:sz w:val="28"/>
          <w:szCs w:val="28"/>
          <w:lang w:val="uk-UA"/>
        </w:rPr>
      </w:pPr>
      <w:r w:rsidRPr="00896A19">
        <w:rPr>
          <w:rFonts w:ascii="Times New Roman" w:hAnsi="Times New Roman" w:cs="Times New Roman"/>
          <w:sz w:val="28"/>
          <w:szCs w:val="28"/>
          <w:lang w:val="uk-UA"/>
        </w:rPr>
        <w:t>1. Фінансова діяльність та зміст фінансової роботи на підприємстві.</w:t>
      </w:r>
    </w:p>
    <w:p w:rsidR="00896A19" w:rsidRPr="00896A19" w:rsidRDefault="00896A19" w:rsidP="00896A19">
      <w:pPr>
        <w:pStyle w:val="affd"/>
        <w:ind w:firstLine="851"/>
        <w:jc w:val="both"/>
        <w:rPr>
          <w:rFonts w:ascii="Times New Roman" w:hAnsi="Times New Roman" w:cs="Times New Roman"/>
          <w:sz w:val="28"/>
          <w:szCs w:val="28"/>
          <w:lang w:val="uk-UA"/>
        </w:rPr>
      </w:pPr>
      <w:r w:rsidRPr="00896A19">
        <w:rPr>
          <w:rFonts w:ascii="Times New Roman" w:hAnsi="Times New Roman" w:cs="Times New Roman"/>
          <w:sz w:val="28"/>
          <w:szCs w:val="28"/>
          <w:lang w:val="uk-UA"/>
        </w:rPr>
        <w:t>2. Напрями фінансової роботи на підприємстві та її організація.</w:t>
      </w:r>
    </w:p>
    <w:p w:rsidR="00896A19" w:rsidRPr="00896A19" w:rsidRDefault="00896A19" w:rsidP="00896A19">
      <w:pPr>
        <w:pStyle w:val="affd"/>
        <w:ind w:firstLine="851"/>
        <w:jc w:val="both"/>
        <w:rPr>
          <w:rFonts w:ascii="Times New Roman" w:hAnsi="Times New Roman" w:cs="Times New Roman"/>
          <w:sz w:val="28"/>
          <w:szCs w:val="28"/>
          <w:lang w:val="uk-UA"/>
        </w:rPr>
      </w:pPr>
      <w:r w:rsidRPr="00896A19">
        <w:rPr>
          <w:rFonts w:ascii="Times New Roman" w:hAnsi="Times New Roman" w:cs="Times New Roman"/>
          <w:sz w:val="28"/>
          <w:szCs w:val="28"/>
          <w:lang w:val="uk-UA"/>
        </w:rPr>
        <w:t>3. Управління фінансами підприємств.</w:t>
      </w:r>
    </w:p>
    <w:p w:rsidR="00896A19" w:rsidRPr="00896A19" w:rsidRDefault="00896A19" w:rsidP="00896A19">
      <w:pPr>
        <w:ind w:firstLine="851"/>
        <w:rPr>
          <w:bCs/>
          <w:sz w:val="28"/>
          <w:szCs w:val="28"/>
        </w:rPr>
      </w:pPr>
      <w:r w:rsidRPr="00896A19">
        <w:rPr>
          <w:b/>
          <w:sz w:val="28"/>
          <w:szCs w:val="28"/>
        </w:rPr>
        <w:t>Завдання на самостійну роботу студента</w:t>
      </w:r>
      <w:r w:rsidRPr="00896A19">
        <w:rPr>
          <w:sz w:val="28"/>
          <w:szCs w:val="28"/>
        </w:rPr>
        <w:t xml:space="preserve">: </w:t>
      </w:r>
      <w:r w:rsidRPr="00896A19">
        <w:rPr>
          <w:bCs/>
          <w:sz w:val="28"/>
          <w:szCs w:val="28"/>
        </w:rPr>
        <w:t>Фінансові інструменти і  методи управління фінансами підприємств.</w:t>
      </w:r>
    </w:p>
    <w:p w:rsidR="00896A19" w:rsidRPr="00896A19" w:rsidRDefault="00896A19" w:rsidP="00896A19">
      <w:pPr>
        <w:ind w:left="720"/>
        <w:jc w:val="center"/>
        <w:rPr>
          <w:b/>
          <w:sz w:val="28"/>
          <w:szCs w:val="28"/>
        </w:rPr>
      </w:pPr>
      <w:r w:rsidRPr="00896A19">
        <w:rPr>
          <w:b/>
          <w:sz w:val="28"/>
          <w:szCs w:val="28"/>
        </w:rPr>
        <w:t>Питання для дискусії:</w:t>
      </w:r>
    </w:p>
    <w:p w:rsidR="00896A19" w:rsidRPr="00896A19" w:rsidRDefault="00896A19" w:rsidP="00896A19">
      <w:pPr>
        <w:ind w:firstLine="851"/>
        <w:rPr>
          <w:sz w:val="28"/>
          <w:szCs w:val="28"/>
        </w:rPr>
      </w:pPr>
      <w:r w:rsidRPr="00896A19">
        <w:rPr>
          <w:sz w:val="28"/>
          <w:szCs w:val="28"/>
        </w:rPr>
        <w:t>1. Дайте визначення фінансової діяльності підприємства.</w:t>
      </w:r>
    </w:p>
    <w:p w:rsidR="00896A19" w:rsidRPr="00896A19" w:rsidRDefault="00896A19" w:rsidP="00896A19">
      <w:pPr>
        <w:pStyle w:val="35"/>
        <w:ind w:firstLine="851"/>
        <w:jc w:val="both"/>
        <w:rPr>
          <w:rFonts w:ascii="Times New Roman" w:hAnsi="Times New Roman"/>
          <w:sz w:val="28"/>
          <w:szCs w:val="28"/>
        </w:rPr>
      </w:pPr>
      <w:r w:rsidRPr="00896A19">
        <w:rPr>
          <w:rFonts w:ascii="Times New Roman" w:hAnsi="Times New Roman"/>
          <w:sz w:val="28"/>
          <w:szCs w:val="28"/>
        </w:rPr>
        <w:t>2. На виконання яких завдань спрямована фінансова діяльність підприємства?</w:t>
      </w:r>
    </w:p>
    <w:p w:rsidR="00896A19" w:rsidRPr="00896A19" w:rsidRDefault="00896A19" w:rsidP="00896A19">
      <w:pPr>
        <w:pStyle w:val="35"/>
        <w:ind w:firstLine="851"/>
        <w:jc w:val="both"/>
        <w:rPr>
          <w:rFonts w:ascii="Times New Roman" w:hAnsi="Times New Roman"/>
          <w:sz w:val="28"/>
          <w:szCs w:val="28"/>
        </w:rPr>
      </w:pPr>
      <w:r w:rsidRPr="00896A19">
        <w:rPr>
          <w:rFonts w:ascii="Times New Roman" w:hAnsi="Times New Roman"/>
          <w:sz w:val="28"/>
          <w:szCs w:val="28"/>
        </w:rPr>
        <w:t>3. За якими основними напрямами здійснюється фінансова робота на підприємстві?</w:t>
      </w:r>
    </w:p>
    <w:p w:rsidR="00896A19" w:rsidRPr="00896A19" w:rsidRDefault="00896A19" w:rsidP="00896A19">
      <w:pPr>
        <w:pStyle w:val="35"/>
        <w:ind w:firstLine="851"/>
        <w:jc w:val="both"/>
        <w:rPr>
          <w:rFonts w:ascii="Times New Roman" w:hAnsi="Times New Roman"/>
          <w:sz w:val="28"/>
          <w:szCs w:val="28"/>
        </w:rPr>
      </w:pPr>
      <w:r w:rsidRPr="00896A19">
        <w:rPr>
          <w:rFonts w:ascii="Times New Roman" w:hAnsi="Times New Roman"/>
          <w:sz w:val="28"/>
          <w:szCs w:val="28"/>
        </w:rPr>
        <w:t>4. Дайте характеристику фінансового планування.</w:t>
      </w:r>
    </w:p>
    <w:p w:rsidR="00896A19" w:rsidRPr="00896A19" w:rsidRDefault="00896A19" w:rsidP="00896A19">
      <w:pPr>
        <w:pStyle w:val="35"/>
        <w:ind w:firstLine="851"/>
        <w:jc w:val="both"/>
        <w:rPr>
          <w:rFonts w:ascii="Times New Roman" w:hAnsi="Times New Roman"/>
          <w:sz w:val="28"/>
          <w:szCs w:val="28"/>
        </w:rPr>
      </w:pPr>
      <w:r w:rsidRPr="00896A19">
        <w:rPr>
          <w:rFonts w:ascii="Times New Roman" w:hAnsi="Times New Roman"/>
          <w:sz w:val="28"/>
          <w:szCs w:val="28"/>
        </w:rPr>
        <w:lastRenderedPageBreak/>
        <w:t>5. Охарактеризуйте поточну та фінансову роботу на підприємстві.</w:t>
      </w:r>
    </w:p>
    <w:p w:rsidR="00896A19" w:rsidRPr="00896A19" w:rsidRDefault="00896A19" w:rsidP="00896A19">
      <w:pPr>
        <w:pStyle w:val="35"/>
        <w:ind w:firstLine="851"/>
        <w:jc w:val="both"/>
        <w:rPr>
          <w:rFonts w:ascii="Times New Roman" w:hAnsi="Times New Roman"/>
          <w:sz w:val="28"/>
          <w:szCs w:val="28"/>
        </w:rPr>
      </w:pPr>
      <w:r w:rsidRPr="00896A19">
        <w:rPr>
          <w:rFonts w:ascii="Times New Roman" w:hAnsi="Times New Roman"/>
          <w:sz w:val="28"/>
          <w:szCs w:val="28"/>
        </w:rPr>
        <w:t>6. Дайте характеристику аналізу та контролю фінансової діяльності підприємства.</w:t>
      </w:r>
    </w:p>
    <w:p w:rsidR="00896A19" w:rsidRPr="00896A19" w:rsidRDefault="00896A19" w:rsidP="00896A19">
      <w:pPr>
        <w:pStyle w:val="35"/>
        <w:ind w:firstLine="851"/>
        <w:jc w:val="both"/>
        <w:rPr>
          <w:rFonts w:ascii="Times New Roman" w:hAnsi="Times New Roman"/>
          <w:sz w:val="28"/>
          <w:szCs w:val="28"/>
        </w:rPr>
      </w:pPr>
      <w:r w:rsidRPr="00896A19">
        <w:rPr>
          <w:rFonts w:ascii="Times New Roman" w:hAnsi="Times New Roman"/>
          <w:sz w:val="28"/>
          <w:szCs w:val="28"/>
        </w:rPr>
        <w:t>7. Що являє собою управління фінансами підприємств?</w:t>
      </w:r>
    </w:p>
    <w:p w:rsidR="00896A19" w:rsidRPr="00896A19" w:rsidRDefault="00896A19" w:rsidP="00896A19">
      <w:pPr>
        <w:pStyle w:val="35"/>
        <w:ind w:firstLine="851"/>
        <w:jc w:val="both"/>
        <w:rPr>
          <w:rFonts w:ascii="Times New Roman" w:hAnsi="Times New Roman"/>
          <w:sz w:val="28"/>
          <w:szCs w:val="28"/>
        </w:rPr>
      </w:pPr>
      <w:r w:rsidRPr="00896A19">
        <w:rPr>
          <w:rFonts w:ascii="Times New Roman" w:hAnsi="Times New Roman"/>
          <w:sz w:val="28"/>
          <w:szCs w:val="28"/>
        </w:rPr>
        <w:t>8. Назвіть головні завдання фінансового менеджменту.</w:t>
      </w:r>
    </w:p>
    <w:p w:rsidR="00896A19" w:rsidRPr="00896A19" w:rsidRDefault="00896A19" w:rsidP="00896A19">
      <w:pPr>
        <w:pStyle w:val="35"/>
        <w:ind w:firstLine="851"/>
        <w:jc w:val="both"/>
        <w:rPr>
          <w:rFonts w:ascii="Times New Roman" w:hAnsi="Times New Roman"/>
          <w:sz w:val="28"/>
          <w:szCs w:val="28"/>
        </w:rPr>
      </w:pPr>
      <w:r w:rsidRPr="00896A19">
        <w:rPr>
          <w:rFonts w:ascii="Times New Roman" w:hAnsi="Times New Roman"/>
          <w:sz w:val="28"/>
          <w:szCs w:val="28"/>
        </w:rPr>
        <w:t>9. Яке має значення управління фінансами підприємств?</w:t>
      </w:r>
    </w:p>
    <w:p w:rsidR="00896A19" w:rsidRPr="00896A19" w:rsidRDefault="00896A19" w:rsidP="00896A19">
      <w:pPr>
        <w:pStyle w:val="text"/>
        <w:spacing w:line="240" w:lineRule="auto"/>
        <w:ind w:firstLine="0"/>
        <w:jc w:val="center"/>
        <w:rPr>
          <w:rFonts w:ascii="Times New Roman" w:hAnsi="Times New Roman" w:cs="Times New Roman"/>
          <w:b/>
          <w:bCs/>
          <w:sz w:val="28"/>
          <w:szCs w:val="28"/>
          <w:lang w:val="uk-UA"/>
        </w:rPr>
      </w:pPr>
      <w:r w:rsidRPr="00896A19">
        <w:rPr>
          <w:rFonts w:ascii="Times New Roman" w:hAnsi="Times New Roman" w:cs="Times New Roman"/>
          <w:b/>
          <w:bCs/>
          <w:sz w:val="28"/>
          <w:szCs w:val="28"/>
        </w:rPr>
        <w:t>Тест</w:t>
      </w:r>
      <w:r w:rsidRPr="00896A19">
        <w:rPr>
          <w:rFonts w:ascii="Times New Roman" w:hAnsi="Times New Roman" w:cs="Times New Roman"/>
          <w:b/>
          <w:bCs/>
          <w:sz w:val="28"/>
          <w:szCs w:val="28"/>
          <w:lang w:val="uk-UA"/>
        </w:rPr>
        <w:t>ові завдання для перевірки знань:</w:t>
      </w:r>
    </w:p>
    <w:p w:rsidR="00896A19" w:rsidRPr="00896A19" w:rsidRDefault="00896A19" w:rsidP="00896A19">
      <w:pPr>
        <w:rPr>
          <w:b/>
          <w:sz w:val="28"/>
          <w:szCs w:val="28"/>
        </w:rPr>
      </w:pPr>
      <w:r w:rsidRPr="00896A19">
        <w:rPr>
          <w:b/>
          <w:sz w:val="28"/>
          <w:szCs w:val="28"/>
        </w:rPr>
        <w:t>1. Фінансова робота на підприємстві здійснюється за такими напрямами:</w:t>
      </w:r>
    </w:p>
    <w:p w:rsidR="00896A19" w:rsidRPr="00896A19" w:rsidRDefault="00896A19" w:rsidP="00896A19">
      <w:pPr>
        <w:shd w:val="clear" w:color="auto" w:fill="FFFFFF"/>
        <w:ind w:firstLine="851"/>
        <w:rPr>
          <w:sz w:val="28"/>
          <w:szCs w:val="28"/>
        </w:rPr>
      </w:pPr>
      <w:r w:rsidRPr="00896A19">
        <w:rPr>
          <w:sz w:val="28"/>
          <w:szCs w:val="28"/>
        </w:rPr>
        <w:t xml:space="preserve">А)  фінансове планування; </w:t>
      </w:r>
    </w:p>
    <w:p w:rsidR="00896A19" w:rsidRPr="00896A19" w:rsidRDefault="00896A19" w:rsidP="00896A19">
      <w:pPr>
        <w:ind w:firstLine="851"/>
        <w:rPr>
          <w:sz w:val="28"/>
          <w:szCs w:val="28"/>
        </w:rPr>
      </w:pPr>
      <w:r w:rsidRPr="00896A19">
        <w:rPr>
          <w:sz w:val="28"/>
          <w:szCs w:val="28"/>
        </w:rPr>
        <w:t>Б) поточна та оперативна фінансова робота;</w:t>
      </w:r>
    </w:p>
    <w:p w:rsidR="00896A19" w:rsidRPr="00896A19" w:rsidRDefault="00896A19" w:rsidP="00896A19">
      <w:pPr>
        <w:shd w:val="clear" w:color="auto" w:fill="FFFFFF"/>
        <w:ind w:firstLine="851"/>
        <w:rPr>
          <w:sz w:val="28"/>
          <w:szCs w:val="28"/>
        </w:rPr>
      </w:pPr>
      <w:r w:rsidRPr="00896A19">
        <w:rPr>
          <w:sz w:val="28"/>
          <w:szCs w:val="28"/>
        </w:rPr>
        <w:t xml:space="preserve">В) маркетингова діяльність; </w:t>
      </w:r>
    </w:p>
    <w:p w:rsidR="00896A19" w:rsidRPr="00896A19" w:rsidRDefault="00896A19" w:rsidP="00896A19">
      <w:pPr>
        <w:shd w:val="clear" w:color="auto" w:fill="FFFFFF"/>
        <w:ind w:firstLine="851"/>
        <w:rPr>
          <w:sz w:val="28"/>
          <w:szCs w:val="28"/>
        </w:rPr>
      </w:pPr>
      <w:r w:rsidRPr="00896A19">
        <w:rPr>
          <w:sz w:val="28"/>
          <w:szCs w:val="28"/>
        </w:rPr>
        <w:t>Г) аналіз та контроль фінансової діяльності підприємства;</w:t>
      </w:r>
    </w:p>
    <w:p w:rsidR="00896A19" w:rsidRPr="00896A19" w:rsidRDefault="00896A19" w:rsidP="00896A19">
      <w:pPr>
        <w:shd w:val="clear" w:color="auto" w:fill="FFFFFF"/>
        <w:ind w:firstLine="851"/>
        <w:rPr>
          <w:sz w:val="28"/>
          <w:szCs w:val="28"/>
        </w:rPr>
      </w:pPr>
      <w:r w:rsidRPr="00896A19">
        <w:rPr>
          <w:sz w:val="28"/>
          <w:szCs w:val="28"/>
        </w:rPr>
        <w:t>Д) всі відповіді правильні;</w:t>
      </w:r>
    </w:p>
    <w:p w:rsidR="00896A19" w:rsidRPr="00896A19" w:rsidRDefault="00896A19" w:rsidP="00896A19">
      <w:pPr>
        <w:shd w:val="clear" w:color="auto" w:fill="FFFFFF"/>
        <w:ind w:firstLine="851"/>
        <w:rPr>
          <w:sz w:val="28"/>
          <w:szCs w:val="28"/>
        </w:rPr>
      </w:pPr>
      <w:r w:rsidRPr="00896A19">
        <w:rPr>
          <w:sz w:val="28"/>
          <w:szCs w:val="28"/>
        </w:rPr>
        <w:t>Е) правильна відповідь А, Б, Г.</w:t>
      </w:r>
    </w:p>
    <w:p w:rsidR="00896A19" w:rsidRPr="00896A19" w:rsidRDefault="00896A19" w:rsidP="00896A19">
      <w:pPr>
        <w:shd w:val="clear" w:color="auto" w:fill="FFFFFF"/>
        <w:ind w:firstLine="851"/>
        <w:rPr>
          <w:sz w:val="28"/>
          <w:szCs w:val="28"/>
        </w:rPr>
      </w:pPr>
      <w:r w:rsidRPr="00896A19">
        <w:rPr>
          <w:sz w:val="28"/>
          <w:szCs w:val="28"/>
        </w:rPr>
        <w:t>Є) правильна відповідь А, В, Г.</w:t>
      </w:r>
    </w:p>
    <w:p w:rsidR="00896A19" w:rsidRPr="00896A19" w:rsidRDefault="00896A19" w:rsidP="00896A19">
      <w:pPr>
        <w:shd w:val="clear" w:color="auto" w:fill="FFFFFF"/>
        <w:ind w:firstLine="851"/>
        <w:rPr>
          <w:b/>
          <w:sz w:val="28"/>
          <w:szCs w:val="28"/>
        </w:rPr>
      </w:pPr>
      <w:r w:rsidRPr="00896A19">
        <w:rPr>
          <w:b/>
          <w:sz w:val="28"/>
          <w:szCs w:val="28"/>
        </w:rPr>
        <w:t>2. При фінансовому плануванні визначається:</w:t>
      </w:r>
    </w:p>
    <w:p w:rsidR="00896A19" w:rsidRPr="00896A19" w:rsidRDefault="00896A19" w:rsidP="00896A19">
      <w:pPr>
        <w:ind w:firstLine="851"/>
        <w:rPr>
          <w:sz w:val="28"/>
          <w:szCs w:val="28"/>
        </w:rPr>
      </w:pPr>
      <w:r w:rsidRPr="00896A19">
        <w:rPr>
          <w:sz w:val="28"/>
          <w:szCs w:val="28"/>
        </w:rPr>
        <w:t xml:space="preserve">А)  сума коштів при короткостроковому кредитуванні; </w:t>
      </w:r>
    </w:p>
    <w:p w:rsidR="00896A19" w:rsidRPr="00896A19" w:rsidRDefault="00896A19" w:rsidP="00896A19">
      <w:pPr>
        <w:shd w:val="clear" w:color="auto" w:fill="FFFFFF"/>
        <w:ind w:firstLine="851"/>
        <w:rPr>
          <w:sz w:val="28"/>
          <w:szCs w:val="28"/>
        </w:rPr>
      </w:pPr>
      <w:r w:rsidRPr="00896A19">
        <w:rPr>
          <w:sz w:val="28"/>
          <w:szCs w:val="28"/>
        </w:rPr>
        <w:t xml:space="preserve">Б)  загальна потреба в грошових коштах на підприємстві; </w:t>
      </w:r>
    </w:p>
    <w:p w:rsidR="00896A19" w:rsidRPr="00896A19" w:rsidRDefault="00896A19" w:rsidP="00896A19">
      <w:pPr>
        <w:shd w:val="clear" w:color="auto" w:fill="FFFFFF"/>
        <w:ind w:firstLine="851"/>
        <w:rPr>
          <w:sz w:val="28"/>
          <w:szCs w:val="28"/>
        </w:rPr>
      </w:pPr>
      <w:r w:rsidRPr="00896A19">
        <w:rPr>
          <w:sz w:val="28"/>
          <w:szCs w:val="28"/>
        </w:rPr>
        <w:t>В)  сума коштів при довгостроковому кредитуванні;</w:t>
      </w:r>
    </w:p>
    <w:p w:rsidR="00896A19" w:rsidRPr="00896A19" w:rsidRDefault="00896A19" w:rsidP="00896A19">
      <w:pPr>
        <w:shd w:val="clear" w:color="auto" w:fill="FFFFFF"/>
        <w:ind w:firstLine="851"/>
        <w:rPr>
          <w:sz w:val="28"/>
          <w:szCs w:val="28"/>
        </w:rPr>
      </w:pPr>
      <w:r w:rsidRPr="00896A19">
        <w:rPr>
          <w:sz w:val="28"/>
          <w:szCs w:val="28"/>
        </w:rPr>
        <w:t>Г)  сума коштів для внутрішнього інвестування.</w:t>
      </w:r>
    </w:p>
    <w:p w:rsidR="00896A19" w:rsidRPr="00896A19" w:rsidRDefault="00896A19" w:rsidP="00896A19">
      <w:pPr>
        <w:shd w:val="clear" w:color="auto" w:fill="FFFFFF"/>
        <w:ind w:firstLine="851"/>
        <w:rPr>
          <w:b/>
          <w:sz w:val="28"/>
          <w:szCs w:val="28"/>
        </w:rPr>
      </w:pPr>
      <w:r w:rsidRPr="00896A19">
        <w:rPr>
          <w:b/>
          <w:sz w:val="28"/>
          <w:szCs w:val="28"/>
        </w:rPr>
        <w:t>3. Управління фінансами підприємств - це:</w:t>
      </w:r>
    </w:p>
    <w:p w:rsidR="00896A19" w:rsidRPr="00896A19" w:rsidRDefault="00896A19" w:rsidP="00896A19">
      <w:pPr>
        <w:shd w:val="clear" w:color="auto" w:fill="FFFFFF"/>
        <w:ind w:firstLine="851"/>
        <w:rPr>
          <w:sz w:val="28"/>
          <w:szCs w:val="28"/>
        </w:rPr>
      </w:pPr>
      <w:r w:rsidRPr="00896A19">
        <w:rPr>
          <w:sz w:val="28"/>
          <w:szCs w:val="28"/>
        </w:rPr>
        <w:t xml:space="preserve"> А) управління грошовими відносинами у сфері формування, розподілу, використання фінансових ресурсів з метою найбільш ефективного їх застосування; </w:t>
      </w:r>
    </w:p>
    <w:p w:rsidR="00896A19" w:rsidRPr="00896A19" w:rsidRDefault="00896A19" w:rsidP="00896A19">
      <w:pPr>
        <w:shd w:val="clear" w:color="auto" w:fill="FFFFFF"/>
        <w:ind w:firstLine="851"/>
        <w:rPr>
          <w:sz w:val="28"/>
          <w:szCs w:val="28"/>
        </w:rPr>
      </w:pPr>
      <w:r w:rsidRPr="00896A19">
        <w:rPr>
          <w:sz w:val="28"/>
          <w:szCs w:val="28"/>
        </w:rPr>
        <w:t xml:space="preserve"> Б) управління виробничим процесом з метою отримання максимального прибутку;</w:t>
      </w:r>
    </w:p>
    <w:p w:rsidR="00896A19" w:rsidRPr="00896A19" w:rsidRDefault="00896A19" w:rsidP="00896A19">
      <w:pPr>
        <w:shd w:val="clear" w:color="auto" w:fill="FFFFFF"/>
        <w:ind w:firstLine="851"/>
        <w:rPr>
          <w:sz w:val="28"/>
          <w:szCs w:val="28"/>
        </w:rPr>
      </w:pPr>
      <w:r w:rsidRPr="00896A19">
        <w:rPr>
          <w:sz w:val="28"/>
          <w:szCs w:val="28"/>
        </w:rPr>
        <w:t xml:space="preserve"> В) управляння збутовою діяльністю підприємства з метою отримання максимального прибутку;</w:t>
      </w:r>
    </w:p>
    <w:p w:rsidR="00896A19" w:rsidRPr="00896A19" w:rsidRDefault="00896A19" w:rsidP="00896A19">
      <w:pPr>
        <w:shd w:val="clear" w:color="auto" w:fill="FFFFFF"/>
        <w:ind w:firstLine="851"/>
        <w:rPr>
          <w:sz w:val="28"/>
          <w:szCs w:val="28"/>
        </w:rPr>
      </w:pPr>
      <w:r w:rsidRPr="00896A19">
        <w:rPr>
          <w:sz w:val="28"/>
          <w:szCs w:val="28"/>
        </w:rPr>
        <w:t xml:space="preserve">  Г) управління діяльністю підприємства</w:t>
      </w:r>
      <w:r w:rsidRPr="00896A19">
        <w:rPr>
          <w:sz w:val="28"/>
          <w:szCs w:val="28"/>
          <w:lang w:val="ru-RU"/>
        </w:rPr>
        <w:t xml:space="preserve"> </w:t>
      </w:r>
      <w:r w:rsidRPr="00896A19">
        <w:rPr>
          <w:sz w:val="28"/>
          <w:szCs w:val="28"/>
        </w:rPr>
        <w:t>з метою отримання максимального прибутку.</w:t>
      </w:r>
    </w:p>
    <w:p w:rsidR="00896A19" w:rsidRPr="00896A19" w:rsidRDefault="00896A19" w:rsidP="00896A19">
      <w:pPr>
        <w:shd w:val="clear" w:color="auto" w:fill="FFFFFF"/>
        <w:ind w:firstLine="851"/>
        <w:rPr>
          <w:b/>
          <w:sz w:val="28"/>
          <w:szCs w:val="28"/>
        </w:rPr>
      </w:pPr>
      <w:r w:rsidRPr="00896A19">
        <w:rPr>
          <w:b/>
          <w:sz w:val="28"/>
          <w:szCs w:val="28"/>
        </w:rPr>
        <w:t>4. До фінансових методів належать:</w:t>
      </w:r>
    </w:p>
    <w:p w:rsidR="00896A19" w:rsidRPr="00896A19" w:rsidRDefault="00896A19" w:rsidP="00896A19">
      <w:pPr>
        <w:shd w:val="clear" w:color="auto" w:fill="FFFFFF"/>
        <w:ind w:firstLine="851"/>
        <w:rPr>
          <w:sz w:val="28"/>
          <w:szCs w:val="28"/>
        </w:rPr>
      </w:pPr>
      <w:r w:rsidRPr="00896A19">
        <w:rPr>
          <w:sz w:val="28"/>
          <w:szCs w:val="28"/>
        </w:rPr>
        <w:t xml:space="preserve"> А) фінансові санкції;</w:t>
      </w:r>
    </w:p>
    <w:p w:rsidR="00896A19" w:rsidRPr="00896A19" w:rsidRDefault="00896A19" w:rsidP="00896A19">
      <w:pPr>
        <w:shd w:val="clear" w:color="auto" w:fill="FFFFFF"/>
        <w:ind w:firstLine="851"/>
        <w:rPr>
          <w:sz w:val="28"/>
          <w:szCs w:val="28"/>
        </w:rPr>
      </w:pPr>
      <w:r w:rsidRPr="00896A19">
        <w:rPr>
          <w:sz w:val="28"/>
          <w:szCs w:val="28"/>
        </w:rPr>
        <w:t xml:space="preserve"> Б) страховий поліс;</w:t>
      </w:r>
    </w:p>
    <w:p w:rsidR="00896A19" w:rsidRPr="00896A19" w:rsidRDefault="00896A19" w:rsidP="00896A19">
      <w:pPr>
        <w:shd w:val="clear" w:color="auto" w:fill="FFFFFF"/>
        <w:ind w:firstLine="851"/>
        <w:rPr>
          <w:sz w:val="28"/>
          <w:szCs w:val="28"/>
        </w:rPr>
      </w:pPr>
      <w:r w:rsidRPr="00896A19">
        <w:rPr>
          <w:sz w:val="28"/>
          <w:szCs w:val="28"/>
        </w:rPr>
        <w:t xml:space="preserve"> В) опціони; </w:t>
      </w:r>
    </w:p>
    <w:p w:rsidR="00896A19" w:rsidRPr="00896A19" w:rsidRDefault="00896A19" w:rsidP="00896A19">
      <w:pPr>
        <w:shd w:val="clear" w:color="auto" w:fill="FFFFFF"/>
        <w:ind w:firstLine="851"/>
        <w:rPr>
          <w:sz w:val="28"/>
          <w:szCs w:val="28"/>
        </w:rPr>
      </w:pPr>
      <w:r w:rsidRPr="00896A19">
        <w:rPr>
          <w:sz w:val="28"/>
          <w:szCs w:val="28"/>
        </w:rPr>
        <w:t xml:space="preserve"> Г) фінансове планування. </w:t>
      </w:r>
    </w:p>
    <w:p w:rsidR="00896A19" w:rsidRPr="00896A19" w:rsidRDefault="00896A19" w:rsidP="00896A19">
      <w:pPr>
        <w:ind w:firstLine="851"/>
        <w:rPr>
          <w:sz w:val="28"/>
          <w:szCs w:val="28"/>
        </w:rPr>
      </w:pPr>
      <w:r w:rsidRPr="00896A19">
        <w:rPr>
          <w:b/>
          <w:sz w:val="28"/>
          <w:szCs w:val="28"/>
        </w:rPr>
        <w:t xml:space="preserve"> 5. До фінансових важелів належать:</w:t>
      </w:r>
    </w:p>
    <w:p w:rsidR="00896A19" w:rsidRPr="00896A19" w:rsidRDefault="00896A19" w:rsidP="00896A19">
      <w:pPr>
        <w:ind w:firstLine="851"/>
        <w:rPr>
          <w:sz w:val="28"/>
          <w:szCs w:val="28"/>
        </w:rPr>
      </w:pPr>
      <w:r w:rsidRPr="00896A19">
        <w:rPr>
          <w:sz w:val="28"/>
          <w:szCs w:val="28"/>
        </w:rPr>
        <w:t>А) фінансове планування;</w:t>
      </w:r>
    </w:p>
    <w:p w:rsidR="00896A19" w:rsidRPr="00896A19" w:rsidRDefault="00896A19" w:rsidP="00896A19">
      <w:pPr>
        <w:shd w:val="clear" w:color="auto" w:fill="FFFFFF"/>
        <w:ind w:firstLine="851"/>
        <w:rPr>
          <w:sz w:val="28"/>
          <w:szCs w:val="28"/>
        </w:rPr>
      </w:pPr>
      <w:r w:rsidRPr="00896A19">
        <w:rPr>
          <w:sz w:val="28"/>
          <w:szCs w:val="28"/>
        </w:rPr>
        <w:t>Б) фінансовий аналіз;</w:t>
      </w:r>
    </w:p>
    <w:p w:rsidR="00896A19" w:rsidRPr="00896A19" w:rsidRDefault="00896A19" w:rsidP="00896A19">
      <w:pPr>
        <w:shd w:val="clear" w:color="auto" w:fill="FFFFFF"/>
        <w:ind w:firstLine="851"/>
        <w:rPr>
          <w:sz w:val="28"/>
          <w:szCs w:val="28"/>
        </w:rPr>
      </w:pPr>
      <w:r w:rsidRPr="00896A19">
        <w:rPr>
          <w:sz w:val="28"/>
          <w:szCs w:val="28"/>
        </w:rPr>
        <w:t xml:space="preserve">В) відсотки по кредитах; </w:t>
      </w:r>
    </w:p>
    <w:p w:rsidR="00896A19" w:rsidRPr="00896A19" w:rsidRDefault="00896A19" w:rsidP="00896A19">
      <w:pPr>
        <w:shd w:val="clear" w:color="auto" w:fill="FFFFFF"/>
        <w:ind w:firstLine="851"/>
        <w:rPr>
          <w:sz w:val="28"/>
          <w:szCs w:val="28"/>
        </w:rPr>
      </w:pPr>
      <w:r w:rsidRPr="00896A19">
        <w:rPr>
          <w:sz w:val="28"/>
          <w:szCs w:val="28"/>
        </w:rPr>
        <w:t>Г) фінансові санкції.</w:t>
      </w:r>
    </w:p>
    <w:p w:rsidR="00896A19" w:rsidRDefault="00896A19" w:rsidP="00896A19">
      <w:pPr>
        <w:shd w:val="clear" w:color="auto" w:fill="FFFFFF"/>
        <w:spacing w:before="100" w:beforeAutospacing="1" w:after="100" w:afterAutospacing="1"/>
        <w:ind w:firstLine="150"/>
        <w:outlineLvl w:val="2"/>
        <w:rPr>
          <w:b/>
          <w:bCs/>
          <w:color w:val="333333"/>
          <w:sz w:val="28"/>
          <w:szCs w:val="28"/>
          <w:lang w:eastAsia="ru-RU"/>
        </w:rPr>
      </w:pPr>
      <w:r w:rsidRPr="003623DF">
        <w:rPr>
          <w:b/>
          <w:bCs/>
          <w:color w:val="333333"/>
          <w:sz w:val="28"/>
          <w:szCs w:val="28"/>
          <w:highlight w:val="green"/>
          <w:lang w:eastAsia="ru-RU"/>
        </w:rPr>
        <w:t xml:space="preserve">Практичне </w:t>
      </w:r>
      <w:r w:rsidRPr="00896A19">
        <w:rPr>
          <w:b/>
          <w:bCs/>
          <w:color w:val="333333"/>
          <w:sz w:val="28"/>
          <w:szCs w:val="28"/>
          <w:highlight w:val="green"/>
          <w:lang w:eastAsia="ru-RU"/>
        </w:rPr>
        <w:t>заняття</w:t>
      </w:r>
      <w:r>
        <w:rPr>
          <w:b/>
          <w:bCs/>
          <w:color w:val="333333"/>
          <w:sz w:val="28"/>
          <w:szCs w:val="28"/>
          <w:highlight w:val="green"/>
          <w:lang w:eastAsia="ru-RU"/>
        </w:rPr>
        <w:t xml:space="preserve"> </w:t>
      </w:r>
      <w:r w:rsidRPr="00896A19">
        <w:rPr>
          <w:b/>
          <w:bCs/>
          <w:color w:val="333333"/>
          <w:sz w:val="28"/>
          <w:szCs w:val="28"/>
          <w:highlight w:val="green"/>
          <w:lang w:eastAsia="ru-RU"/>
        </w:rPr>
        <w:t>№ 9</w:t>
      </w:r>
    </w:p>
    <w:p w:rsidR="00896A19" w:rsidRDefault="00896A19" w:rsidP="00896A19">
      <w:pPr>
        <w:shd w:val="clear" w:color="auto" w:fill="FFFFFF"/>
        <w:spacing w:before="100" w:beforeAutospacing="1" w:after="100" w:afterAutospacing="1"/>
        <w:ind w:firstLine="150"/>
        <w:outlineLvl w:val="2"/>
        <w:rPr>
          <w:sz w:val="28"/>
          <w:szCs w:val="28"/>
        </w:rPr>
      </w:pPr>
      <w:r>
        <w:rPr>
          <w:sz w:val="28"/>
          <w:szCs w:val="28"/>
        </w:rPr>
        <w:t>Тема: «</w:t>
      </w:r>
      <w:r w:rsidRPr="00284090">
        <w:rPr>
          <w:sz w:val="28"/>
          <w:szCs w:val="28"/>
        </w:rPr>
        <w:t>Державні фінанси</w:t>
      </w:r>
      <w:r>
        <w:rPr>
          <w:sz w:val="28"/>
          <w:szCs w:val="28"/>
        </w:rPr>
        <w:t>»</w:t>
      </w:r>
    </w:p>
    <w:p w:rsidR="00896A19" w:rsidRPr="000C0455" w:rsidRDefault="00896A19" w:rsidP="00896A19">
      <w:pPr>
        <w:pStyle w:val="af"/>
        <w:rPr>
          <w:rFonts w:ascii="Times New Roman" w:hAnsi="Times New Roman"/>
          <w:sz w:val="28"/>
          <w:szCs w:val="28"/>
        </w:rPr>
      </w:pPr>
      <w:r w:rsidRPr="000C0455">
        <w:rPr>
          <w:rFonts w:ascii="Times New Roman" w:hAnsi="Times New Roman"/>
          <w:sz w:val="28"/>
          <w:szCs w:val="28"/>
        </w:rPr>
        <w:t>П</w:t>
      </w:r>
      <w:r>
        <w:rPr>
          <w:rFonts w:ascii="Times New Roman" w:hAnsi="Times New Roman"/>
          <w:sz w:val="28"/>
          <w:szCs w:val="28"/>
          <w:lang w:val="uk-UA"/>
        </w:rPr>
        <w:t>итання для обговорення</w:t>
      </w:r>
      <w:r w:rsidRPr="000C0455">
        <w:rPr>
          <w:rFonts w:ascii="Times New Roman" w:hAnsi="Times New Roman"/>
          <w:sz w:val="28"/>
          <w:szCs w:val="28"/>
        </w:rPr>
        <w:t xml:space="preserve">: </w:t>
      </w:r>
    </w:p>
    <w:p w:rsidR="00896A19" w:rsidRPr="000C0455" w:rsidRDefault="00896A19" w:rsidP="00896A19">
      <w:pPr>
        <w:pStyle w:val="af"/>
        <w:rPr>
          <w:rFonts w:ascii="Times New Roman" w:hAnsi="Times New Roman"/>
          <w:sz w:val="28"/>
          <w:szCs w:val="28"/>
        </w:rPr>
      </w:pPr>
      <w:r w:rsidRPr="000C0455">
        <w:rPr>
          <w:rFonts w:ascii="Times New Roman" w:hAnsi="Times New Roman"/>
          <w:sz w:val="28"/>
          <w:szCs w:val="28"/>
        </w:rPr>
        <w:t xml:space="preserve">1. Державні фінанси: як складова фінансової системи держави і головна її сфера. </w:t>
      </w:r>
    </w:p>
    <w:p w:rsidR="00896A19" w:rsidRPr="000C0455" w:rsidRDefault="00896A19" w:rsidP="00896A19">
      <w:pPr>
        <w:pStyle w:val="af"/>
        <w:rPr>
          <w:rFonts w:ascii="Times New Roman" w:hAnsi="Times New Roman"/>
          <w:sz w:val="28"/>
          <w:szCs w:val="28"/>
        </w:rPr>
      </w:pPr>
      <w:r w:rsidRPr="000C0455">
        <w:rPr>
          <w:rFonts w:ascii="Times New Roman" w:hAnsi="Times New Roman"/>
          <w:sz w:val="28"/>
          <w:szCs w:val="28"/>
        </w:rPr>
        <w:t xml:space="preserve">2. Роль, зміст, сутність та структура державних фінансів. </w:t>
      </w:r>
    </w:p>
    <w:p w:rsidR="00896A19" w:rsidRPr="000C0455" w:rsidRDefault="00896A19" w:rsidP="00896A19">
      <w:pPr>
        <w:pStyle w:val="af"/>
        <w:rPr>
          <w:rFonts w:ascii="Times New Roman" w:hAnsi="Times New Roman"/>
          <w:sz w:val="28"/>
          <w:szCs w:val="28"/>
        </w:rPr>
      </w:pPr>
      <w:r w:rsidRPr="000C0455">
        <w:rPr>
          <w:rFonts w:ascii="Times New Roman" w:hAnsi="Times New Roman"/>
          <w:sz w:val="28"/>
          <w:szCs w:val="28"/>
        </w:rPr>
        <w:lastRenderedPageBreak/>
        <w:t xml:space="preserve">3. Склад, економічна сутність та методи мобілізації державних доходів і державних видатків. </w:t>
      </w:r>
    </w:p>
    <w:p w:rsidR="00896A19" w:rsidRPr="00D879DB" w:rsidRDefault="00896A19" w:rsidP="00896A19">
      <w:pPr>
        <w:pStyle w:val="Default"/>
        <w:rPr>
          <w:sz w:val="28"/>
          <w:szCs w:val="28"/>
        </w:rPr>
      </w:pPr>
    </w:p>
    <w:p w:rsidR="00896A19" w:rsidRPr="00497DA5" w:rsidRDefault="00896A19" w:rsidP="00896A19">
      <w:pPr>
        <w:rPr>
          <w:sz w:val="28"/>
          <w:szCs w:val="28"/>
        </w:rPr>
      </w:pPr>
      <w:r w:rsidRPr="00497DA5">
        <w:rPr>
          <w:b/>
          <w:bCs/>
          <w:sz w:val="28"/>
          <w:szCs w:val="28"/>
        </w:rPr>
        <w:t xml:space="preserve">Метою виконання практичного заняття: </w:t>
      </w:r>
      <w:r w:rsidRPr="00497DA5">
        <w:rPr>
          <w:sz w:val="28"/>
          <w:szCs w:val="28"/>
        </w:rPr>
        <w:t xml:space="preserve">розглянути сутність і призначення державних фінансів, а також засвоїти їх склад та структуру. З’ясувати джерела та методи мобілізації державних доходів. Дослідити економічну сутність і класифікацію державних витрат. </w:t>
      </w:r>
    </w:p>
    <w:p w:rsidR="00896A19" w:rsidRDefault="00896A19" w:rsidP="00896A19">
      <w:pPr>
        <w:rPr>
          <w:sz w:val="28"/>
          <w:szCs w:val="28"/>
        </w:rPr>
      </w:pPr>
    </w:p>
    <w:p w:rsidR="00896A19" w:rsidRDefault="00896A19" w:rsidP="00896A19">
      <w:pPr>
        <w:rPr>
          <w:sz w:val="28"/>
          <w:szCs w:val="28"/>
        </w:rPr>
      </w:pPr>
      <w:r w:rsidRPr="00896A19">
        <w:rPr>
          <w:b/>
          <w:sz w:val="28"/>
          <w:szCs w:val="28"/>
        </w:rPr>
        <w:t>Завдання:</w:t>
      </w:r>
      <w:r>
        <w:rPr>
          <w:sz w:val="28"/>
          <w:szCs w:val="28"/>
        </w:rPr>
        <w:t xml:space="preserve"> Дати відповіді на тести</w:t>
      </w:r>
    </w:p>
    <w:p w:rsidR="00896A19" w:rsidRPr="00D27C62" w:rsidRDefault="00896A19" w:rsidP="00896A19">
      <w:pPr>
        <w:rPr>
          <w:sz w:val="28"/>
          <w:szCs w:val="28"/>
        </w:rPr>
      </w:pPr>
      <w:r w:rsidRPr="00D27C62">
        <w:rPr>
          <w:sz w:val="28"/>
          <w:szCs w:val="28"/>
        </w:rPr>
        <w:t xml:space="preserve">І. ТЕСТИ </w:t>
      </w:r>
    </w:p>
    <w:p w:rsidR="00896A19" w:rsidRPr="00D27C62" w:rsidRDefault="00896A19" w:rsidP="00896A19">
      <w:pPr>
        <w:rPr>
          <w:sz w:val="28"/>
          <w:szCs w:val="28"/>
        </w:rPr>
      </w:pPr>
      <w:r w:rsidRPr="00D27C62">
        <w:rPr>
          <w:i/>
          <w:iCs/>
          <w:sz w:val="28"/>
          <w:szCs w:val="28"/>
        </w:rPr>
        <w:t xml:space="preserve">Знайдіть правильні відповіді на запитання </w:t>
      </w:r>
    </w:p>
    <w:p w:rsidR="00896A19" w:rsidRPr="00D27C62" w:rsidRDefault="00896A19" w:rsidP="00896A19">
      <w:pPr>
        <w:rPr>
          <w:sz w:val="28"/>
          <w:szCs w:val="28"/>
        </w:rPr>
      </w:pPr>
      <w:r w:rsidRPr="00D27C62">
        <w:rPr>
          <w:sz w:val="28"/>
          <w:szCs w:val="28"/>
        </w:rPr>
        <w:t xml:space="preserve">1. Державні фінанси це: </w:t>
      </w:r>
    </w:p>
    <w:p w:rsidR="00896A19" w:rsidRPr="00D27C62" w:rsidRDefault="00896A19" w:rsidP="00896A19">
      <w:pPr>
        <w:rPr>
          <w:sz w:val="28"/>
          <w:szCs w:val="28"/>
        </w:rPr>
      </w:pPr>
      <w:r w:rsidRPr="00D27C62">
        <w:rPr>
          <w:sz w:val="28"/>
          <w:szCs w:val="28"/>
        </w:rPr>
        <w:t xml:space="preserve">а) складова фінансової системи держави; </w:t>
      </w:r>
    </w:p>
    <w:p w:rsidR="00896A19" w:rsidRPr="00D27C62" w:rsidRDefault="00896A19" w:rsidP="00896A19">
      <w:pPr>
        <w:rPr>
          <w:sz w:val="28"/>
          <w:szCs w:val="28"/>
        </w:rPr>
      </w:pPr>
      <w:r w:rsidRPr="00D27C62">
        <w:rPr>
          <w:sz w:val="28"/>
          <w:szCs w:val="28"/>
        </w:rPr>
        <w:t xml:space="preserve">б) система грошових фондів, які сконцентровані в державі; </w:t>
      </w:r>
    </w:p>
    <w:p w:rsidR="00896A19" w:rsidRPr="00D27C62" w:rsidRDefault="00896A19" w:rsidP="00896A19">
      <w:pPr>
        <w:rPr>
          <w:sz w:val="28"/>
          <w:szCs w:val="28"/>
        </w:rPr>
      </w:pPr>
      <w:r w:rsidRPr="00D27C62">
        <w:rPr>
          <w:sz w:val="28"/>
          <w:szCs w:val="28"/>
        </w:rPr>
        <w:t xml:space="preserve">в) сукупність організаційних та правових форм і методів управління фінансовою діяльністю держави; </w:t>
      </w:r>
    </w:p>
    <w:p w:rsidR="00896A19" w:rsidRPr="00D27C62" w:rsidRDefault="00896A19" w:rsidP="00896A19">
      <w:pPr>
        <w:rPr>
          <w:sz w:val="28"/>
          <w:szCs w:val="28"/>
        </w:rPr>
      </w:pPr>
      <w:r w:rsidRPr="00D27C62">
        <w:rPr>
          <w:sz w:val="28"/>
          <w:szCs w:val="28"/>
        </w:rPr>
        <w:t xml:space="preserve">г) вірної відповіді немає. </w:t>
      </w:r>
    </w:p>
    <w:p w:rsidR="00896A19" w:rsidRPr="00D27C62" w:rsidRDefault="00896A19" w:rsidP="00896A19">
      <w:pPr>
        <w:rPr>
          <w:sz w:val="28"/>
          <w:szCs w:val="28"/>
        </w:rPr>
      </w:pPr>
      <w:r w:rsidRPr="00D27C62">
        <w:rPr>
          <w:sz w:val="28"/>
          <w:szCs w:val="28"/>
        </w:rPr>
        <w:t xml:space="preserve">2. Централізовані фінансові ресурси – це: </w:t>
      </w:r>
    </w:p>
    <w:p w:rsidR="00896A19" w:rsidRPr="00D27C62" w:rsidRDefault="00896A19" w:rsidP="00896A19">
      <w:pPr>
        <w:rPr>
          <w:sz w:val="28"/>
          <w:szCs w:val="28"/>
        </w:rPr>
      </w:pPr>
      <w:r w:rsidRPr="00D27C62">
        <w:rPr>
          <w:sz w:val="28"/>
          <w:szCs w:val="28"/>
        </w:rPr>
        <w:t xml:space="preserve">а) фінансові ресурси, які знаходяться у державному бюджеті; </w:t>
      </w:r>
    </w:p>
    <w:p w:rsidR="00896A19" w:rsidRPr="00D27C62" w:rsidRDefault="00896A19" w:rsidP="00896A19">
      <w:pPr>
        <w:rPr>
          <w:sz w:val="28"/>
          <w:szCs w:val="28"/>
        </w:rPr>
      </w:pPr>
      <w:r w:rsidRPr="00D27C62">
        <w:rPr>
          <w:sz w:val="28"/>
          <w:szCs w:val="28"/>
        </w:rPr>
        <w:t xml:space="preserve">б) фінансові ресурси, які знаходяться в місцевих бюджетах; </w:t>
      </w:r>
    </w:p>
    <w:p w:rsidR="00896A19" w:rsidRPr="00D27C62" w:rsidRDefault="00896A19" w:rsidP="00896A19">
      <w:pPr>
        <w:rPr>
          <w:sz w:val="28"/>
          <w:szCs w:val="28"/>
        </w:rPr>
      </w:pPr>
      <w:r w:rsidRPr="00D27C62">
        <w:rPr>
          <w:sz w:val="28"/>
          <w:szCs w:val="28"/>
        </w:rPr>
        <w:t xml:space="preserve">в) фінансові ресурси, які знаходяться у суб’єктів економічної діяльності та у населення; </w:t>
      </w:r>
    </w:p>
    <w:p w:rsidR="00896A19" w:rsidRPr="00D27C62" w:rsidRDefault="00896A19" w:rsidP="00896A19">
      <w:pPr>
        <w:rPr>
          <w:sz w:val="28"/>
          <w:szCs w:val="28"/>
        </w:rPr>
      </w:pPr>
      <w:r w:rsidRPr="00D27C62">
        <w:rPr>
          <w:sz w:val="28"/>
          <w:szCs w:val="28"/>
        </w:rPr>
        <w:t xml:space="preserve">г) фінансові ресурси, які знаходяться у Державному бюджеті та позабюджетних фондах. </w:t>
      </w:r>
    </w:p>
    <w:p w:rsidR="00896A19" w:rsidRPr="00D27C62" w:rsidRDefault="00896A19" w:rsidP="00896A19">
      <w:pPr>
        <w:rPr>
          <w:sz w:val="28"/>
          <w:szCs w:val="28"/>
        </w:rPr>
      </w:pPr>
      <w:r w:rsidRPr="00D27C62">
        <w:rPr>
          <w:sz w:val="28"/>
          <w:szCs w:val="28"/>
        </w:rPr>
        <w:t xml:space="preserve">3. Децентралізовані фінансові ресурси – це: </w:t>
      </w:r>
    </w:p>
    <w:p w:rsidR="00896A19" w:rsidRPr="00D27C62" w:rsidRDefault="00896A19" w:rsidP="00896A19">
      <w:pPr>
        <w:rPr>
          <w:sz w:val="28"/>
          <w:szCs w:val="28"/>
        </w:rPr>
      </w:pPr>
      <w:r w:rsidRPr="00D27C62">
        <w:rPr>
          <w:sz w:val="28"/>
          <w:szCs w:val="28"/>
        </w:rPr>
        <w:t xml:space="preserve">а) фінансові ресурси, які знаходяться у державному бюджеті; </w:t>
      </w:r>
    </w:p>
    <w:p w:rsidR="00896A19" w:rsidRPr="00D27C62" w:rsidRDefault="00896A19" w:rsidP="00896A19">
      <w:pPr>
        <w:rPr>
          <w:sz w:val="28"/>
          <w:szCs w:val="28"/>
        </w:rPr>
      </w:pPr>
      <w:r w:rsidRPr="00D27C62">
        <w:rPr>
          <w:sz w:val="28"/>
          <w:szCs w:val="28"/>
        </w:rPr>
        <w:t xml:space="preserve">б) фінансові ресурси, які знаходяться в місцевих бюджетах; </w:t>
      </w:r>
    </w:p>
    <w:p w:rsidR="00896A19" w:rsidRPr="00D27C62" w:rsidRDefault="00896A19" w:rsidP="00896A19">
      <w:pPr>
        <w:rPr>
          <w:sz w:val="28"/>
          <w:szCs w:val="28"/>
        </w:rPr>
      </w:pPr>
      <w:r w:rsidRPr="00D27C62">
        <w:rPr>
          <w:sz w:val="28"/>
          <w:szCs w:val="28"/>
        </w:rPr>
        <w:t xml:space="preserve">в) фінансові ресурси, які знаходяться у суб’єктів економічної діяльності та у населення; </w:t>
      </w:r>
    </w:p>
    <w:p w:rsidR="00896A19" w:rsidRPr="00D27C62" w:rsidRDefault="00896A19" w:rsidP="00896A19">
      <w:pPr>
        <w:rPr>
          <w:sz w:val="28"/>
          <w:szCs w:val="28"/>
        </w:rPr>
      </w:pPr>
      <w:r w:rsidRPr="00D27C62">
        <w:rPr>
          <w:sz w:val="28"/>
          <w:szCs w:val="28"/>
        </w:rPr>
        <w:t xml:space="preserve">г) фінансові ресурси, які знаходяться у Державному бюджеті та позабюджетних фондах. </w:t>
      </w:r>
    </w:p>
    <w:p w:rsidR="00896A19" w:rsidRPr="00D27C62" w:rsidRDefault="00896A19" w:rsidP="00896A19">
      <w:pPr>
        <w:rPr>
          <w:sz w:val="28"/>
          <w:szCs w:val="28"/>
        </w:rPr>
      </w:pPr>
      <w:r w:rsidRPr="00D27C62">
        <w:rPr>
          <w:sz w:val="28"/>
          <w:szCs w:val="28"/>
        </w:rPr>
        <w:t xml:space="preserve">4. Фінансові ресурси держави це: </w:t>
      </w:r>
    </w:p>
    <w:p w:rsidR="00896A19" w:rsidRPr="00D27C62" w:rsidRDefault="00896A19" w:rsidP="00896A19">
      <w:pPr>
        <w:rPr>
          <w:sz w:val="28"/>
          <w:szCs w:val="28"/>
        </w:rPr>
      </w:pPr>
      <w:r w:rsidRPr="00D27C62">
        <w:rPr>
          <w:sz w:val="28"/>
          <w:szCs w:val="28"/>
        </w:rPr>
        <w:t xml:space="preserve">а) кошти, утворені в процесі розподілу і перерозподілу частини ВВП і національного доходу; </w:t>
      </w:r>
    </w:p>
    <w:p w:rsidR="00896A19" w:rsidRPr="00D27C62" w:rsidRDefault="00896A19" w:rsidP="00896A19">
      <w:pPr>
        <w:rPr>
          <w:sz w:val="28"/>
          <w:szCs w:val="28"/>
        </w:rPr>
      </w:pPr>
      <w:r w:rsidRPr="00D27C62">
        <w:rPr>
          <w:sz w:val="28"/>
          <w:szCs w:val="28"/>
        </w:rPr>
        <w:t xml:space="preserve">б) обов’язкові платежі, які створюються в процесі розподілу та перерозподілу ВВП; </w:t>
      </w:r>
    </w:p>
    <w:p w:rsidR="00896A19" w:rsidRPr="00D27C62" w:rsidRDefault="00896A19" w:rsidP="00896A19">
      <w:pPr>
        <w:rPr>
          <w:sz w:val="28"/>
          <w:szCs w:val="28"/>
        </w:rPr>
      </w:pPr>
      <w:r w:rsidRPr="00D27C62">
        <w:rPr>
          <w:sz w:val="28"/>
          <w:szCs w:val="28"/>
        </w:rPr>
        <w:t xml:space="preserve">в) грошові кошти бюджетної системи України; </w:t>
      </w:r>
    </w:p>
    <w:p w:rsidR="00896A19" w:rsidRPr="00D27C62" w:rsidRDefault="00896A19" w:rsidP="00896A19">
      <w:pPr>
        <w:rPr>
          <w:sz w:val="28"/>
          <w:szCs w:val="28"/>
        </w:rPr>
      </w:pPr>
      <w:r w:rsidRPr="00D27C62">
        <w:rPr>
          <w:sz w:val="28"/>
          <w:szCs w:val="28"/>
        </w:rPr>
        <w:t xml:space="preserve">г) вірної відповіді немає. </w:t>
      </w:r>
    </w:p>
    <w:p w:rsidR="00896A19" w:rsidRPr="00D27C62" w:rsidRDefault="00896A19" w:rsidP="00896A19">
      <w:pPr>
        <w:rPr>
          <w:sz w:val="28"/>
          <w:szCs w:val="28"/>
        </w:rPr>
      </w:pPr>
      <w:r w:rsidRPr="00D27C62">
        <w:rPr>
          <w:sz w:val="28"/>
          <w:szCs w:val="28"/>
        </w:rPr>
        <w:t xml:space="preserve">5. Що являють собою державні доходи? </w:t>
      </w:r>
    </w:p>
    <w:p w:rsidR="00896A19" w:rsidRPr="00D27C62" w:rsidRDefault="00896A19" w:rsidP="00896A19">
      <w:pPr>
        <w:rPr>
          <w:sz w:val="28"/>
          <w:szCs w:val="28"/>
        </w:rPr>
      </w:pPr>
      <w:r w:rsidRPr="00D27C62">
        <w:rPr>
          <w:sz w:val="28"/>
          <w:szCs w:val="28"/>
        </w:rPr>
        <w:t xml:space="preserve">а) це загальна вартість усіх доходів; </w:t>
      </w:r>
    </w:p>
    <w:p w:rsidR="00896A19" w:rsidRPr="00D27C62" w:rsidRDefault="00896A19" w:rsidP="00896A19">
      <w:pPr>
        <w:rPr>
          <w:sz w:val="28"/>
          <w:szCs w:val="28"/>
        </w:rPr>
      </w:pPr>
      <w:r w:rsidRPr="00D27C62">
        <w:rPr>
          <w:sz w:val="28"/>
          <w:szCs w:val="28"/>
        </w:rPr>
        <w:t xml:space="preserve">б) це сума коштів, що мобілізується державою, на забезпечення своєї діяльності; </w:t>
      </w:r>
    </w:p>
    <w:p w:rsidR="00896A19" w:rsidRPr="00D27C62" w:rsidRDefault="00896A19" w:rsidP="00896A19">
      <w:pPr>
        <w:rPr>
          <w:sz w:val="28"/>
          <w:szCs w:val="28"/>
        </w:rPr>
      </w:pPr>
      <w:r w:rsidRPr="00D27C62">
        <w:rPr>
          <w:sz w:val="28"/>
          <w:szCs w:val="28"/>
        </w:rPr>
        <w:t xml:space="preserve">в) сукупність фінансових відносин, які пов’язані з використанням грошових фондів держави; </w:t>
      </w:r>
    </w:p>
    <w:p w:rsidR="00896A19" w:rsidRPr="00D27C62" w:rsidRDefault="00896A19" w:rsidP="00896A19">
      <w:pPr>
        <w:rPr>
          <w:sz w:val="28"/>
          <w:szCs w:val="28"/>
        </w:rPr>
      </w:pPr>
      <w:r w:rsidRPr="00D27C62">
        <w:rPr>
          <w:sz w:val="28"/>
          <w:szCs w:val="28"/>
        </w:rPr>
        <w:t xml:space="preserve">г) вірної відповіді немає. </w:t>
      </w:r>
    </w:p>
    <w:p w:rsidR="00896A19" w:rsidRPr="00D27C62" w:rsidRDefault="00896A19" w:rsidP="00896A19">
      <w:pPr>
        <w:rPr>
          <w:sz w:val="28"/>
          <w:szCs w:val="28"/>
        </w:rPr>
      </w:pPr>
      <w:r w:rsidRPr="00D27C62">
        <w:rPr>
          <w:sz w:val="28"/>
          <w:szCs w:val="28"/>
        </w:rPr>
        <w:t xml:space="preserve">6. Що являють собою державні видатки? </w:t>
      </w:r>
    </w:p>
    <w:p w:rsidR="00896A19" w:rsidRPr="00D27C62" w:rsidRDefault="00896A19" w:rsidP="00896A19">
      <w:pPr>
        <w:rPr>
          <w:sz w:val="28"/>
          <w:szCs w:val="28"/>
        </w:rPr>
      </w:pPr>
      <w:r w:rsidRPr="00D27C62">
        <w:rPr>
          <w:sz w:val="28"/>
          <w:szCs w:val="28"/>
        </w:rPr>
        <w:t xml:space="preserve">а) це прямі видатки держави і підприємств державної форми власності; </w:t>
      </w:r>
    </w:p>
    <w:p w:rsidR="00896A19" w:rsidRPr="00D27C62" w:rsidRDefault="00896A19" w:rsidP="00896A19">
      <w:pPr>
        <w:rPr>
          <w:sz w:val="28"/>
          <w:szCs w:val="28"/>
        </w:rPr>
      </w:pPr>
      <w:r w:rsidRPr="00D27C62">
        <w:rPr>
          <w:sz w:val="28"/>
          <w:szCs w:val="28"/>
        </w:rPr>
        <w:t xml:space="preserve">б) це сума коштів, що витрачається державою в процесі здійснення її фінансової діяльності; </w:t>
      </w:r>
    </w:p>
    <w:p w:rsidR="00896A19" w:rsidRPr="00D27C62" w:rsidRDefault="00896A19" w:rsidP="00896A19">
      <w:pPr>
        <w:rPr>
          <w:sz w:val="28"/>
          <w:szCs w:val="28"/>
        </w:rPr>
      </w:pPr>
      <w:r w:rsidRPr="00D27C62">
        <w:rPr>
          <w:sz w:val="28"/>
          <w:szCs w:val="28"/>
        </w:rPr>
        <w:t xml:space="preserve">в) сукупність фінансових відносин, які пов’язані з використанням грошових фондів держави; </w:t>
      </w:r>
    </w:p>
    <w:p w:rsidR="00896A19" w:rsidRPr="00D27C62" w:rsidRDefault="00896A19" w:rsidP="00896A19">
      <w:pPr>
        <w:rPr>
          <w:sz w:val="28"/>
          <w:szCs w:val="28"/>
        </w:rPr>
      </w:pPr>
      <w:r w:rsidRPr="00D27C62">
        <w:rPr>
          <w:sz w:val="28"/>
          <w:szCs w:val="28"/>
        </w:rPr>
        <w:t xml:space="preserve">г) вірної відповіді немає. </w:t>
      </w:r>
    </w:p>
    <w:p w:rsidR="00896A19" w:rsidRPr="00D27C62" w:rsidRDefault="00896A19" w:rsidP="00896A19">
      <w:pPr>
        <w:rPr>
          <w:sz w:val="28"/>
          <w:szCs w:val="28"/>
        </w:rPr>
      </w:pPr>
      <w:r w:rsidRPr="00D27C62">
        <w:rPr>
          <w:sz w:val="28"/>
          <w:szCs w:val="28"/>
        </w:rPr>
        <w:t xml:space="preserve">7. Майно державних підприємств є власністю: </w:t>
      </w:r>
    </w:p>
    <w:p w:rsidR="00896A19" w:rsidRPr="00D27C62" w:rsidRDefault="00896A19" w:rsidP="00896A19">
      <w:pPr>
        <w:rPr>
          <w:sz w:val="28"/>
          <w:szCs w:val="28"/>
        </w:rPr>
      </w:pPr>
      <w:r w:rsidRPr="00D27C62">
        <w:rPr>
          <w:sz w:val="28"/>
          <w:szCs w:val="28"/>
        </w:rPr>
        <w:t xml:space="preserve">а) акціонерів підприємства; </w:t>
      </w:r>
    </w:p>
    <w:p w:rsidR="00896A19" w:rsidRPr="00D27C62" w:rsidRDefault="00896A19" w:rsidP="00896A19">
      <w:pPr>
        <w:rPr>
          <w:sz w:val="28"/>
          <w:szCs w:val="28"/>
        </w:rPr>
      </w:pPr>
      <w:r w:rsidRPr="00D27C62">
        <w:rPr>
          <w:sz w:val="28"/>
          <w:szCs w:val="28"/>
        </w:rPr>
        <w:t xml:space="preserve">б) держави; </w:t>
      </w:r>
    </w:p>
    <w:p w:rsidR="00896A19" w:rsidRPr="00D27C62" w:rsidRDefault="00896A19" w:rsidP="00896A19">
      <w:pPr>
        <w:rPr>
          <w:sz w:val="28"/>
          <w:szCs w:val="28"/>
        </w:rPr>
      </w:pPr>
      <w:r w:rsidRPr="00D27C62">
        <w:rPr>
          <w:sz w:val="28"/>
          <w:szCs w:val="28"/>
        </w:rPr>
        <w:lastRenderedPageBreak/>
        <w:t xml:space="preserve">в) приватному підприємцю; </w:t>
      </w:r>
    </w:p>
    <w:p w:rsidR="00896A19" w:rsidRPr="00D27C62" w:rsidRDefault="00896A19" w:rsidP="00896A19">
      <w:pPr>
        <w:rPr>
          <w:sz w:val="28"/>
          <w:szCs w:val="28"/>
        </w:rPr>
      </w:pPr>
      <w:r w:rsidRPr="00D27C62">
        <w:rPr>
          <w:sz w:val="28"/>
          <w:szCs w:val="28"/>
        </w:rPr>
        <w:t xml:space="preserve">г) колективу засновників. </w:t>
      </w:r>
    </w:p>
    <w:p w:rsidR="00896A19" w:rsidRPr="00D27C62" w:rsidRDefault="00896A19" w:rsidP="00896A19">
      <w:pPr>
        <w:rPr>
          <w:sz w:val="28"/>
          <w:szCs w:val="28"/>
        </w:rPr>
      </w:pPr>
      <w:r w:rsidRPr="00D27C62">
        <w:rPr>
          <w:sz w:val="28"/>
          <w:szCs w:val="28"/>
        </w:rPr>
        <w:t xml:space="preserve">8. Основним джерелом зростання та накопичення фінансових ресурсів держави є: </w:t>
      </w:r>
    </w:p>
    <w:p w:rsidR="00896A19" w:rsidRPr="00D27C62" w:rsidRDefault="00896A19" w:rsidP="00896A19">
      <w:pPr>
        <w:rPr>
          <w:sz w:val="28"/>
          <w:szCs w:val="28"/>
        </w:rPr>
      </w:pPr>
      <w:r w:rsidRPr="00D27C62">
        <w:rPr>
          <w:sz w:val="28"/>
          <w:szCs w:val="28"/>
        </w:rPr>
        <w:t xml:space="preserve">а) доходи громадян; </w:t>
      </w:r>
    </w:p>
    <w:p w:rsidR="00896A19" w:rsidRPr="00D27C62" w:rsidRDefault="00896A19" w:rsidP="00896A19">
      <w:pPr>
        <w:rPr>
          <w:sz w:val="28"/>
          <w:szCs w:val="28"/>
        </w:rPr>
      </w:pPr>
      <w:r w:rsidRPr="00D27C62">
        <w:rPr>
          <w:sz w:val="28"/>
          <w:szCs w:val="28"/>
        </w:rPr>
        <w:t xml:space="preserve">б) валовий національний продукт; </w:t>
      </w:r>
    </w:p>
    <w:p w:rsidR="00896A19" w:rsidRPr="00D27C62" w:rsidRDefault="00896A19" w:rsidP="00896A19">
      <w:pPr>
        <w:rPr>
          <w:sz w:val="28"/>
          <w:szCs w:val="28"/>
        </w:rPr>
      </w:pPr>
      <w:r w:rsidRPr="00D27C62">
        <w:rPr>
          <w:sz w:val="28"/>
          <w:szCs w:val="28"/>
        </w:rPr>
        <w:t xml:space="preserve">в) доходи підприємств і організацій; </w:t>
      </w:r>
    </w:p>
    <w:p w:rsidR="00896A19" w:rsidRPr="00D27C62" w:rsidRDefault="00896A19" w:rsidP="00896A19">
      <w:pPr>
        <w:rPr>
          <w:sz w:val="28"/>
          <w:szCs w:val="28"/>
        </w:rPr>
      </w:pPr>
      <w:r w:rsidRPr="00D27C62">
        <w:rPr>
          <w:sz w:val="28"/>
          <w:szCs w:val="28"/>
        </w:rPr>
        <w:t xml:space="preserve">г) доходи державних та муніципальних підприємств. </w:t>
      </w:r>
    </w:p>
    <w:p w:rsidR="00896A19" w:rsidRPr="00D27C62" w:rsidRDefault="00896A19" w:rsidP="00896A19">
      <w:pPr>
        <w:rPr>
          <w:sz w:val="28"/>
          <w:szCs w:val="28"/>
        </w:rPr>
      </w:pPr>
      <w:r w:rsidRPr="00D27C62">
        <w:rPr>
          <w:sz w:val="28"/>
          <w:szCs w:val="28"/>
        </w:rPr>
        <w:t xml:space="preserve">9. Провідною ланкою державних фінансів є: </w:t>
      </w:r>
    </w:p>
    <w:p w:rsidR="00896A19" w:rsidRPr="00D27C62" w:rsidRDefault="00896A19" w:rsidP="00896A19">
      <w:pPr>
        <w:rPr>
          <w:sz w:val="28"/>
          <w:szCs w:val="28"/>
        </w:rPr>
      </w:pPr>
      <w:r w:rsidRPr="00D27C62">
        <w:rPr>
          <w:sz w:val="28"/>
          <w:szCs w:val="28"/>
        </w:rPr>
        <w:t xml:space="preserve">а) державний кредит; </w:t>
      </w:r>
    </w:p>
    <w:p w:rsidR="00896A19" w:rsidRPr="00D27C62" w:rsidRDefault="00896A19" w:rsidP="00896A19">
      <w:pPr>
        <w:rPr>
          <w:sz w:val="28"/>
          <w:szCs w:val="28"/>
        </w:rPr>
      </w:pPr>
      <w:r w:rsidRPr="00D27C62">
        <w:rPr>
          <w:sz w:val="28"/>
          <w:szCs w:val="28"/>
        </w:rPr>
        <w:t xml:space="preserve">б) державний бюджет; </w:t>
      </w:r>
    </w:p>
    <w:p w:rsidR="00896A19" w:rsidRPr="00D27C62" w:rsidRDefault="00896A19" w:rsidP="00896A19">
      <w:pPr>
        <w:rPr>
          <w:sz w:val="28"/>
          <w:szCs w:val="28"/>
        </w:rPr>
      </w:pPr>
      <w:r w:rsidRPr="00D27C62">
        <w:rPr>
          <w:sz w:val="28"/>
          <w:szCs w:val="28"/>
        </w:rPr>
        <w:t xml:space="preserve">в) позабюджетні фонди; </w:t>
      </w:r>
    </w:p>
    <w:p w:rsidR="00896A19" w:rsidRPr="00D27C62" w:rsidRDefault="00896A19" w:rsidP="00896A19">
      <w:pPr>
        <w:rPr>
          <w:sz w:val="28"/>
          <w:szCs w:val="28"/>
        </w:rPr>
      </w:pPr>
      <w:r w:rsidRPr="00D27C62">
        <w:rPr>
          <w:sz w:val="28"/>
          <w:szCs w:val="28"/>
        </w:rPr>
        <w:t xml:space="preserve">г) місцеві бюджети. </w:t>
      </w:r>
    </w:p>
    <w:p w:rsidR="00896A19" w:rsidRPr="00D27C62" w:rsidRDefault="00896A19" w:rsidP="00896A19">
      <w:pPr>
        <w:rPr>
          <w:sz w:val="28"/>
          <w:szCs w:val="28"/>
        </w:rPr>
      </w:pPr>
      <w:r w:rsidRPr="00D27C62">
        <w:rPr>
          <w:sz w:val="28"/>
          <w:szCs w:val="28"/>
        </w:rPr>
        <w:t xml:space="preserve">10. При розподілі державних грошових коштів застосовують: </w:t>
      </w:r>
    </w:p>
    <w:p w:rsidR="00896A19" w:rsidRPr="00D27C62" w:rsidRDefault="00896A19" w:rsidP="00896A19">
      <w:pPr>
        <w:rPr>
          <w:sz w:val="28"/>
          <w:szCs w:val="28"/>
        </w:rPr>
      </w:pPr>
      <w:r w:rsidRPr="00D27C62">
        <w:rPr>
          <w:sz w:val="28"/>
          <w:szCs w:val="28"/>
        </w:rPr>
        <w:t xml:space="preserve">а) метод фінансування; </w:t>
      </w:r>
    </w:p>
    <w:p w:rsidR="00896A19" w:rsidRPr="00D27C62" w:rsidRDefault="00896A19" w:rsidP="00896A19">
      <w:pPr>
        <w:rPr>
          <w:sz w:val="28"/>
          <w:szCs w:val="28"/>
        </w:rPr>
      </w:pPr>
      <w:r w:rsidRPr="00D27C62">
        <w:rPr>
          <w:sz w:val="28"/>
          <w:szCs w:val="28"/>
        </w:rPr>
        <w:t xml:space="preserve">б) метод планування; </w:t>
      </w:r>
    </w:p>
    <w:p w:rsidR="00896A19" w:rsidRPr="00D27C62" w:rsidRDefault="00896A19" w:rsidP="00896A19">
      <w:pPr>
        <w:rPr>
          <w:sz w:val="28"/>
          <w:szCs w:val="28"/>
        </w:rPr>
      </w:pPr>
      <w:r w:rsidRPr="00D27C62">
        <w:rPr>
          <w:sz w:val="28"/>
          <w:szCs w:val="28"/>
        </w:rPr>
        <w:t xml:space="preserve">в) добровільний метод мобілізації фінансових ресурсів; </w:t>
      </w:r>
    </w:p>
    <w:p w:rsidR="00896A19" w:rsidRPr="00D27C62" w:rsidRDefault="00896A19" w:rsidP="00896A19">
      <w:pPr>
        <w:rPr>
          <w:sz w:val="28"/>
          <w:szCs w:val="28"/>
        </w:rPr>
      </w:pPr>
      <w:r w:rsidRPr="00D27C62">
        <w:rPr>
          <w:sz w:val="28"/>
          <w:szCs w:val="28"/>
        </w:rPr>
        <w:t xml:space="preserve">г) метод установлення нормативів і лімітів використання грошових коштів. </w:t>
      </w:r>
    </w:p>
    <w:p w:rsidR="00896A19" w:rsidRPr="00D27C62" w:rsidRDefault="00896A19" w:rsidP="00896A19">
      <w:pPr>
        <w:rPr>
          <w:sz w:val="28"/>
          <w:szCs w:val="28"/>
        </w:rPr>
      </w:pPr>
      <w:r w:rsidRPr="00D27C62">
        <w:rPr>
          <w:sz w:val="28"/>
          <w:szCs w:val="28"/>
        </w:rPr>
        <w:t>11. Сукупність показників усіх бюджетів, що входять до складу бюджетної системи — це:</w:t>
      </w:r>
    </w:p>
    <w:p w:rsidR="00896A19" w:rsidRPr="00D27C62" w:rsidRDefault="00896A19" w:rsidP="00896A19">
      <w:pPr>
        <w:rPr>
          <w:sz w:val="28"/>
          <w:szCs w:val="28"/>
        </w:rPr>
      </w:pPr>
      <w:r w:rsidRPr="00D27C62">
        <w:rPr>
          <w:sz w:val="28"/>
          <w:szCs w:val="28"/>
        </w:rPr>
        <w:t xml:space="preserve"> а) бюджетний устрій; </w:t>
      </w:r>
    </w:p>
    <w:p w:rsidR="00896A19" w:rsidRPr="00D27C62" w:rsidRDefault="00896A19" w:rsidP="00896A19">
      <w:pPr>
        <w:rPr>
          <w:sz w:val="28"/>
          <w:szCs w:val="28"/>
        </w:rPr>
      </w:pPr>
      <w:r w:rsidRPr="00D27C62">
        <w:rPr>
          <w:sz w:val="28"/>
          <w:szCs w:val="28"/>
        </w:rPr>
        <w:t xml:space="preserve">б) зведений бюджет; </w:t>
      </w:r>
    </w:p>
    <w:p w:rsidR="00896A19" w:rsidRPr="00D27C62" w:rsidRDefault="00896A19" w:rsidP="00896A19">
      <w:pPr>
        <w:rPr>
          <w:sz w:val="28"/>
          <w:szCs w:val="28"/>
        </w:rPr>
      </w:pPr>
      <w:r w:rsidRPr="00D27C62">
        <w:rPr>
          <w:sz w:val="28"/>
          <w:szCs w:val="28"/>
        </w:rPr>
        <w:t>в) бюджетна система.</w:t>
      </w:r>
    </w:p>
    <w:p w:rsidR="00896A19" w:rsidRPr="00D27C62" w:rsidRDefault="00896A19" w:rsidP="00896A19">
      <w:pPr>
        <w:rPr>
          <w:sz w:val="28"/>
          <w:szCs w:val="28"/>
        </w:rPr>
      </w:pPr>
      <w:r w:rsidRPr="00D27C62">
        <w:rPr>
          <w:sz w:val="28"/>
          <w:szCs w:val="28"/>
        </w:rPr>
        <w:t>1 2. Який характер має бюджет в унітарних державах:</w:t>
      </w:r>
    </w:p>
    <w:p w:rsidR="00896A19" w:rsidRPr="00D27C62" w:rsidRDefault="00896A19" w:rsidP="00896A19">
      <w:pPr>
        <w:rPr>
          <w:sz w:val="28"/>
          <w:szCs w:val="28"/>
        </w:rPr>
      </w:pPr>
      <w:r w:rsidRPr="00D27C62">
        <w:rPr>
          <w:sz w:val="28"/>
          <w:szCs w:val="28"/>
        </w:rPr>
        <w:t xml:space="preserve"> а) багаторівневий; </w:t>
      </w:r>
    </w:p>
    <w:p w:rsidR="00896A19" w:rsidRPr="00D27C62" w:rsidRDefault="00896A19" w:rsidP="00896A19">
      <w:pPr>
        <w:rPr>
          <w:sz w:val="28"/>
          <w:szCs w:val="28"/>
        </w:rPr>
      </w:pPr>
      <w:r w:rsidRPr="00D27C62">
        <w:rPr>
          <w:sz w:val="28"/>
          <w:szCs w:val="28"/>
        </w:rPr>
        <w:t>б) дворівневий; в) однорівневий.</w:t>
      </w:r>
    </w:p>
    <w:p w:rsidR="00896A19" w:rsidRPr="00D27C62" w:rsidRDefault="00896A19" w:rsidP="00896A19">
      <w:pPr>
        <w:rPr>
          <w:sz w:val="28"/>
          <w:szCs w:val="28"/>
        </w:rPr>
      </w:pPr>
      <w:r w:rsidRPr="00D27C62">
        <w:rPr>
          <w:sz w:val="28"/>
          <w:szCs w:val="28"/>
        </w:rPr>
        <w:t>1 3. Зведений бюджет України:</w:t>
      </w:r>
    </w:p>
    <w:p w:rsidR="00896A19" w:rsidRPr="00D27C62" w:rsidRDefault="00896A19" w:rsidP="00896A19">
      <w:pPr>
        <w:rPr>
          <w:sz w:val="28"/>
          <w:szCs w:val="28"/>
        </w:rPr>
      </w:pPr>
      <w:r w:rsidRPr="00D27C62">
        <w:rPr>
          <w:sz w:val="28"/>
          <w:szCs w:val="28"/>
        </w:rPr>
        <w:t xml:space="preserve"> а) затверджує Верховна Рада України; </w:t>
      </w:r>
    </w:p>
    <w:p w:rsidR="00896A19" w:rsidRPr="00D27C62" w:rsidRDefault="00896A19" w:rsidP="00896A19">
      <w:pPr>
        <w:rPr>
          <w:sz w:val="28"/>
          <w:szCs w:val="28"/>
        </w:rPr>
      </w:pPr>
      <w:r w:rsidRPr="00D27C62">
        <w:rPr>
          <w:sz w:val="28"/>
          <w:szCs w:val="28"/>
        </w:rPr>
        <w:t xml:space="preserve">б) затверджує Кабінет Міністрів України; </w:t>
      </w:r>
    </w:p>
    <w:p w:rsidR="00896A19" w:rsidRPr="00D27C62" w:rsidRDefault="00896A19" w:rsidP="00896A19">
      <w:pPr>
        <w:rPr>
          <w:sz w:val="28"/>
          <w:szCs w:val="28"/>
        </w:rPr>
      </w:pPr>
      <w:r w:rsidRPr="00D27C62">
        <w:rPr>
          <w:sz w:val="28"/>
          <w:szCs w:val="28"/>
        </w:rPr>
        <w:t xml:space="preserve">в) не затверджується, використовується з метою аналізу та визначення засад державного регулювання. </w:t>
      </w:r>
    </w:p>
    <w:p w:rsidR="00896A19" w:rsidRPr="00D27C62" w:rsidRDefault="00896A19" w:rsidP="00896A19">
      <w:pPr>
        <w:rPr>
          <w:sz w:val="28"/>
          <w:szCs w:val="28"/>
        </w:rPr>
      </w:pPr>
      <w:r w:rsidRPr="00D27C62">
        <w:rPr>
          <w:sz w:val="28"/>
          <w:szCs w:val="28"/>
        </w:rPr>
        <w:t>14. До структури доходів бюджету України належать:</w:t>
      </w:r>
    </w:p>
    <w:p w:rsidR="00896A19" w:rsidRPr="00D27C62" w:rsidRDefault="00896A19" w:rsidP="00896A19">
      <w:pPr>
        <w:rPr>
          <w:sz w:val="28"/>
          <w:szCs w:val="28"/>
        </w:rPr>
      </w:pPr>
      <w:r w:rsidRPr="00D27C62">
        <w:rPr>
          <w:sz w:val="28"/>
          <w:szCs w:val="28"/>
        </w:rPr>
        <w:t xml:space="preserve"> а) податкові та неподаткові надходження; </w:t>
      </w:r>
    </w:p>
    <w:p w:rsidR="00896A19" w:rsidRPr="00D27C62" w:rsidRDefault="00896A19" w:rsidP="00896A19">
      <w:pPr>
        <w:rPr>
          <w:sz w:val="28"/>
          <w:szCs w:val="28"/>
        </w:rPr>
      </w:pPr>
      <w:r w:rsidRPr="00D27C62">
        <w:rPr>
          <w:sz w:val="28"/>
          <w:szCs w:val="28"/>
        </w:rPr>
        <w:t xml:space="preserve">б) доходи від операцій з капіталом; </w:t>
      </w:r>
    </w:p>
    <w:p w:rsidR="00896A19" w:rsidRPr="00D27C62" w:rsidRDefault="00896A19" w:rsidP="00896A19">
      <w:pPr>
        <w:rPr>
          <w:sz w:val="28"/>
          <w:szCs w:val="28"/>
        </w:rPr>
      </w:pPr>
      <w:r w:rsidRPr="00D27C62">
        <w:rPr>
          <w:sz w:val="28"/>
          <w:szCs w:val="28"/>
        </w:rPr>
        <w:t xml:space="preserve">в) офіційні трансферти; </w:t>
      </w:r>
    </w:p>
    <w:p w:rsidR="00896A19" w:rsidRPr="00D27C62" w:rsidRDefault="00896A19" w:rsidP="00896A19">
      <w:pPr>
        <w:rPr>
          <w:sz w:val="28"/>
          <w:szCs w:val="28"/>
        </w:rPr>
      </w:pPr>
      <w:r w:rsidRPr="00D27C62">
        <w:rPr>
          <w:sz w:val="28"/>
          <w:szCs w:val="28"/>
        </w:rPr>
        <w:t xml:space="preserve">г) державні цільові фонди; </w:t>
      </w:r>
    </w:p>
    <w:p w:rsidR="00896A19" w:rsidRPr="00D27C62" w:rsidRDefault="00896A19" w:rsidP="00896A19">
      <w:pPr>
        <w:rPr>
          <w:sz w:val="28"/>
          <w:szCs w:val="28"/>
        </w:rPr>
      </w:pPr>
      <w:r w:rsidRPr="00D27C62">
        <w:rPr>
          <w:sz w:val="28"/>
          <w:szCs w:val="28"/>
        </w:rPr>
        <w:t>д) варіанти відповіді а), б), в) і г) вірні.</w:t>
      </w:r>
    </w:p>
    <w:p w:rsidR="00896A19" w:rsidRPr="00D27C62" w:rsidRDefault="00896A19" w:rsidP="00896A19">
      <w:pPr>
        <w:rPr>
          <w:sz w:val="28"/>
          <w:szCs w:val="28"/>
        </w:rPr>
      </w:pPr>
      <w:r w:rsidRPr="00D27C62">
        <w:rPr>
          <w:sz w:val="28"/>
          <w:szCs w:val="28"/>
        </w:rPr>
        <w:t xml:space="preserve">1 5. За порядком та умовами зарахування доходів у бюджети вони поділяються на: </w:t>
      </w:r>
    </w:p>
    <w:p w:rsidR="00896A19" w:rsidRPr="00D27C62" w:rsidRDefault="00896A19" w:rsidP="00896A19">
      <w:pPr>
        <w:rPr>
          <w:sz w:val="28"/>
          <w:szCs w:val="28"/>
        </w:rPr>
      </w:pPr>
      <w:r w:rsidRPr="00D27C62">
        <w:rPr>
          <w:sz w:val="28"/>
          <w:szCs w:val="28"/>
        </w:rPr>
        <w:t xml:space="preserve">а) зовнішні та внутрішні; </w:t>
      </w:r>
    </w:p>
    <w:p w:rsidR="00896A19" w:rsidRPr="00D27C62" w:rsidRDefault="00896A19" w:rsidP="00896A19">
      <w:pPr>
        <w:rPr>
          <w:sz w:val="28"/>
          <w:szCs w:val="28"/>
        </w:rPr>
      </w:pPr>
      <w:r w:rsidRPr="00D27C62">
        <w:rPr>
          <w:sz w:val="28"/>
          <w:szCs w:val="28"/>
        </w:rPr>
        <w:t xml:space="preserve">б) власні та позикові;                  в) закріплені та регулювальні. </w:t>
      </w:r>
    </w:p>
    <w:p w:rsidR="00896A19" w:rsidRPr="00D27C62" w:rsidRDefault="00896A19" w:rsidP="00896A19">
      <w:pPr>
        <w:rPr>
          <w:sz w:val="28"/>
          <w:szCs w:val="28"/>
        </w:rPr>
      </w:pPr>
      <w:r w:rsidRPr="00D27C62">
        <w:rPr>
          <w:sz w:val="28"/>
          <w:szCs w:val="28"/>
        </w:rPr>
        <w:t xml:space="preserve">16. Структурний бюджетний дефіцит — це дефіцит, який: </w:t>
      </w:r>
    </w:p>
    <w:p w:rsidR="00896A19" w:rsidRPr="00D27C62" w:rsidRDefault="00896A19" w:rsidP="00896A19">
      <w:pPr>
        <w:rPr>
          <w:sz w:val="28"/>
          <w:szCs w:val="28"/>
        </w:rPr>
      </w:pPr>
      <w:r w:rsidRPr="00D27C62">
        <w:rPr>
          <w:sz w:val="28"/>
          <w:szCs w:val="28"/>
        </w:rPr>
        <w:t xml:space="preserve">а) є результатом застосування активної дискреційної фіскальної політики; </w:t>
      </w:r>
    </w:p>
    <w:p w:rsidR="00896A19" w:rsidRPr="00D27C62" w:rsidRDefault="00896A19" w:rsidP="00896A19">
      <w:pPr>
        <w:rPr>
          <w:sz w:val="28"/>
          <w:szCs w:val="28"/>
        </w:rPr>
      </w:pPr>
      <w:r w:rsidRPr="00D27C62">
        <w:rPr>
          <w:sz w:val="28"/>
          <w:szCs w:val="28"/>
        </w:rPr>
        <w:t>б) запланований у законі про Державний бюджет на поточний рік;</w:t>
      </w:r>
    </w:p>
    <w:p w:rsidR="00896A19" w:rsidRPr="00D27C62" w:rsidRDefault="00896A19" w:rsidP="00896A19">
      <w:pPr>
        <w:rPr>
          <w:sz w:val="28"/>
          <w:szCs w:val="28"/>
        </w:rPr>
      </w:pPr>
      <w:r w:rsidRPr="00D27C62">
        <w:rPr>
          <w:sz w:val="28"/>
          <w:szCs w:val="28"/>
        </w:rPr>
        <w:t xml:space="preserve"> в) є результатом циклічної економічної кризи; </w:t>
      </w:r>
    </w:p>
    <w:p w:rsidR="00896A19" w:rsidRPr="00D27C62" w:rsidRDefault="00896A19" w:rsidP="00896A19">
      <w:pPr>
        <w:rPr>
          <w:sz w:val="28"/>
          <w:szCs w:val="28"/>
        </w:rPr>
      </w:pPr>
      <w:r w:rsidRPr="00D27C62">
        <w:rPr>
          <w:sz w:val="28"/>
          <w:szCs w:val="28"/>
        </w:rPr>
        <w:t xml:space="preserve">г) варіанти відповіді а), б), і в) неправильні. </w:t>
      </w:r>
    </w:p>
    <w:p w:rsidR="00896A19" w:rsidRPr="00D27C62" w:rsidRDefault="00896A19" w:rsidP="00896A19">
      <w:pPr>
        <w:rPr>
          <w:sz w:val="28"/>
          <w:szCs w:val="28"/>
        </w:rPr>
      </w:pPr>
      <w:r w:rsidRPr="00D27C62">
        <w:rPr>
          <w:sz w:val="28"/>
          <w:szCs w:val="28"/>
        </w:rPr>
        <w:t xml:space="preserve">17. Дискреційна (активна) фіскальна політика — це: </w:t>
      </w:r>
    </w:p>
    <w:p w:rsidR="00896A19" w:rsidRPr="00D27C62" w:rsidRDefault="00896A19" w:rsidP="00896A19">
      <w:pPr>
        <w:rPr>
          <w:sz w:val="28"/>
          <w:szCs w:val="28"/>
        </w:rPr>
      </w:pPr>
      <w:r w:rsidRPr="00D27C62">
        <w:rPr>
          <w:sz w:val="28"/>
          <w:szCs w:val="28"/>
        </w:rPr>
        <w:t xml:space="preserve">а) політика, що передбачає свідоме маніпулювання податками та видатками з боку уряду;      б) політика, яка передбачає автоматичну дію вбудованих стабілізаторів; </w:t>
      </w:r>
    </w:p>
    <w:p w:rsidR="00896A19" w:rsidRPr="00D27C62" w:rsidRDefault="00896A19" w:rsidP="00896A19">
      <w:pPr>
        <w:rPr>
          <w:sz w:val="28"/>
          <w:szCs w:val="28"/>
        </w:rPr>
      </w:pPr>
      <w:r w:rsidRPr="00D27C62">
        <w:rPr>
          <w:sz w:val="28"/>
          <w:szCs w:val="28"/>
        </w:rPr>
        <w:t>в) варіанти відповіді а) і б) правильні;</w:t>
      </w:r>
    </w:p>
    <w:p w:rsidR="00896A19" w:rsidRPr="00D27C62" w:rsidRDefault="00896A19" w:rsidP="00896A19">
      <w:pPr>
        <w:rPr>
          <w:sz w:val="28"/>
          <w:szCs w:val="28"/>
        </w:rPr>
      </w:pPr>
      <w:r w:rsidRPr="00D27C62">
        <w:rPr>
          <w:sz w:val="28"/>
          <w:szCs w:val="28"/>
        </w:rPr>
        <w:t xml:space="preserve"> г) варіанти відповіді а), б), і в) неправильні.</w:t>
      </w:r>
    </w:p>
    <w:p w:rsidR="00D27C62" w:rsidRDefault="00D27C62" w:rsidP="00896A19">
      <w:pPr>
        <w:shd w:val="clear" w:color="auto" w:fill="FFFFFF"/>
        <w:spacing w:before="100" w:beforeAutospacing="1" w:after="100" w:afterAutospacing="1"/>
        <w:ind w:firstLine="150"/>
        <w:outlineLvl w:val="2"/>
        <w:rPr>
          <w:b/>
          <w:bCs/>
          <w:color w:val="333333"/>
          <w:sz w:val="28"/>
          <w:szCs w:val="28"/>
          <w:highlight w:val="green"/>
          <w:lang w:eastAsia="ru-RU"/>
        </w:rPr>
      </w:pPr>
    </w:p>
    <w:p w:rsidR="00896A19" w:rsidRPr="00D27C62" w:rsidRDefault="00D27C62" w:rsidP="00896A19">
      <w:pPr>
        <w:shd w:val="clear" w:color="auto" w:fill="FFFFFF"/>
        <w:spacing w:before="100" w:beforeAutospacing="1" w:after="100" w:afterAutospacing="1"/>
        <w:ind w:firstLine="150"/>
        <w:outlineLvl w:val="2"/>
        <w:rPr>
          <w:b/>
          <w:bCs/>
          <w:color w:val="333333"/>
          <w:sz w:val="28"/>
          <w:szCs w:val="28"/>
          <w:lang w:eastAsia="ru-RU"/>
        </w:rPr>
      </w:pPr>
      <w:r w:rsidRPr="00D27C62">
        <w:rPr>
          <w:b/>
          <w:bCs/>
          <w:color w:val="333333"/>
          <w:sz w:val="28"/>
          <w:szCs w:val="28"/>
          <w:highlight w:val="green"/>
          <w:lang w:eastAsia="ru-RU"/>
        </w:rPr>
        <w:t>Практичне заняття № 10</w:t>
      </w:r>
    </w:p>
    <w:p w:rsidR="00D27C62" w:rsidRDefault="00D27C62" w:rsidP="00896A19">
      <w:pPr>
        <w:shd w:val="clear" w:color="auto" w:fill="FFFFFF"/>
        <w:spacing w:before="100" w:beforeAutospacing="1" w:after="100" w:afterAutospacing="1"/>
        <w:ind w:firstLine="150"/>
        <w:outlineLvl w:val="2"/>
        <w:rPr>
          <w:sz w:val="28"/>
          <w:szCs w:val="28"/>
        </w:rPr>
      </w:pPr>
      <w:r>
        <w:rPr>
          <w:bCs/>
          <w:color w:val="333333"/>
          <w:sz w:val="28"/>
          <w:szCs w:val="28"/>
          <w:lang w:eastAsia="ru-RU"/>
        </w:rPr>
        <w:t>Тема: «</w:t>
      </w:r>
      <w:r w:rsidRPr="00284090">
        <w:rPr>
          <w:sz w:val="28"/>
          <w:szCs w:val="28"/>
        </w:rPr>
        <w:t>Сутність і функції податків</w:t>
      </w:r>
      <w:r>
        <w:rPr>
          <w:sz w:val="28"/>
          <w:szCs w:val="28"/>
        </w:rPr>
        <w:t>»</w:t>
      </w:r>
    </w:p>
    <w:p w:rsidR="00D27C62" w:rsidRPr="00E95890" w:rsidRDefault="00D27C62" w:rsidP="00D27C62">
      <w:pPr>
        <w:pStyle w:val="af"/>
        <w:rPr>
          <w:rFonts w:ascii="Times New Roman" w:hAnsi="Times New Roman"/>
          <w:b/>
          <w:sz w:val="28"/>
          <w:szCs w:val="28"/>
          <w:lang w:eastAsia="ru-RU"/>
        </w:rPr>
      </w:pPr>
      <w:r w:rsidRPr="00D27C62">
        <w:rPr>
          <w:rFonts w:ascii="Times New Roman" w:hAnsi="Times New Roman"/>
          <w:b/>
          <w:sz w:val="28"/>
          <w:szCs w:val="28"/>
          <w:lang w:val="uk-UA" w:eastAsia="ru-RU"/>
        </w:rPr>
        <w:t>Завдання 1</w:t>
      </w:r>
      <w:r w:rsidRPr="00E95890">
        <w:rPr>
          <w:rFonts w:ascii="Times New Roman" w:hAnsi="Times New Roman"/>
          <w:b/>
          <w:sz w:val="28"/>
          <w:szCs w:val="28"/>
          <w:lang w:eastAsia="ru-RU"/>
        </w:rPr>
        <w:t xml:space="preserve"> Кожному з приведених у першій графі таблиці термінів, відзначених</w:t>
      </w:r>
      <w:r>
        <w:rPr>
          <w:rFonts w:ascii="Times New Roman" w:hAnsi="Times New Roman"/>
          <w:b/>
          <w:sz w:val="28"/>
          <w:szCs w:val="28"/>
          <w:lang w:val="uk-UA" w:eastAsia="ru-RU"/>
        </w:rPr>
        <w:t xml:space="preserve"> ц</w:t>
      </w:r>
      <w:r w:rsidRPr="00E95890">
        <w:rPr>
          <w:rFonts w:ascii="Times New Roman" w:hAnsi="Times New Roman"/>
          <w:b/>
          <w:sz w:val="28"/>
          <w:szCs w:val="28"/>
          <w:lang w:eastAsia="ru-RU"/>
        </w:rPr>
        <w:t>ифрами, знайдіть відповідне положення, відзначене буквою</w:t>
      </w:r>
    </w:p>
    <w:tbl>
      <w:tblPr>
        <w:tblW w:w="9648" w:type="dxa"/>
        <w:shd w:val="clear" w:color="auto" w:fill="FFFFFF"/>
        <w:tblCellMar>
          <w:left w:w="0" w:type="dxa"/>
          <w:right w:w="0" w:type="dxa"/>
        </w:tblCellMar>
        <w:tblLook w:val="04A0"/>
      </w:tblPr>
      <w:tblGrid>
        <w:gridCol w:w="2702"/>
        <w:gridCol w:w="6946"/>
      </w:tblGrid>
      <w:tr w:rsidR="00D27C62" w:rsidRPr="00E95890" w:rsidTr="00202C4E">
        <w:tc>
          <w:tcPr>
            <w:tcW w:w="270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27C62" w:rsidRPr="00E95890" w:rsidRDefault="00D27C62" w:rsidP="00202C4E">
            <w:pPr>
              <w:pStyle w:val="af"/>
              <w:rPr>
                <w:rFonts w:ascii="Times New Roman" w:hAnsi="Times New Roman"/>
                <w:sz w:val="28"/>
                <w:szCs w:val="28"/>
                <w:lang w:eastAsia="ru-RU"/>
              </w:rPr>
            </w:pPr>
            <w:r>
              <w:rPr>
                <w:rFonts w:ascii="Times New Roman" w:hAnsi="Times New Roman"/>
                <w:sz w:val="28"/>
                <w:szCs w:val="28"/>
                <w:lang w:val="uk-UA" w:eastAsia="ru-RU"/>
              </w:rPr>
              <w:t xml:space="preserve"> </w:t>
            </w:r>
            <w:r w:rsidRPr="00E95890">
              <w:rPr>
                <w:rFonts w:ascii="Times New Roman" w:hAnsi="Times New Roman"/>
                <w:sz w:val="28"/>
                <w:szCs w:val="28"/>
                <w:lang w:eastAsia="ru-RU"/>
              </w:rPr>
              <w:t>1. Суб'єкт оподатковування</w:t>
            </w:r>
          </w:p>
        </w:tc>
        <w:tc>
          <w:tcPr>
            <w:tcW w:w="6946"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27C62" w:rsidRPr="00E95890" w:rsidRDefault="00D27C62" w:rsidP="00202C4E">
            <w:pPr>
              <w:pStyle w:val="af"/>
              <w:rPr>
                <w:rFonts w:ascii="Times New Roman" w:hAnsi="Times New Roman"/>
                <w:sz w:val="28"/>
                <w:szCs w:val="28"/>
                <w:lang w:eastAsia="ru-RU"/>
              </w:rPr>
            </w:pPr>
            <w:r w:rsidRPr="00E95890">
              <w:rPr>
                <w:rFonts w:ascii="Times New Roman" w:hAnsi="Times New Roman"/>
                <w:sz w:val="28"/>
                <w:szCs w:val="28"/>
                <w:lang w:eastAsia="ru-RU"/>
              </w:rPr>
              <w:t>А – ставка, зазначена безпосередньо в нормативному акті-аналогу</w:t>
            </w:r>
          </w:p>
        </w:tc>
      </w:tr>
      <w:tr w:rsidR="00D27C62" w:rsidRPr="00E95890" w:rsidTr="00202C4E">
        <w:tc>
          <w:tcPr>
            <w:tcW w:w="270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27C62" w:rsidRPr="00E95890" w:rsidRDefault="00D27C62" w:rsidP="00202C4E">
            <w:pPr>
              <w:pStyle w:val="af"/>
              <w:rPr>
                <w:rFonts w:ascii="Times New Roman" w:hAnsi="Times New Roman"/>
                <w:sz w:val="28"/>
                <w:szCs w:val="28"/>
                <w:lang w:eastAsia="ru-RU"/>
              </w:rPr>
            </w:pPr>
            <w:r w:rsidRPr="00E95890">
              <w:rPr>
                <w:rFonts w:ascii="Times New Roman" w:hAnsi="Times New Roman"/>
                <w:sz w:val="28"/>
                <w:szCs w:val="28"/>
                <w:lang w:eastAsia="ru-RU"/>
              </w:rPr>
              <w:t>2. Носій податку</w:t>
            </w:r>
          </w:p>
        </w:tc>
        <w:tc>
          <w:tcPr>
            <w:tcW w:w="6946"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27C62" w:rsidRPr="00E95890" w:rsidRDefault="00D27C62" w:rsidP="00202C4E">
            <w:pPr>
              <w:pStyle w:val="af"/>
              <w:rPr>
                <w:rFonts w:ascii="Times New Roman" w:hAnsi="Times New Roman"/>
                <w:sz w:val="28"/>
                <w:szCs w:val="28"/>
                <w:lang w:eastAsia="ru-RU"/>
              </w:rPr>
            </w:pPr>
            <w:r w:rsidRPr="00E95890">
              <w:rPr>
                <w:rFonts w:ascii="Times New Roman" w:hAnsi="Times New Roman"/>
                <w:sz w:val="28"/>
                <w:szCs w:val="28"/>
                <w:lang w:eastAsia="ru-RU"/>
              </w:rPr>
              <w:t>Б - термін, протягом якого формується податкова база й</w:t>
            </w:r>
          </w:p>
          <w:p w:rsidR="00D27C62" w:rsidRPr="00E95890" w:rsidRDefault="00D27C62" w:rsidP="00202C4E">
            <w:pPr>
              <w:pStyle w:val="af"/>
              <w:rPr>
                <w:rFonts w:ascii="Times New Roman" w:hAnsi="Times New Roman"/>
                <w:sz w:val="28"/>
                <w:szCs w:val="28"/>
                <w:lang w:eastAsia="ru-RU"/>
              </w:rPr>
            </w:pPr>
            <w:r w:rsidRPr="00E95890">
              <w:rPr>
                <w:rFonts w:ascii="Times New Roman" w:hAnsi="Times New Roman"/>
                <w:sz w:val="28"/>
                <w:szCs w:val="28"/>
                <w:lang w:eastAsia="ru-RU"/>
              </w:rPr>
              <w:t>Остаточно визначається розмір податкового зобов'язання</w:t>
            </w:r>
          </w:p>
        </w:tc>
      </w:tr>
      <w:tr w:rsidR="00D27C62" w:rsidRPr="00E95890" w:rsidTr="00202C4E">
        <w:tc>
          <w:tcPr>
            <w:tcW w:w="270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27C62" w:rsidRPr="00E95890" w:rsidRDefault="00D27C62" w:rsidP="00202C4E">
            <w:pPr>
              <w:pStyle w:val="af"/>
              <w:rPr>
                <w:rFonts w:ascii="Times New Roman" w:hAnsi="Times New Roman"/>
                <w:sz w:val="28"/>
                <w:szCs w:val="28"/>
                <w:lang w:eastAsia="ru-RU"/>
              </w:rPr>
            </w:pPr>
            <w:r w:rsidRPr="00E95890">
              <w:rPr>
                <w:rFonts w:ascii="Times New Roman" w:hAnsi="Times New Roman"/>
                <w:sz w:val="28"/>
                <w:szCs w:val="28"/>
                <w:lang w:eastAsia="ru-RU"/>
              </w:rPr>
              <w:t>3. Об'єкт оподатковування</w:t>
            </w:r>
          </w:p>
        </w:tc>
        <w:tc>
          <w:tcPr>
            <w:tcW w:w="6946"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27C62" w:rsidRPr="00E95890" w:rsidRDefault="00D27C62" w:rsidP="00202C4E">
            <w:pPr>
              <w:pStyle w:val="af"/>
              <w:rPr>
                <w:rFonts w:ascii="Times New Roman" w:hAnsi="Times New Roman"/>
                <w:sz w:val="28"/>
                <w:szCs w:val="28"/>
                <w:lang w:eastAsia="ru-RU"/>
              </w:rPr>
            </w:pPr>
            <w:r w:rsidRPr="00E95890">
              <w:rPr>
                <w:rFonts w:ascii="Times New Roman" w:hAnsi="Times New Roman"/>
                <w:sz w:val="28"/>
                <w:szCs w:val="28"/>
                <w:lang w:eastAsia="ru-RU"/>
              </w:rPr>
              <w:t>В – система наукових знань про суть і природу податків, їхню</w:t>
            </w:r>
          </w:p>
          <w:p w:rsidR="00D27C62" w:rsidRPr="00E95890" w:rsidRDefault="00D27C62" w:rsidP="00202C4E">
            <w:pPr>
              <w:pStyle w:val="af"/>
              <w:rPr>
                <w:rFonts w:ascii="Times New Roman" w:hAnsi="Times New Roman"/>
                <w:sz w:val="28"/>
                <w:szCs w:val="28"/>
                <w:lang w:eastAsia="ru-RU"/>
              </w:rPr>
            </w:pPr>
            <w:r w:rsidRPr="00E95890">
              <w:rPr>
                <w:rFonts w:ascii="Times New Roman" w:hAnsi="Times New Roman"/>
                <w:sz w:val="28"/>
                <w:szCs w:val="28"/>
                <w:lang w:eastAsia="ru-RU"/>
              </w:rPr>
              <w:t>Роль і значення в житті суспільства</w:t>
            </w:r>
          </w:p>
        </w:tc>
      </w:tr>
      <w:tr w:rsidR="00D27C62" w:rsidRPr="00E95890" w:rsidTr="00202C4E">
        <w:tc>
          <w:tcPr>
            <w:tcW w:w="270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27C62" w:rsidRPr="00E95890" w:rsidRDefault="00D27C62" w:rsidP="00202C4E">
            <w:pPr>
              <w:pStyle w:val="af"/>
              <w:rPr>
                <w:rFonts w:ascii="Times New Roman" w:hAnsi="Times New Roman"/>
                <w:sz w:val="28"/>
                <w:szCs w:val="28"/>
                <w:lang w:eastAsia="ru-RU"/>
              </w:rPr>
            </w:pPr>
            <w:r w:rsidRPr="00E95890">
              <w:rPr>
                <w:rFonts w:ascii="Times New Roman" w:hAnsi="Times New Roman"/>
                <w:sz w:val="28"/>
                <w:szCs w:val="28"/>
                <w:lang w:eastAsia="ru-RU"/>
              </w:rPr>
              <w:t>4. Одиниця обкладання</w:t>
            </w:r>
          </w:p>
        </w:tc>
        <w:tc>
          <w:tcPr>
            <w:tcW w:w="6946"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27C62" w:rsidRPr="00E95890" w:rsidRDefault="00D27C62" w:rsidP="00202C4E">
            <w:pPr>
              <w:pStyle w:val="af"/>
              <w:rPr>
                <w:rFonts w:ascii="Times New Roman" w:hAnsi="Times New Roman"/>
                <w:sz w:val="28"/>
                <w:szCs w:val="28"/>
                <w:lang w:eastAsia="ru-RU"/>
              </w:rPr>
            </w:pPr>
            <w:r w:rsidRPr="00E95890">
              <w:rPr>
                <w:rFonts w:ascii="Times New Roman" w:hAnsi="Times New Roman"/>
                <w:sz w:val="28"/>
                <w:szCs w:val="28"/>
                <w:lang w:eastAsia="ru-RU"/>
              </w:rPr>
              <w:t>Г – особа (юридична чи фізична), що реалізує юридичний</w:t>
            </w:r>
          </w:p>
          <w:p w:rsidR="00D27C62" w:rsidRPr="00E95890" w:rsidRDefault="00D27C62" w:rsidP="00202C4E">
            <w:pPr>
              <w:pStyle w:val="af"/>
              <w:rPr>
                <w:rFonts w:ascii="Times New Roman" w:hAnsi="Times New Roman"/>
                <w:sz w:val="28"/>
                <w:szCs w:val="28"/>
                <w:lang w:eastAsia="ru-RU"/>
              </w:rPr>
            </w:pPr>
            <w:r w:rsidRPr="00E95890">
              <w:rPr>
                <w:rFonts w:ascii="Times New Roman" w:hAnsi="Times New Roman"/>
                <w:sz w:val="28"/>
                <w:szCs w:val="28"/>
                <w:lang w:eastAsia="ru-RU"/>
              </w:rPr>
              <w:t>Обов'язок сплати податку</w:t>
            </w:r>
          </w:p>
        </w:tc>
      </w:tr>
      <w:tr w:rsidR="00D27C62" w:rsidRPr="00E95890" w:rsidTr="00202C4E">
        <w:tc>
          <w:tcPr>
            <w:tcW w:w="270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27C62" w:rsidRPr="00E95890" w:rsidRDefault="00D27C62" w:rsidP="00202C4E">
            <w:pPr>
              <w:pStyle w:val="af"/>
              <w:rPr>
                <w:rFonts w:ascii="Times New Roman" w:hAnsi="Times New Roman"/>
                <w:sz w:val="28"/>
                <w:szCs w:val="28"/>
                <w:lang w:eastAsia="ru-RU"/>
              </w:rPr>
            </w:pPr>
            <w:r w:rsidRPr="00E95890">
              <w:rPr>
                <w:rFonts w:ascii="Times New Roman" w:hAnsi="Times New Roman"/>
                <w:sz w:val="28"/>
                <w:szCs w:val="28"/>
                <w:lang w:eastAsia="ru-RU"/>
              </w:rPr>
              <w:t>5. Джерело сплати</w:t>
            </w:r>
          </w:p>
        </w:tc>
        <w:tc>
          <w:tcPr>
            <w:tcW w:w="6946"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27C62" w:rsidRPr="00E95890" w:rsidRDefault="00D27C62" w:rsidP="00202C4E">
            <w:pPr>
              <w:pStyle w:val="af"/>
              <w:rPr>
                <w:rFonts w:ascii="Times New Roman" w:hAnsi="Times New Roman"/>
                <w:sz w:val="28"/>
                <w:szCs w:val="28"/>
                <w:lang w:eastAsia="ru-RU"/>
              </w:rPr>
            </w:pPr>
            <w:r w:rsidRPr="00E95890">
              <w:rPr>
                <w:rFonts w:ascii="Times New Roman" w:hAnsi="Times New Roman"/>
                <w:sz w:val="28"/>
                <w:szCs w:val="28"/>
                <w:lang w:eastAsia="ru-RU"/>
              </w:rPr>
              <w:t>Д – кількісний вираз предмета оподатковування</w:t>
            </w:r>
          </w:p>
        </w:tc>
      </w:tr>
      <w:tr w:rsidR="00D27C62" w:rsidRPr="00E95890" w:rsidTr="00202C4E">
        <w:tc>
          <w:tcPr>
            <w:tcW w:w="270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27C62" w:rsidRPr="00E95890" w:rsidRDefault="00D27C62" w:rsidP="00202C4E">
            <w:pPr>
              <w:pStyle w:val="af"/>
              <w:rPr>
                <w:rFonts w:ascii="Times New Roman" w:hAnsi="Times New Roman"/>
                <w:sz w:val="28"/>
                <w:szCs w:val="28"/>
                <w:lang w:eastAsia="ru-RU"/>
              </w:rPr>
            </w:pPr>
            <w:r w:rsidRPr="00E95890">
              <w:rPr>
                <w:rFonts w:ascii="Times New Roman" w:hAnsi="Times New Roman"/>
                <w:sz w:val="28"/>
                <w:szCs w:val="28"/>
                <w:lang w:eastAsia="ru-RU"/>
              </w:rPr>
              <w:t>6. Ставка податку</w:t>
            </w:r>
          </w:p>
        </w:tc>
        <w:tc>
          <w:tcPr>
            <w:tcW w:w="6946"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27C62" w:rsidRPr="00E95890" w:rsidRDefault="00D27C62" w:rsidP="00202C4E">
            <w:pPr>
              <w:pStyle w:val="af"/>
              <w:rPr>
                <w:rFonts w:ascii="Times New Roman" w:hAnsi="Times New Roman"/>
                <w:sz w:val="28"/>
                <w:szCs w:val="28"/>
                <w:lang w:eastAsia="ru-RU"/>
              </w:rPr>
            </w:pPr>
            <w:r w:rsidRPr="00E95890">
              <w:rPr>
                <w:rFonts w:ascii="Times New Roman" w:hAnsi="Times New Roman"/>
                <w:sz w:val="28"/>
                <w:szCs w:val="28"/>
                <w:lang w:eastAsia="ru-RU"/>
              </w:rPr>
              <w:t>Е – відношення сплаченого податку до всього отриманого</w:t>
            </w:r>
          </w:p>
          <w:p w:rsidR="00D27C62" w:rsidRPr="00E95890" w:rsidRDefault="00D27C62" w:rsidP="00202C4E">
            <w:pPr>
              <w:pStyle w:val="af"/>
              <w:rPr>
                <w:rFonts w:ascii="Times New Roman" w:hAnsi="Times New Roman"/>
                <w:sz w:val="28"/>
                <w:szCs w:val="28"/>
                <w:lang w:eastAsia="ru-RU"/>
              </w:rPr>
            </w:pPr>
            <w:r w:rsidRPr="00E95890">
              <w:rPr>
                <w:rFonts w:ascii="Times New Roman" w:hAnsi="Times New Roman"/>
                <w:sz w:val="28"/>
                <w:szCs w:val="28"/>
                <w:lang w:eastAsia="ru-RU"/>
              </w:rPr>
              <w:t>Доходу</w:t>
            </w:r>
          </w:p>
        </w:tc>
      </w:tr>
      <w:tr w:rsidR="00D27C62" w:rsidRPr="00E95890" w:rsidTr="00202C4E">
        <w:tc>
          <w:tcPr>
            <w:tcW w:w="270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27C62" w:rsidRPr="00E95890" w:rsidRDefault="00D27C62" w:rsidP="00202C4E">
            <w:pPr>
              <w:pStyle w:val="af"/>
              <w:rPr>
                <w:rFonts w:ascii="Times New Roman" w:hAnsi="Times New Roman"/>
                <w:sz w:val="28"/>
                <w:szCs w:val="28"/>
                <w:lang w:eastAsia="ru-RU"/>
              </w:rPr>
            </w:pPr>
            <w:r w:rsidRPr="00E95890">
              <w:rPr>
                <w:rFonts w:ascii="Times New Roman" w:hAnsi="Times New Roman"/>
                <w:sz w:val="28"/>
                <w:szCs w:val="28"/>
                <w:lang w:eastAsia="ru-RU"/>
              </w:rPr>
              <w:t>7. Податкові пільги</w:t>
            </w:r>
          </w:p>
        </w:tc>
        <w:tc>
          <w:tcPr>
            <w:tcW w:w="6946"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27C62" w:rsidRPr="00E95890" w:rsidRDefault="00D27C62" w:rsidP="00202C4E">
            <w:pPr>
              <w:pStyle w:val="af"/>
              <w:rPr>
                <w:rFonts w:ascii="Times New Roman" w:hAnsi="Times New Roman"/>
                <w:sz w:val="28"/>
                <w:szCs w:val="28"/>
                <w:lang w:eastAsia="ru-RU"/>
              </w:rPr>
            </w:pPr>
            <w:r w:rsidRPr="00E95890">
              <w:rPr>
                <w:rFonts w:ascii="Times New Roman" w:hAnsi="Times New Roman"/>
                <w:sz w:val="28"/>
                <w:szCs w:val="28"/>
                <w:lang w:eastAsia="ru-RU"/>
              </w:rPr>
              <w:t>Є – спосіб внесення платником податків суми податку у</w:t>
            </w:r>
          </w:p>
          <w:p w:rsidR="00D27C62" w:rsidRPr="00E95890" w:rsidRDefault="00D27C62" w:rsidP="00202C4E">
            <w:pPr>
              <w:pStyle w:val="af"/>
              <w:rPr>
                <w:rFonts w:ascii="Times New Roman" w:hAnsi="Times New Roman"/>
                <w:sz w:val="28"/>
                <w:szCs w:val="28"/>
                <w:lang w:eastAsia="ru-RU"/>
              </w:rPr>
            </w:pPr>
            <w:r w:rsidRPr="00E95890">
              <w:rPr>
                <w:rFonts w:ascii="Times New Roman" w:hAnsi="Times New Roman"/>
                <w:sz w:val="28"/>
                <w:szCs w:val="28"/>
                <w:lang w:eastAsia="ru-RU"/>
              </w:rPr>
              <w:t>Відповідний бюджет (фонд)</w:t>
            </w:r>
          </w:p>
        </w:tc>
      </w:tr>
      <w:tr w:rsidR="00D27C62" w:rsidRPr="00E95890" w:rsidTr="00202C4E">
        <w:tc>
          <w:tcPr>
            <w:tcW w:w="270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27C62" w:rsidRPr="00E95890" w:rsidRDefault="00D27C62" w:rsidP="00202C4E">
            <w:pPr>
              <w:pStyle w:val="af"/>
              <w:rPr>
                <w:rFonts w:ascii="Times New Roman" w:hAnsi="Times New Roman"/>
                <w:sz w:val="28"/>
                <w:szCs w:val="28"/>
                <w:lang w:eastAsia="ru-RU"/>
              </w:rPr>
            </w:pPr>
            <w:r w:rsidRPr="00E95890">
              <w:rPr>
                <w:rFonts w:ascii="Times New Roman" w:hAnsi="Times New Roman"/>
                <w:sz w:val="28"/>
                <w:szCs w:val="28"/>
                <w:lang w:eastAsia="ru-RU"/>
              </w:rPr>
              <w:t>8. Податкова база</w:t>
            </w:r>
          </w:p>
        </w:tc>
        <w:tc>
          <w:tcPr>
            <w:tcW w:w="6946"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27C62" w:rsidRPr="00E95890" w:rsidRDefault="00D27C62" w:rsidP="00202C4E">
            <w:pPr>
              <w:pStyle w:val="af"/>
              <w:rPr>
                <w:rFonts w:ascii="Times New Roman" w:hAnsi="Times New Roman"/>
                <w:sz w:val="28"/>
                <w:szCs w:val="28"/>
                <w:lang w:eastAsia="ru-RU"/>
              </w:rPr>
            </w:pPr>
            <w:r w:rsidRPr="00E95890">
              <w:rPr>
                <w:rFonts w:ascii="Times New Roman" w:hAnsi="Times New Roman"/>
                <w:sz w:val="28"/>
                <w:szCs w:val="28"/>
                <w:lang w:eastAsia="ru-RU"/>
              </w:rPr>
              <w:t>Ж – доход платника податків, з якого сплачується податок</w:t>
            </w:r>
          </w:p>
          <w:p w:rsidR="00D27C62" w:rsidRPr="00E95890" w:rsidRDefault="00D27C62" w:rsidP="00202C4E">
            <w:pPr>
              <w:pStyle w:val="af"/>
              <w:rPr>
                <w:rFonts w:ascii="Times New Roman" w:hAnsi="Times New Roman"/>
                <w:sz w:val="28"/>
                <w:szCs w:val="28"/>
                <w:lang w:eastAsia="ru-RU"/>
              </w:rPr>
            </w:pPr>
            <w:r w:rsidRPr="00E95890">
              <w:rPr>
                <w:rFonts w:ascii="Times New Roman" w:hAnsi="Times New Roman"/>
                <w:sz w:val="28"/>
                <w:szCs w:val="28"/>
                <w:lang w:eastAsia="ru-RU"/>
              </w:rPr>
              <w:t>(заробітна плата, прибуток, відсотки)</w:t>
            </w:r>
          </w:p>
        </w:tc>
      </w:tr>
      <w:tr w:rsidR="00D27C62" w:rsidRPr="00E95890" w:rsidTr="00202C4E">
        <w:tc>
          <w:tcPr>
            <w:tcW w:w="270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27C62" w:rsidRPr="00E95890" w:rsidRDefault="00D27C62" w:rsidP="00202C4E">
            <w:pPr>
              <w:pStyle w:val="af"/>
              <w:rPr>
                <w:rFonts w:ascii="Times New Roman" w:hAnsi="Times New Roman"/>
                <w:sz w:val="28"/>
                <w:szCs w:val="28"/>
                <w:lang w:eastAsia="ru-RU"/>
              </w:rPr>
            </w:pPr>
            <w:r w:rsidRPr="00E95890">
              <w:rPr>
                <w:rFonts w:ascii="Times New Roman" w:hAnsi="Times New Roman"/>
                <w:sz w:val="28"/>
                <w:szCs w:val="28"/>
                <w:lang w:eastAsia="ru-RU"/>
              </w:rPr>
              <w:t>9. Податковий оклад</w:t>
            </w:r>
          </w:p>
        </w:tc>
        <w:tc>
          <w:tcPr>
            <w:tcW w:w="6946"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27C62" w:rsidRPr="00E95890" w:rsidRDefault="00D27C62" w:rsidP="00202C4E">
            <w:pPr>
              <w:pStyle w:val="af"/>
              <w:rPr>
                <w:rFonts w:ascii="Times New Roman" w:hAnsi="Times New Roman"/>
                <w:sz w:val="28"/>
                <w:szCs w:val="28"/>
                <w:lang w:eastAsia="ru-RU"/>
              </w:rPr>
            </w:pPr>
            <w:r w:rsidRPr="00E95890">
              <w:rPr>
                <w:rFonts w:ascii="Times New Roman" w:hAnsi="Times New Roman"/>
                <w:sz w:val="28"/>
                <w:szCs w:val="28"/>
                <w:lang w:eastAsia="ru-RU"/>
              </w:rPr>
              <w:t>З – сукупність базових ідей, застосовуваних у податковій</w:t>
            </w:r>
          </w:p>
          <w:p w:rsidR="00D27C62" w:rsidRPr="00E95890" w:rsidRDefault="00D27C62" w:rsidP="00202C4E">
            <w:pPr>
              <w:pStyle w:val="af"/>
              <w:rPr>
                <w:rFonts w:ascii="Times New Roman" w:hAnsi="Times New Roman"/>
                <w:sz w:val="28"/>
                <w:szCs w:val="28"/>
                <w:lang w:eastAsia="ru-RU"/>
              </w:rPr>
            </w:pPr>
            <w:r w:rsidRPr="00E95890">
              <w:rPr>
                <w:rFonts w:ascii="Times New Roman" w:hAnsi="Times New Roman"/>
                <w:sz w:val="28"/>
                <w:szCs w:val="28"/>
                <w:lang w:eastAsia="ru-RU"/>
              </w:rPr>
              <w:t>Сфері</w:t>
            </w:r>
          </w:p>
        </w:tc>
      </w:tr>
      <w:tr w:rsidR="00D27C62" w:rsidRPr="00E95890" w:rsidTr="00202C4E">
        <w:tc>
          <w:tcPr>
            <w:tcW w:w="270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27C62" w:rsidRPr="00E95890" w:rsidRDefault="00D27C62" w:rsidP="00202C4E">
            <w:pPr>
              <w:pStyle w:val="af"/>
              <w:rPr>
                <w:rFonts w:ascii="Times New Roman" w:hAnsi="Times New Roman"/>
                <w:sz w:val="28"/>
                <w:szCs w:val="28"/>
                <w:lang w:eastAsia="ru-RU"/>
              </w:rPr>
            </w:pPr>
            <w:r w:rsidRPr="00E95890">
              <w:rPr>
                <w:rFonts w:ascii="Times New Roman" w:hAnsi="Times New Roman"/>
                <w:sz w:val="28"/>
                <w:szCs w:val="28"/>
                <w:lang w:eastAsia="ru-RU"/>
              </w:rPr>
              <w:t>10. Податковий період</w:t>
            </w:r>
          </w:p>
        </w:tc>
        <w:tc>
          <w:tcPr>
            <w:tcW w:w="6946"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27C62" w:rsidRPr="00E95890" w:rsidRDefault="00D27C62" w:rsidP="00202C4E">
            <w:pPr>
              <w:pStyle w:val="af"/>
              <w:rPr>
                <w:rFonts w:ascii="Times New Roman" w:hAnsi="Times New Roman"/>
                <w:sz w:val="28"/>
                <w:szCs w:val="28"/>
                <w:lang w:eastAsia="ru-RU"/>
              </w:rPr>
            </w:pPr>
            <w:r w:rsidRPr="00E95890">
              <w:rPr>
                <w:rFonts w:ascii="Times New Roman" w:hAnsi="Times New Roman"/>
                <w:sz w:val="28"/>
                <w:szCs w:val="28"/>
                <w:lang w:eastAsia="ru-RU"/>
              </w:rPr>
              <w:t>І – відношення сплаченого податку до податкової бази</w:t>
            </w:r>
          </w:p>
        </w:tc>
      </w:tr>
      <w:tr w:rsidR="00D27C62" w:rsidRPr="00E95890" w:rsidTr="00202C4E">
        <w:tc>
          <w:tcPr>
            <w:tcW w:w="270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27C62" w:rsidRPr="00E95890" w:rsidRDefault="00D27C62" w:rsidP="00202C4E">
            <w:pPr>
              <w:pStyle w:val="af"/>
              <w:rPr>
                <w:rFonts w:ascii="Times New Roman" w:hAnsi="Times New Roman"/>
                <w:sz w:val="24"/>
                <w:szCs w:val="24"/>
                <w:lang w:eastAsia="ru-RU"/>
              </w:rPr>
            </w:pPr>
            <w:r w:rsidRPr="00E95890">
              <w:rPr>
                <w:rFonts w:ascii="Times New Roman" w:hAnsi="Times New Roman"/>
                <w:sz w:val="24"/>
                <w:szCs w:val="24"/>
                <w:lang w:eastAsia="ru-RU"/>
              </w:rPr>
              <w:t>11. Порядок сплати податку</w:t>
            </w:r>
          </w:p>
        </w:tc>
        <w:tc>
          <w:tcPr>
            <w:tcW w:w="6946"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27C62" w:rsidRPr="00E95890" w:rsidRDefault="00D27C62" w:rsidP="00202C4E">
            <w:pPr>
              <w:pStyle w:val="af"/>
              <w:rPr>
                <w:rFonts w:ascii="Times New Roman" w:hAnsi="Times New Roman"/>
                <w:sz w:val="24"/>
                <w:szCs w:val="24"/>
                <w:lang w:eastAsia="ru-RU"/>
              </w:rPr>
            </w:pPr>
            <w:r w:rsidRPr="00E95890">
              <w:rPr>
                <w:rFonts w:ascii="Times New Roman" w:hAnsi="Times New Roman"/>
                <w:sz w:val="24"/>
                <w:szCs w:val="24"/>
                <w:lang w:eastAsia="ru-RU"/>
              </w:rPr>
              <w:t>К – це доходи чи їхня частина, вартість ряду товарів, майно</w:t>
            </w:r>
          </w:p>
          <w:p w:rsidR="00D27C62" w:rsidRPr="00E95890" w:rsidRDefault="00D27C62" w:rsidP="00202C4E">
            <w:pPr>
              <w:pStyle w:val="af"/>
              <w:rPr>
                <w:rFonts w:ascii="Times New Roman" w:hAnsi="Times New Roman"/>
                <w:sz w:val="24"/>
                <w:szCs w:val="24"/>
                <w:lang w:eastAsia="ru-RU"/>
              </w:rPr>
            </w:pPr>
            <w:r w:rsidRPr="00E95890">
              <w:rPr>
                <w:rFonts w:ascii="Times New Roman" w:hAnsi="Times New Roman"/>
                <w:sz w:val="24"/>
                <w:szCs w:val="24"/>
                <w:lang w:eastAsia="ru-RU"/>
              </w:rPr>
              <w:t>Платника податків, окремі види їхньої діяльності, додана</w:t>
            </w:r>
          </w:p>
          <w:p w:rsidR="00D27C62" w:rsidRPr="00E95890" w:rsidRDefault="00D27C62" w:rsidP="00202C4E">
            <w:pPr>
              <w:pStyle w:val="af"/>
              <w:rPr>
                <w:rFonts w:ascii="Times New Roman" w:hAnsi="Times New Roman"/>
                <w:sz w:val="24"/>
                <w:szCs w:val="24"/>
                <w:lang w:eastAsia="ru-RU"/>
              </w:rPr>
            </w:pPr>
            <w:r w:rsidRPr="00E95890">
              <w:rPr>
                <w:rFonts w:ascii="Times New Roman" w:hAnsi="Times New Roman"/>
                <w:sz w:val="24"/>
                <w:szCs w:val="24"/>
                <w:lang w:eastAsia="ru-RU"/>
              </w:rPr>
              <w:t>Вартість і інші об'єкти, встановлені законодавчими актами</w:t>
            </w:r>
          </w:p>
        </w:tc>
      </w:tr>
      <w:tr w:rsidR="00D27C62" w:rsidRPr="00E95890" w:rsidTr="00202C4E">
        <w:tc>
          <w:tcPr>
            <w:tcW w:w="270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27C62" w:rsidRPr="00E95890" w:rsidRDefault="00D27C62" w:rsidP="00202C4E">
            <w:pPr>
              <w:pStyle w:val="af"/>
              <w:rPr>
                <w:rFonts w:ascii="Times New Roman" w:hAnsi="Times New Roman"/>
                <w:sz w:val="24"/>
                <w:szCs w:val="24"/>
                <w:lang w:eastAsia="ru-RU"/>
              </w:rPr>
            </w:pPr>
            <w:r w:rsidRPr="00E95890">
              <w:rPr>
                <w:rFonts w:ascii="Times New Roman" w:hAnsi="Times New Roman"/>
                <w:sz w:val="24"/>
                <w:szCs w:val="24"/>
                <w:lang w:eastAsia="ru-RU"/>
              </w:rPr>
              <w:t>12. Принципи</w:t>
            </w:r>
          </w:p>
          <w:p w:rsidR="00D27C62" w:rsidRPr="00E95890" w:rsidRDefault="00D27C62" w:rsidP="00202C4E">
            <w:pPr>
              <w:pStyle w:val="af"/>
              <w:rPr>
                <w:rFonts w:ascii="Times New Roman" w:hAnsi="Times New Roman"/>
                <w:sz w:val="24"/>
                <w:szCs w:val="24"/>
                <w:lang w:eastAsia="ru-RU"/>
              </w:rPr>
            </w:pPr>
            <w:r w:rsidRPr="00E95890">
              <w:rPr>
                <w:rFonts w:ascii="Times New Roman" w:hAnsi="Times New Roman"/>
                <w:sz w:val="24"/>
                <w:szCs w:val="24"/>
                <w:lang w:eastAsia="ru-RU"/>
              </w:rPr>
              <w:t>Оподатковування</w:t>
            </w:r>
          </w:p>
        </w:tc>
        <w:tc>
          <w:tcPr>
            <w:tcW w:w="6946"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27C62" w:rsidRPr="00E95890" w:rsidRDefault="00D27C62" w:rsidP="00202C4E">
            <w:pPr>
              <w:pStyle w:val="af"/>
              <w:rPr>
                <w:rFonts w:ascii="Times New Roman" w:hAnsi="Times New Roman"/>
                <w:sz w:val="24"/>
                <w:szCs w:val="24"/>
                <w:lang w:eastAsia="ru-RU"/>
              </w:rPr>
            </w:pPr>
            <w:r w:rsidRPr="00E95890">
              <w:rPr>
                <w:rFonts w:ascii="Times New Roman" w:hAnsi="Times New Roman"/>
                <w:sz w:val="24"/>
                <w:szCs w:val="24"/>
                <w:lang w:eastAsia="ru-RU"/>
              </w:rPr>
              <w:t>Л – одиниця виміру об'єкта оподатковування</w:t>
            </w:r>
          </w:p>
        </w:tc>
      </w:tr>
      <w:tr w:rsidR="00D27C62" w:rsidRPr="00E95890" w:rsidTr="00202C4E">
        <w:tc>
          <w:tcPr>
            <w:tcW w:w="270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27C62" w:rsidRPr="00E95890" w:rsidRDefault="00D27C62" w:rsidP="00202C4E">
            <w:pPr>
              <w:pStyle w:val="af"/>
              <w:rPr>
                <w:rFonts w:ascii="Times New Roman" w:hAnsi="Times New Roman"/>
                <w:sz w:val="24"/>
                <w:szCs w:val="24"/>
                <w:lang w:eastAsia="ru-RU"/>
              </w:rPr>
            </w:pPr>
            <w:r w:rsidRPr="00E95890">
              <w:rPr>
                <w:rFonts w:ascii="Times New Roman" w:hAnsi="Times New Roman"/>
                <w:sz w:val="24"/>
                <w:szCs w:val="24"/>
                <w:lang w:eastAsia="ru-RU"/>
              </w:rPr>
              <w:t>13. Податкова теорія</w:t>
            </w:r>
          </w:p>
        </w:tc>
        <w:tc>
          <w:tcPr>
            <w:tcW w:w="6946"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27C62" w:rsidRPr="00E95890" w:rsidRDefault="00D27C62" w:rsidP="00202C4E">
            <w:pPr>
              <w:pStyle w:val="af"/>
              <w:rPr>
                <w:rFonts w:ascii="Times New Roman" w:hAnsi="Times New Roman"/>
                <w:sz w:val="24"/>
                <w:szCs w:val="24"/>
                <w:lang w:eastAsia="ru-RU"/>
              </w:rPr>
            </w:pPr>
            <w:r w:rsidRPr="00E95890">
              <w:rPr>
                <w:rFonts w:ascii="Times New Roman" w:hAnsi="Times New Roman"/>
                <w:sz w:val="24"/>
                <w:szCs w:val="24"/>
                <w:lang w:eastAsia="ru-RU"/>
              </w:rPr>
              <w:t>М – розмір податку, встановлений на одиницю обкладання</w:t>
            </w:r>
          </w:p>
        </w:tc>
      </w:tr>
      <w:tr w:rsidR="00D27C62" w:rsidRPr="00E95890" w:rsidTr="00202C4E">
        <w:tc>
          <w:tcPr>
            <w:tcW w:w="270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27C62" w:rsidRPr="00E95890" w:rsidRDefault="00D27C62" w:rsidP="00202C4E">
            <w:pPr>
              <w:pStyle w:val="af"/>
              <w:rPr>
                <w:rFonts w:ascii="Times New Roman" w:hAnsi="Times New Roman"/>
                <w:sz w:val="24"/>
                <w:szCs w:val="24"/>
                <w:lang w:eastAsia="ru-RU"/>
              </w:rPr>
            </w:pPr>
            <w:r w:rsidRPr="00E95890">
              <w:rPr>
                <w:rFonts w:ascii="Times New Roman" w:hAnsi="Times New Roman"/>
                <w:sz w:val="24"/>
                <w:szCs w:val="24"/>
                <w:lang w:eastAsia="ru-RU"/>
              </w:rPr>
              <w:t>14. Маргінальна ставка</w:t>
            </w:r>
          </w:p>
        </w:tc>
        <w:tc>
          <w:tcPr>
            <w:tcW w:w="6946"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27C62" w:rsidRPr="00E95890" w:rsidRDefault="00D27C62" w:rsidP="00202C4E">
            <w:pPr>
              <w:pStyle w:val="af"/>
              <w:rPr>
                <w:rFonts w:ascii="Times New Roman" w:hAnsi="Times New Roman"/>
                <w:sz w:val="24"/>
                <w:szCs w:val="24"/>
                <w:lang w:eastAsia="ru-RU"/>
              </w:rPr>
            </w:pPr>
            <w:r w:rsidRPr="00E95890">
              <w:rPr>
                <w:rFonts w:ascii="Times New Roman" w:hAnsi="Times New Roman"/>
                <w:sz w:val="24"/>
                <w:szCs w:val="24"/>
                <w:lang w:eastAsia="ru-RU"/>
              </w:rPr>
              <w:t>Н – особа, що реально сплачує податок, та на яку</w:t>
            </w:r>
          </w:p>
          <w:p w:rsidR="00D27C62" w:rsidRPr="00E95890" w:rsidRDefault="00D27C62" w:rsidP="00202C4E">
            <w:pPr>
              <w:pStyle w:val="af"/>
              <w:rPr>
                <w:rFonts w:ascii="Times New Roman" w:hAnsi="Times New Roman"/>
                <w:sz w:val="24"/>
                <w:szCs w:val="24"/>
                <w:lang w:eastAsia="ru-RU"/>
              </w:rPr>
            </w:pPr>
            <w:r w:rsidRPr="00E95890">
              <w:rPr>
                <w:rFonts w:ascii="Times New Roman" w:hAnsi="Times New Roman"/>
                <w:sz w:val="24"/>
                <w:szCs w:val="24"/>
                <w:lang w:eastAsia="ru-RU"/>
              </w:rPr>
              <w:t>Приходиться остаточний податковий тиск як на кінцевого</w:t>
            </w:r>
          </w:p>
          <w:p w:rsidR="00D27C62" w:rsidRPr="00E95890" w:rsidRDefault="00D27C62" w:rsidP="00202C4E">
            <w:pPr>
              <w:pStyle w:val="af"/>
              <w:rPr>
                <w:rFonts w:ascii="Times New Roman" w:hAnsi="Times New Roman"/>
                <w:sz w:val="24"/>
                <w:szCs w:val="24"/>
                <w:lang w:eastAsia="ru-RU"/>
              </w:rPr>
            </w:pPr>
            <w:r w:rsidRPr="00E95890">
              <w:rPr>
                <w:rFonts w:ascii="Times New Roman" w:hAnsi="Times New Roman"/>
                <w:sz w:val="24"/>
                <w:szCs w:val="24"/>
                <w:lang w:eastAsia="ru-RU"/>
              </w:rPr>
              <w:t>Споживача</w:t>
            </w:r>
          </w:p>
        </w:tc>
      </w:tr>
      <w:tr w:rsidR="00D27C62" w:rsidRPr="00E95890" w:rsidTr="00202C4E">
        <w:tc>
          <w:tcPr>
            <w:tcW w:w="270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27C62" w:rsidRPr="00E95890" w:rsidRDefault="00D27C62" w:rsidP="00202C4E">
            <w:pPr>
              <w:pStyle w:val="af"/>
              <w:rPr>
                <w:rFonts w:ascii="Times New Roman" w:hAnsi="Times New Roman"/>
                <w:sz w:val="24"/>
                <w:szCs w:val="24"/>
                <w:lang w:eastAsia="ru-RU"/>
              </w:rPr>
            </w:pPr>
            <w:r w:rsidRPr="00E95890">
              <w:rPr>
                <w:rFonts w:ascii="Times New Roman" w:hAnsi="Times New Roman"/>
                <w:sz w:val="24"/>
                <w:szCs w:val="24"/>
                <w:lang w:eastAsia="ru-RU"/>
              </w:rPr>
              <w:t>15. Фактична ставка</w:t>
            </w:r>
          </w:p>
        </w:tc>
        <w:tc>
          <w:tcPr>
            <w:tcW w:w="6946"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27C62" w:rsidRPr="00E95890" w:rsidRDefault="00D27C62" w:rsidP="00202C4E">
            <w:pPr>
              <w:pStyle w:val="af"/>
              <w:rPr>
                <w:rFonts w:ascii="Times New Roman" w:hAnsi="Times New Roman"/>
                <w:sz w:val="24"/>
                <w:szCs w:val="24"/>
                <w:lang w:eastAsia="ru-RU"/>
              </w:rPr>
            </w:pPr>
            <w:r w:rsidRPr="00E95890">
              <w:rPr>
                <w:rFonts w:ascii="Times New Roman" w:hAnsi="Times New Roman"/>
                <w:sz w:val="24"/>
                <w:szCs w:val="24"/>
                <w:lang w:eastAsia="ru-RU"/>
              </w:rPr>
              <w:t>О – повне чи часткове звільнення від податків суб'єктів</w:t>
            </w:r>
          </w:p>
          <w:p w:rsidR="00D27C62" w:rsidRPr="00E95890" w:rsidRDefault="00D27C62" w:rsidP="00202C4E">
            <w:pPr>
              <w:pStyle w:val="af"/>
              <w:rPr>
                <w:rFonts w:ascii="Times New Roman" w:hAnsi="Times New Roman"/>
                <w:sz w:val="24"/>
                <w:szCs w:val="24"/>
                <w:lang w:eastAsia="ru-RU"/>
              </w:rPr>
            </w:pPr>
            <w:r w:rsidRPr="00E95890">
              <w:rPr>
                <w:rFonts w:ascii="Times New Roman" w:hAnsi="Times New Roman"/>
                <w:sz w:val="24"/>
                <w:szCs w:val="24"/>
                <w:lang w:eastAsia="ru-RU"/>
              </w:rPr>
              <w:t>Відповідно до чинного законодавства</w:t>
            </w:r>
          </w:p>
        </w:tc>
      </w:tr>
      <w:tr w:rsidR="00D27C62" w:rsidRPr="00E95890" w:rsidTr="00202C4E">
        <w:tc>
          <w:tcPr>
            <w:tcW w:w="2702"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27C62" w:rsidRPr="00E95890" w:rsidRDefault="00D27C62" w:rsidP="00202C4E">
            <w:pPr>
              <w:pStyle w:val="af"/>
              <w:rPr>
                <w:rFonts w:ascii="Times New Roman" w:hAnsi="Times New Roman"/>
                <w:sz w:val="24"/>
                <w:szCs w:val="24"/>
                <w:lang w:eastAsia="ru-RU"/>
              </w:rPr>
            </w:pPr>
            <w:r w:rsidRPr="00E95890">
              <w:rPr>
                <w:rFonts w:ascii="Times New Roman" w:hAnsi="Times New Roman"/>
                <w:sz w:val="24"/>
                <w:szCs w:val="24"/>
                <w:lang w:eastAsia="ru-RU"/>
              </w:rPr>
              <w:t>16. Економічна ставка</w:t>
            </w:r>
          </w:p>
        </w:tc>
        <w:tc>
          <w:tcPr>
            <w:tcW w:w="6946" w:type="dxa"/>
            <w:tcBorders>
              <w:top w:val="outset" w:sz="6" w:space="0" w:color="auto"/>
              <w:left w:val="outset" w:sz="6" w:space="0" w:color="auto"/>
              <w:bottom w:val="outset" w:sz="6" w:space="0" w:color="auto"/>
              <w:right w:val="outset" w:sz="6" w:space="0" w:color="auto"/>
            </w:tcBorders>
            <w:shd w:val="clear" w:color="auto" w:fill="FFFFFF"/>
            <w:vAlign w:val="center"/>
            <w:hideMark/>
          </w:tcPr>
          <w:p w:rsidR="00D27C62" w:rsidRPr="00E95890" w:rsidRDefault="00D27C62" w:rsidP="00202C4E">
            <w:pPr>
              <w:pStyle w:val="af"/>
              <w:rPr>
                <w:rFonts w:ascii="Times New Roman" w:hAnsi="Times New Roman"/>
                <w:sz w:val="24"/>
                <w:szCs w:val="24"/>
                <w:lang w:eastAsia="ru-RU"/>
              </w:rPr>
            </w:pPr>
            <w:r w:rsidRPr="00E95890">
              <w:rPr>
                <w:rFonts w:ascii="Times New Roman" w:hAnsi="Times New Roman"/>
                <w:sz w:val="24"/>
                <w:szCs w:val="24"/>
                <w:lang w:eastAsia="ru-RU"/>
              </w:rPr>
              <w:t>П - сума податку, що сплачується суб'єктом з одного об'єкта</w:t>
            </w:r>
          </w:p>
        </w:tc>
      </w:tr>
    </w:tbl>
    <w:p w:rsidR="00D27C62" w:rsidRPr="00E95890" w:rsidRDefault="00D27C62" w:rsidP="00D27C62">
      <w:pPr>
        <w:shd w:val="clear" w:color="auto" w:fill="FFFFFF"/>
        <w:rPr>
          <w:spacing w:val="8"/>
          <w:lang w:eastAsia="ru-RU"/>
        </w:rPr>
      </w:pPr>
    </w:p>
    <w:p w:rsidR="00D27C62" w:rsidRDefault="00D27C62" w:rsidP="00D27C62">
      <w:pPr>
        <w:shd w:val="clear" w:color="auto" w:fill="FFFFFF"/>
        <w:rPr>
          <w:spacing w:val="8"/>
          <w:sz w:val="28"/>
          <w:szCs w:val="28"/>
          <w:lang w:eastAsia="ru-RU"/>
        </w:rPr>
      </w:pPr>
    </w:p>
    <w:p w:rsidR="00D27C62" w:rsidRDefault="00D27C62" w:rsidP="00D27C62">
      <w:pPr>
        <w:shd w:val="clear" w:color="auto" w:fill="FFFFFF"/>
        <w:rPr>
          <w:spacing w:val="8"/>
          <w:sz w:val="28"/>
          <w:szCs w:val="28"/>
          <w:lang w:eastAsia="ru-RU"/>
        </w:rPr>
      </w:pPr>
    </w:p>
    <w:p w:rsidR="00D27C62" w:rsidRDefault="00D27C62" w:rsidP="00D27C62">
      <w:pPr>
        <w:shd w:val="clear" w:color="auto" w:fill="FFFFFF"/>
        <w:rPr>
          <w:b/>
          <w:spacing w:val="8"/>
          <w:sz w:val="28"/>
          <w:szCs w:val="28"/>
          <w:lang w:eastAsia="ru-RU"/>
        </w:rPr>
      </w:pPr>
      <w:r w:rsidRPr="00D27C62">
        <w:rPr>
          <w:b/>
          <w:spacing w:val="8"/>
          <w:sz w:val="28"/>
          <w:szCs w:val="28"/>
          <w:lang w:eastAsia="ru-RU"/>
        </w:rPr>
        <w:t>Завдання 2</w:t>
      </w:r>
    </w:p>
    <w:p w:rsidR="00D27C62" w:rsidRPr="005141B0" w:rsidRDefault="00D27C62" w:rsidP="00D27C62">
      <w:pPr>
        <w:shd w:val="clear" w:color="auto" w:fill="FFFFFF"/>
        <w:rPr>
          <w:b/>
          <w:spacing w:val="8"/>
          <w:sz w:val="28"/>
          <w:szCs w:val="28"/>
          <w:lang w:eastAsia="ru-RU"/>
        </w:rPr>
      </w:pP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Знайдіть єдино вірну відповідь у тесті</w:t>
      </w:r>
    </w:p>
    <w:p w:rsidR="00D27C62" w:rsidRPr="003A1C7F" w:rsidRDefault="00D27C62" w:rsidP="00D27C62">
      <w:pPr>
        <w:shd w:val="clear" w:color="auto" w:fill="FFFFFF"/>
        <w:rPr>
          <w:b/>
          <w:spacing w:val="8"/>
          <w:sz w:val="28"/>
          <w:szCs w:val="28"/>
          <w:lang w:eastAsia="ru-RU"/>
        </w:rPr>
      </w:pPr>
      <w:r w:rsidRPr="003A1C7F">
        <w:rPr>
          <w:b/>
          <w:spacing w:val="8"/>
          <w:sz w:val="28"/>
          <w:szCs w:val="28"/>
          <w:lang w:eastAsia="ru-RU"/>
        </w:rPr>
        <w:lastRenderedPageBreak/>
        <w:t>1. До загальнодержавних податків відносять:</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А) податок з реклами;</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Б) ПДВ;</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В) комунальний податок;</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Г) готельний збір.</w:t>
      </w:r>
    </w:p>
    <w:p w:rsidR="00D27C62" w:rsidRPr="003A1C7F" w:rsidRDefault="00D27C62" w:rsidP="00D27C62">
      <w:pPr>
        <w:shd w:val="clear" w:color="auto" w:fill="FFFFFF"/>
        <w:rPr>
          <w:b/>
          <w:spacing w:val="8"/>
          <w:sz w:val="28"/>
          <w:szCs w:val="28"/>
          <w:lang w:eastAsia="ru-RU"/>
        </w:rPr>
      </w:pPr>
      <w:r w:rsidRPr="003A1C7F">
        <w:rPr>
          <w:b/>
          <w:spacing w:val="8"/>
          <w:sz w:val="28"/>
          <w:szCs w:val="28"/>
          <w:lang w:eastAsia="ru-RU"/>
        </w:rPr>
        <w:t>2. Сукупність податків, що стягуються в державі, а також форм і методів їхньої</w:t>
      </w:r>
      <w:r w:rsidRPr="005141B0">
        <w:rPr>
          <w:b/>
          <w:spacing w:val="8"/>
          <w:sz w:val="28"/>
          <w:szCs w:val="28"/>
          <w:lang w:eastAsia="ru-RU"/>
        </w:rPr>
        <w:t xml:space="preserve"> </w:t>
      </w:r>
      <w:r w:rsidRPr="003A1C7F">
        <w:rPr>
          <w:b/>
          <w:spacing w:val="8"/>
          <w:sz w:val="28"/>
          <w:szCs w:val="28"/>
          <w:lang w:eastAsia="ru-RU"/>
        </w:rPr>
        <w:t>Побудови – це:</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А) податкова політика;</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Б) податкова система;</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В) фіскальна функція;</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Г) принцип стабільності</w:t>
      </w:r>
    </w:p>
    <w:p w:rsidR="00D27C62" w:rsidRPr="003A1C7F" w:rsidRDefault="00D27C62" w:rsidP="00D27C62">
      <w:pPr>
        <w:shd w:val="clear" w:color="auto" w:fill="FFFFFF"/>
        <w:rPr>
          <w:b/>
          <w:spacing w:val="8"/>
          <w:sz w:val="28"/>
          <w:szCs w:val="28"/>
          <w:lang w:eastAsia="ru-RU"/>
        </w:rPr>
      </w:pPr>
      <w:r w:rsidRPr="003A1C7F">
        <w:rPr>
          <w:b/>
          <w:spacing w:val="8"/>
          <w:sz w:val="28"/>
          <w:szCs w:val="28"/>
          <w:lang w:eastAsia="ru-RU"/>
        </w:rPr>
        <w:t>3. Акцизний збір – це податок:</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А) непрямий – індивідуальний;</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Б) прямий – реальний;</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В) прямий – особистий;</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Г) непрямий – універсальний.</w:t>
      </w:r>
    </w:p>
    <w:p w:rsidR="00D27C62" w:rsidRPr="003A1C7F" w:rsidRDefault="00D27C62" w:rsidP="00D27C62">
      <w:pPr>
        <w:shd w:val="clear" w:color="auto" w:fill="FFFFFF"/>
        <w:rPr>
          <w:b/>
          <w:spacing w:val="8"/>
          <w:sz w:val="28"/>
          <w:szCs w:val="28"/>
          <w:lang w:eastAsia="ru-RU"/>
        </w:rPr>
      </w:pPr>
      <w:r w:rsidRPr="003A1C7F">
        <w:rPr>
          <w:b/>
          <w:spacing w:val="8"/>
          <w:sz w:val="28"/>
          <w:szCs w:val="28"/>
          <w:lang w:eastAsia="ru-RU"/>
        </w:rPr>
        <w:t>4. Податки виникли внаслідок:</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А) розвитку торгівлі;</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Б) появи держави;</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В) становлення промисловості;</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Г) формування товарно-грошових відносин.</w:t>
      </w:r>
    </w:p>
    <w:p w:rsidR="00D27C62" w:rsidRPr="003A1C7F" w:rsidRDefault="00D27C62" w:rsidP="00D27C62">
      <w:pPr>
        <w:shd w:val="clear" w:color="auto" w:fill="FFFFFF"/>
        <w:rPr>
          <w:b/>
          <w:spacing w:val="8"/>
          <w:sz w:val="28"/>
          <w:szCs w:val="28"/>
          <w:lang w:eastAsia="ru-RU"/>
        </w:rPr>
      </w:pPr>
      <w:r w:rsidRPr="003A1C7F">
        <w:rPr>
          <w:b/>
          <w:spacing w:val="8"/>
          <w:sz w:val="28"/>
          <w:szCs w:val="28"/>
          <w:lang w:eastAsia="ru-RU"/>
        </w:rPr>
        <w:t>5. Податки – це:</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А) грошові утримання з кожної працюючої людини;</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Б) грошові і натуральні платежі, що виплачуються з держбюджету;</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В) грошові вилучення держави з прибутку і зарплати;</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Г) обов'язкові платежі юридичних і фізичних осіб у бюджет у розмірах і в</w:t>
      </w:r>
      <w:r>
        <w:rPr>
          <w:spacing w:val="8"/>
          <w:sz w:val="28"/>
          <w:szCs w:val="28"/>
          <w:lang w:eastAsia="ru-RU"/>
        </w:rPr>
        <w:t xml:space="preserve"> </w:t>
      </w:r>
      <w:r w:rsidRPr="003A1C7F">
        <w:rPr>
          <w:spacing w:val="8"/>
          <w:sz w:val="28"/>
          <w:szCs w:val="28"/>
          <w:lang w:eastAsia="ru-RU"/>
        </w:rPr>
        <w:t>Терміни, встановлені законом.</w:t>
      </w:r>
    </w:p>
    <w:p w:rsidR="00D27C62" w:rsidRPr="003A1C7F" w:rsidRDefault="00D27C62" w:rsidP="00D27C62">
      <w:pPr>
        <w:shd w:val="clear" w:color="auto" w:fill="FFFFFF"/>
        <w:rPr>
          <w:b/>
          <w:spacing w:val="8"/>
          <w:sz w:val="28"/>
          <w:szCs w:val="28"/>
          <w:lang w:eastAsia="ru-RU"/>
        </w:rPr>
      </w:pPr>
      <w:r w:rsidRPr="003A1C7F">
        <w:rPr>
          <w:b/>
          <w:spacing w:val="8"/>
          <w:sz w:val="28"/>
          <w:szCs w:val="28"/>
          <w:lang w:eastAsia="ru-RU"/>
        </w:rPr>
        <w:t>6. Недопущення яких-небудь проявів податкової дискримінації – забезпечення</w:t>
      </w:r>
      <w:r w:rsidRPr="005141B0">
        <w:rPr>
          <w:b/>
          <w:spacing w:val="8"/>
          <w:sz w:val="28"/>
          <w:szCs w:val="28"/>
          <w:lang w:eastAsia="ru-RU"/>
        </w:rPr>
        <w:t xml:space="preserve"> </w:t>
      </w:r>
      <w:r w:rsidRPr="003A1C7F">
        <w:rPr>
          <w:b/>
          <w:spacing w:val="8"/>
          <w:sz w:val="28"/>
          <w:szCs w:val="28"/>
          <w:lang w:eastAsia="ru-RU"/>
        </w:rPr>
        <w:t>Однакового підходу до суб'єктів господарювання – це принцип:</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А) стимулювання;</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Б) рівності;</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В) стабільності;</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Г) рівномірності сплати.</w:t>
      </w:r>
    </w:p>
    <w:p w:rsidR="00D27C62" w:rsidRPr="003A1C7F" w:rsidRDefault="00D27C62" w:rsidP="00D27C62">
      <w:pPr>
        <w:shd w:val="clear" w:color="auto" w:fill="FFFFFF"/>
        <w:rPr>
          <w:b/>
          <w:spacing w:val="8"/>
          <w:sz w:val="28"/>
          <w:szCs w:val="28"/>
          <w:lang w:eastAsia="ru-RU"/>
        </w:rPr>
      </w:pPr>
      <w:r w:rsidRPr="003A1C7F">
        <w:rPr>
          <w:b/>
          <w:spacing w:val="8"/>
          <w:sz w:val="28"/>
          <w:szCs w:val="28"/>
          <w:lang w:eastAsia="ru-RU"/>
        </w:rPr>
        <w:t>7 До місцевих податків і зборів відносять:</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А) ринковий збір;</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Б) податок на землю;</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В) податок із власників транспортних засобів;</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Г) комунальний податок;</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Д) вірні а) і г).</w:t>
      </w:r>
    </w:p>
    <w:p w:rsidR="00D27C62" w:rsidRPr="003A1C7F" w:rsidRDefault="00D27C62" w:rsidP="00D27C62">
      <w:pPr>
        <w:shd w:val="clear" w:color="auto" w:fill="FFFFFF"/>
        <w:rPr>
          <w:b/>
          <w:spacing w:val="8"/>
          <w:sz w:val="28"/>
          <w:szCs w:val="28"/>
          <w:lang w:eastAsia="ru-RU"/>
        </w:rPr>
      </w:pPr>
      <w:r w:rsidRPr="003A1C7F">
        <w:rPr>
          <w:b/>
          <w:spacing w:val="8"/>
          <w:sz w:val="28"/>
          <w:szCs w:val="28"/>
          <w:lang w:eastAsia="ru-RU"/>
        </w:rPr>
        <w:t>8. Джерелом сплати податку є:</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А) заробітна плата;</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Б) прибуток;</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В) відсотки;</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Г) усі відповіді вірні.</w:t>
      </w:r>
    </w:p>
    <w:p w:rsidR="00D27C62" w:rsidRPr="003A1C7F" w:rsidRDefault="00D27C62" w:rsidP="00D27C62">
      <w:pPr>
        <w:shd w:val="clear" w:color="auto" w:fill="FFFFFF"/>
        <w:rPr>
          <w:b/>
          <w:spacing w:val="8"/>
          <w:sz w:val="28"/>
          <w:szCs w:val="28"/>
          <w:lang w:eastAsia="ru-RU"/>
        </w:rPr>
      </w:pPr>
      <w:r w:rsidRPr="003A1C7F">
        <w:rPr>
          <w:b/>
          <w:spacing w:val="8"/>
          <w:sz w:val="28"/>
          <w:szCs w:val="28"/>
          <w:lang w:eastAsia="ru-RU"/>
        </w:rPr>
        <w:t>9. Перерозподіл доходів юридичних і фізичних осіб здійснюється шляхом</w:t>
      </w:r>
      <w:r w:rsidRPr="005141B0">
        <w:rPr>
          <w:b/>
          <w:spacing w:val="8"/>
          <w:sz w:val="28"/>
          <w:szCs w:val="28"/>
          <w:lang w:eastAsia="ru-RU"/>
        </w:rPr>
        <w:t xml:space="preserve"> </w:t>
      </w:r>
      <w:r w:rsidRPr="003A1C7F">
        <w:rPr>
          <w:b/>
          <w:spacing w:val="8"/>
          <w:sz w:val="28"/>
          <w:szCs w:val="28"/>
          <w:lang w:eastAsia="ru-RU"/>
        </w:rPr>
        <w:t>Реалізації:</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А) стимулюючої функції податків;</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Б) регулюючої функції податків;</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lastRenderedPageBreak/>
        <w:t>В) розподільної функції податків;</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Г) контрольної функції податків.</w:t>
      </w:r>
    </w:p>
    <w:p w:rsidR="00D27C62" w:rsidRPr="003A1C7F" w:rsidRDefault="00D27C62" w:rsidP="00D27C62">
      <w:pPr>
        <w:shd w:val="clear" w:color="auto" w:fill="FFFFFF"/>
        <w:rPr>
          <w:b/>
          <w:spacing w:val="8"/>
          <w:sz w:val="28"/>
          <w:szCs w:val="28"/>
          <w:lang w:eastAsia="ru-RU"/>
        </w:rPr>
      </w:pPr>
      <w:r w:rsidRPr="003A1C7F">
        <w:rPr>
          <w:b/>
          <w:spacing w:val="8"/>
          <w:sz w:val="28"/>
          <w:szCs w:val="28"/>
          <w:lang w:eastAsia="ru-RU"/>
        </w:rPr>
        <w:t>10. До особових податків відносяться:</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А) прибутковий податок;</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Б) податок на землю;</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В) мито;</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Г) ПДВ.</w:t>
      </w:r>
    </w:p>
    <w:p w:rsidR="00D27C62" w:rsidRPr="003A1C7F" w:rsidRDefault="00D27C62" w:rsidP="00D27C62">
      <w:pPr>
        <w:shd w:val="clear" w:color="auto" w:fill="FFFFFF"/>
        <w:rPr>
          <w:b/>
          <w:spacing w:val="8"/>
          <w:sz w:val="28"/>
          <w:szCs w:val="28"/>
          <w:lang w:eastAsia="ru-RU"/>
        </w:rPr>
      </w:pPr>
      <w:r w:rsidRPr="003A1C7F">
        <w:rPr>
          <w:b/>
          <w:spacing w:val="8"/>
          <w:sz w:val="28"/>
          <w:szCs w:val="28"/>
          <w:lang w:eastAsia="ru-RU"/>
        </w:rPr>
        <w:t>11. Податок із власників транспортних засобів – це податок:</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А) непрямий;</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Б) прямий;</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В) місцевий;</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Г) універсальний.</w:t>
      </w:r>
    </w:p>
    <w:p w:rsidR="00D27C62" w:rsidRPr="003A1C7F" w:rsidRDefault="00D27C62" w:rsidP="00D27C62">
      <w:pPr>
        <w:shd w:val="clear" w:color="auto" w:fill="FFFFFF"/>
        <w:rPr>
          <w:b/>
          <w:spacing w:val="8"/>
          <w:sz w:val="28"/>
          <w:szCs w:val="28"/>
          <w:lang w:eastAsia="ru-RU"/>
        </w:rPr>
      </w:pPr>
      <w:r w:rsidRPr="003A1C7F">
        <w:rPr>
          <w:b/>
          <w:spacing w:val="8"/>
          <w:sz w:val="28"/>
          <w:szCs w:val="28"/>
          <w:lang w:eastAsia="ru-RU"/>
        </w:rPr>
        <w:t>12. Поповнення коштів державної скарбниці здійснюється шляхом реалізації</w:t>
      </w:r>
      <w:r w:rsidRPr="005141B0">
        <w:rPr>
          <w:b/>
          <w:spacing w:val="8"/>
          <w:sz w:val="28"/>
          <w:szCs w:val="28"/>
          <w:lang w:eastAsia="ru-RU"/>
        </w:rPr>
        <w:t xml:space="preserve"> </w:t>
      </w:r>
      <w:r w:rsidRPr="003A1C7F">
        <w:rPr>
          <w:b/>
          <w:spacing w:val="8"/>
          <w:sz w:val="28"/>
          <w:szCs w:val="28"/>
          <w:lang w:eastAsia="ru-RU"/>
        </w:rPr>
        <w:t>Функції податків:</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А) стимулюючої;</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Б) фіскальної;</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В) регулюючої;</w:t>
      </w:r>
    </w:p>
    <w:p w:rsidR="00D27C62" w:rsidRPr="003A1C7F" w:rsidRDefault="00D27C62" w:rsidP="00D27C62">
      <w:pPr>
        <w:shd w:val="clear" w:color="auto" w:fill="FFFFFF"/>
        <w:rPr>
          <w:spacing w:val="8"/>
          <w:sz w:val="28"/>
          <w:szCs w:val="28"/>
          <w:lang w:eastAsia="ru-RU"/>
        </w:rPr>
      </w:pPr>
      <w:r w:rsidRPr="003A1C7F">
        <w:rPr>
          <w:spacing w:val="8"/>
          <w:sz w:val="28"/>
          <w:szCs w:val="28"/>
          <w:lang w:eastAsia="ru-RU"/>
        </w:rPr>
        <w:t>Г) контрольної.</w:t>
      </w:r>
    </w:p>
    <w:p w:rsidR="00D27C62" w:rsidRPr="005141B0" w:rsidRDefault="00D27C62" w:rsidP="00D27C62">
      <w:pPr>
        <w:rPr>
          <w:sz w:val="28"/>
          <w:szCs w:val="28"/>
        </w:rPr>
      </w:pPr>
    </w:p>
    <w:p w:rsidR="00D27C62" w:rsidRDefault="00D27C62" w:rsidP="00D27C62">
      <w:pPr>
        <w:shd w:val="clear" w:color="auto" w:fill="FFFFFF"/>
        <w:spacing w:before="100" w:beforeAutospacing="1" w:after="100" w:afterAutospacing="1"/>
        <w:ind w:firstLine="150"/>
        <w:outlineLvl w:val="2"/>
        <w:rPr>
          <w:b/>
          <w:bCs/>
          <w:color w:val="333333"/>
          <w:sz w:val="28"/>
          <w:szCs w:val="28"/>
          <w:lang w:eastAsia="ru-RU"/>
        </w:rPr>
      </w:pPr>
      <w:r>
        <w:rPr>
          <w:b/>
          <w:bCs/>
          <w:color w:val="333333"/>
          <w:sz w:val="28"/>
          <w:szCs w:val="28"/>
          <w:highlight w:val="green"/>
          <w:lang w:eastAsia="ru-RU"/>
        </w:rPr>
        <w:t>Практичне заняття №</w:t>
      </w:r>
      <w:r w:rsidRPr="00D27C62">
        <w:rPr>
          <w:b/>
          <w:bCs/>
          <w:color w:val="333333"/>
          <w:sz w:val="28"/>
          <w:szCs w:val="28"/>
          <w:highlight w:val="green"/>
          <w:lang w:eastAsia="ru-RU"/>
        </w:rPr>
        <w:t xml:space="preserve"> 11</w:t>
      </w:r>
    </w:p>
    <w:p w:rsidR="00D27C62" w:rsidRDefault="00D27C62" w:rsidP="00D27C62">
      <w:pPr>
        <w:shd w:val="clear" w:color="auto" w:fill="FFFFFF"/>
        <w:spacing w:before="100" w:beforeAutospacing="1" w:after="100" w:afterAutospacing="1"/>
        <w:ind w:firstLine="150"/>
        <w:outlineLvl w:val="2"/>
        <w:rPr>
          <w:sz w:val="28"/>
          <w:szCs w:val="28"/>
        </w:rPr>
      </w:pPr>
      <w:r>
        <w:rPr>
          <w:b/>
          <w:bCs/>
          <w:color w:val="333333"/>
          <w:sz w:val="28"/>
          <w:szCs w:val="28"/>
          <w:lang w:eastAsia="ru-RU"/>
        </w:rPr>
        <w:t>Тема: «</w:t>
      </w:r>
      <w:r w:rsidRPr="00284090">
        <w:rPr>
          <w:sz w:val="28"/>
          <w:szCs w:val="28"/>
        </w:rPr>
        <w:t>Класифікація, види податків</w:t>
      </w:r>
      <w:r>
        <w:rPr>
          <w:sz w:val="28"/>
          <w:szCs w:val="28"/>
        </w:rPr>
        <w:t>»</w:t>
      </w:r>
    </w:p>
    <w:p w:rsidR="00D27C62" w:rsidRPr="00202C4E" w:rsidRDefault="00D27C62" w:rsidP="00D27C62">
      <w:pPr>
        <w:spacing w:before="100" w:beforeAutospacing="1" w:after="100" w:afterAutospacing="1"/>
        <w:rPr>
          <w:color w:val="222222"/>
          <w:sz w:val="28"/>
          <w:szCs w:val="28"/>
        </w:rPr>
      </w:pPr>
      <w:r w:rsidRPr="00202C4E">
        <w:rPr>
          <w:color w:val="222222"/>
          <w:sz w:val="28"/>
          <w:szCs w:val="28"/>
        </w:rPr>
        <w:t>Сукупність встановлених у країні податків і зборів (обов'язкових платежів) до бюджетів і державних цільових фондів, механізмів і способів їх розрахунку та сплати, а також суб'єктів податкової служби, які забезпечують їх адміністрування та надходження до відповідних фондів, становить податкову систему країни.</w:t>
      </w:r>
    </w:p>
    <w:p w:rsidR="00D27C62" w:rsidRPr="00202C4E" w:rsidRDefault="00D27C62" w:rsidP="00D27C62">
      <w:pPr>
        <w:spacing w:before="100" w:beforeAutospacing="1" w:after="100" w:afterAutospacing="1"/>
        <w:rPr>
          <w:color w:val="222222"/>
          <w:sz w:val="28"/>
          <w:szCs w:val="28"/>
        </w:rPr>
      </w:pPr>
      <w:r w:rsidRPr="00202C4E">
        <w:rPr>
          <w:color w:val="222222"/>
          <w:sz w:val="28"/>
          <w:szCs w:val="28"/>
        </w:rPr>
        <w:t>Відносини у сфері оподаткування, а також визначення основних засад його побудови та функціонування, регулюються Конституцією України та податковим законодавством України.</w:t>
      </w:r>
    </w:p>
    <w:p w:rsidR="00D27C62" w:rsidRPr="00202C4E" w:rsidRDefault="00D27C62" w:rsidP="00D27C62">
      <w:pPr>
        <w:spacing w:before="100" w:beforeAutospacing="1" w:after="100" w:afterAutospacing="1"/>
        <w:rPr>
          <w:color w:val="222222"/>
          <w:sz w:val="28"/>
          <w:szCs w:val="28"/>
        </w:rPr>
      </w:pPr>
      <w:r w:rsidRPr="00202C4E">
        <w:rPr>
          <w:color w:val="222222"/>
          <w:sz w:val="28"/>
          <w:szCs w:val="28"/>
        </w:rPr>
        <w:t>Податкове законодавство є важливим елементом податкової системи України і представлене:</w:t>
      </w:r>
    </w:p>
    <w:p w:rsidR="00D27C62" w:rsidRPr="00202C4E" w:rsidRDefault="00D27C62" w:rsidP="00EB1DDB">
      <w:pPr>
        <w:numPr>
          <w:ilvl w:val="0"/>
          <w:numId w:val="206"/>
        </w:numPr>
        <w:spacing w:before="100" w:beforeAutospacing="1" w:after="100" w:afterAutospacing="1"/>
        <w:rPr>
          <w:color w:val="242424"/>
          <w:sz w:val="28"/>
          <w:szCs w:val="28"/>
        </w:rPr>
      </w:pPr>
      <w:r w:rsidRPr="00202C4E">
        <w:rPr>
          <w:color w:val="242424"/>
          <w:sz w:val="28"/>
          <w:szCs w:val="28"/>
        </w:rPr>
        <w:t>– Податковим кодексом України;</w:t>
      </w:r>
    </w:p>
    <w:p w:rsidR="00D27C62" w:rsidRPr="00202C4E" w:rsidRDefault="00D27C62" w:rsidP="00EB1DDB">
      <w:pPr>
        <w:numPr>
          <w:ilvl w:val="0"/>
          <w:numId w:val="206"/>
        </w:numPr>
        <w:spacing w:before="100" w:beforeAutospacing="1" w:after="100" w:afterAutospacing="1"/>
        <w:rPr>
          <w:color w:val="242424"/>
          <w:sz w:val="28"/>
          <w:szCs w:val="28"/>
        </w:rPr>
      </w:pPr>
      <w:r w:rsidRPr="00202C4E">
        <w:rPr>
          <w:color w:val="242424"/>
          <w:sz w:val="28"/>
          <w:szCs w:val="28"/>
        </w:rPr>
        <w:t>– Митним кодексом України та іншими законами, нормативно- правовими актами з питань митної справи;</w:t>
      </w:r>
    </w:p>
    <w:p w:rsidR="00D27C62" w:rsidRPr="00202C4E" w:rsidRDefault="00D27C62" w:rsidP="00EB1DDB">
      <w:pPr>
        <w:numPr>
          <w:ilvl w:val="0"/>
          <w:numId w:val="206"/>
        </w:numPr>
        <w:spacing w:before="100" w:beforeAutospacing="1" w:after="100" w:afterAutospacing="1"/>
        <w:rPr>
          <w:color w:val="242424"/>
          <w:sz w:val="28"/>
          <w:szCs w:val="28"/>
        </w:rPr>
      </w:pPr>
      <w:r w:rsidRPr="00202C4E">
        <w:rPr>
          <w:color w:val="242424"/>
          <w:sz w:val="28"/>
          <w:szCs w:val="28"/>
        </w:rPr>
        <w:t>– чинними міжнародними договорами, якими регулюються питання оподаткування;</w:t>
      </w:r>
    </w:p>
    <w:p w:rsidR="00D27C62" w:rsidRPr="00202C4E" w:rsidRDefault="00D27C62" w:rsidP="00EB1DDB">
      <w:pPr>
        <w:numPr>
          <w:ilvl w:val="0"/>
          <w:numId w:val="206"/>
        </w:numPr>
        <w:spacing w:before="100" w:beforeAutospacing="1" w:after="100" w:afterAutospacing="1"/>
        <w:rPr>
          <w:color w:val="242424"/>
          <w:sz w:val="28"/>
          <w:szCs w:val="28"/>
        </w:rPr>
      </w:pPr>
      <w:r w:rsidRPr="00202C4E">
        <w:rPr>
          <w:color w:val="242424"/>
          <w:sz w:val="28"/>
          <w:szCs w:val="28"/>
        </w:rPr>
        <w:t>– рішеннями ВР Автономної Республіки Крим, органів місцевого самоврядування з питань місцевих податків та зборів.</w:t>
      </w:r>
    </w:p>
    <w:p w:rsidR="00D27C62" w:rsidRPr="00202C4E" w:rsidRDefault="00D27C62" w:rsidP="00D27C62">
      <w:pPr>
        <w:spacing w:before="100" w:beforeAutospacing="1" w:after="100" w:afterAutospacing="1"/>
        <w:rPr>
          <w:color w:val="222222"/>
          <w:sz w:val="28"/>
          <w:szCs w:val="28"/>
        </w:rPr>
      </w:pPr>
      <w:r w:rsidRPr="00202C4E">
        <w:rPr>
          <w:color w:val="222222"/>
          <w:sz w:val="28"/>
          <w:szCs w:val="28"/>
        </w:rPr>
        <w:t>Види податків в Україні визначаються Податковим кодексом України і включають загальнодержавні та місцеві податки і збори. Склад загальнодержавних податків і зборів наведено на рис. 5.2.</w:t>
      </w:r>
    </w:p>
    <w:p w:rsidR="00D27C62" w:rsidRPr="00931DB4" w:rsidRDefault="00D27C62" w:rsidP="00D27C62">
      <w:pPr>
        <w:spacing w:before="100" w:beforeAutospacing="1" w:after="100" w:afterAutospacing="1"/>
        <w:rPr>
          <w:color w:val="222222"/>
        </w:rPr>
      </w:pPr>
      <w:r w:rsidRPr="00931DB4">
        <w:rPr>
          <w:noProof/>
          <w:color w:val="222222"/>
          <w:lang w:val="ru-RU" w:eastAsia="ru-RU"/>
        </w:rPr>
        <w:lastRenderedPageBreak/>
        <w:drawing>
          <wp:inline distT="0" distB="0" distL="0" distR="0">
            <wp:extent cx="3181350" cy="2743200"/>
            <wp:effectExtent l="0" t="0" r="0" b="0"/>
            <wp:docPr id="14" name="Рисунок 2" descr="Загальнодержавні податки та збори в Україні"/>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Загальнодержавні податки та збори в Україні"/>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181350" cy="2743200"/>
                    </a:xfrm>
                    <a:prstGeom prst="rect">
                      <a:avLst/>
                    </a:prstGeom>
                    <a:noFill/>
                    <a:ln>
                      <a:noFill/>
                    </a:ln>
                  </pic:spPr>
                </pic:pic>
              </a:graphicData>
            </a:graphic>
          </wp:inline>
        </w:drawing>
      </w:r>
    </w:p>
    <w:p w:rsidR="00D27C62" w:rsidRPr="00931DB4" w:rsidRDefault="00D27C62" w:rsidP="00D27C62">
      <w:pPr>
        <w:spacing w:before="100" w:beforeAutospacing="1" w:after="100" w:afterAutospacing="1"/>
        <w:rPr>
          <w:color w:val="222222"/>
        </w:rPr>
      </w:pPr>
      <w:r w:rsidRPr="00931DB4">
        <w:rPr>
          <w:b/>
          <w:bCs/>
          <w:i/>
          <w:iCs/>
          <w:color w:val="222222"/>
        </w:rPr>
        <w:t>Рис. 5.2. Загальнодержавні податки та збори в Україні</w:t>
      </w:r>
    </w:p>
    <w:p w:rsidR="00D27C62" w:rsidRPr="00202C4E" w:rsidRDefault="00D27C62" w:rsidP="00D27C62">
      <w:pPr>
        <w:spacing w:before="100" w:beforeAutospacing="1" w:after="100" w:afterAutospacing="1"/>
        <w:rPr>
          <w:color w:val="222222"/>
          <w:sz w:val="28"/>
          <w:szCs w:val="28"/>
        </w:rPr>
      </w:pPr>
      <w:r w:rsidRPr="00202C4E">
        <w:rPr>
          <w:color w:val="222222"/>
          <w:sz w:val="28"/>
          <w:szCs w:val="28"/>
        </w:rPr>
        <w:t>Місцеві податки є важливою структурною ланкою податкових систем більшості країн. За їх допомогою мобілізуються кошти для фінансування соціально-культурних заходів, а також витрат, пов'язаних із розвитком місцевого господарства та інших заходів місцевого значення.</w:t>
      </w:r>
    </w:p>
    <w:p w:rsidR="00D27C62" w:rsidRPr="00931DB4" w:rsidRDefault="00D27C62" w:rsidP="00D27C62">
      <w:pPr>
        <w:spacing w:before="100" w:beforeAutospacing="1" w:after="100" w:afterAutospacing="1"/>
        <w:rPr>
          <w:color w:val="222222"/>
        </w:rPr>
      </w:pPr>
      <w:r w:rsidRPr="00931DB4">
        <w:rPr>
          <w:color w:val="222222"/>
        </w:rPr>
        <w:t>Склад місцевих податків і зборів в Україні наведено на рис. 5.3.</w:t>
      </w:r>
    </w:p>
    <w:p w:rsidR="00D27C62" w:rsidRPr="00931DB4" w:rsidRDefault="00D27C62" w:rsidP="00D27C62">
      <w:pPr>
        <w:spacing w:before="100" w:beforeAutospacing="1" w:after="100" w:afterAutospacing="1"/>
        <w:rPr>
          <w:color w:val="222222"/>
        </w:rPr>
      </w:pPr>
      <w:r w:rsidRPr="00931DB4">
        <w:rPr>
          <w:noProof/>
          <w:color w:val="222222"/>
          <w:lang w:val="ru-RU" w:eastAsia="ru-RU"/>
        </w:rPr>
        <w:drawing>
          <wp:inline distT="0" distB="0" distL="0" distR="0">
            <wp:extent cx="3143250" cy="1257300"/>
            <wp:effectExtent l="0" t="0" r="0" b="0"/>
            <wp:docPr id="15" name="Рисунок 1" descr="Місцеві податки та збори в Україні"/>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Місцеві податки та збори в Україні"/>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3143250" cy="1257300"/>
                    </a:xfrm>
                    <a:prstGeom prst="rect">
                      <a:avLst/>
                    </a:prstGeom>
                    <a:noFill/>
                    <a:ln>
                      <a:noFill/>
                    </a:ln>
                  </pic:spPr>
                </pic:pic>
              </a:graphicData>
            </a:graphic>
          </wp:inline>
        </w:drawing>
      </w:r>
    </w:p>
    <w:p w:rsidR="00D27C62" w:rsidRPr="00931DB4" w:rsidRDefault="00D27C62" w:rsidP="00D27C62">
      <w:pPr>
        <w:spacing w:before="100" w:beforeAutospacing="1" w:after="100" w:afterAutospacing="1"/>
        <w:rPr>
          <w:color w:val="222222"/>
        </w:rPr>
      </w:pPr>
      <w:r w:rsidRPr="00931DB4">
        <w:rPr>
          <w:b/>
          <w:bCs/>
          <w:i/>
          <w:iCs/>
          <w:color w:val="222222"/>
        </w:rPr>
        <w:t>Рис. 5.3. Місцеві податки та збори в Україні</w:t>
      </w:r>
    </w:p>
    <w:p w:rsidR="00D27C62" w:rsidRPr="00D27C62" w:rsidRDefault="00D27C62" w:rsidP="00D27C62">
      <w:pPr>
        <w:spacing w:before="100" w:beforeAutospacing="1" w:after="100" w:afterAutospacing="1"/>
        <w:rPr>
          <w:color w:val="222222"/>
          <w:sz w:val="28"/>
          <w:szCs w:val="28"/>
        </w:rPr>
      </w:pPr>
      <w:r w:rsidRPr="00D27C62">
        <w:rPr>
          <w:color w:val="222222"/>
          <w:sz w:val="28"/>
          <w:szCs w:val="28"/>
        </w:rPr>
        <w:t>Податкова система має дієвий вплив як на рівень споживання суспільством матеріальних благ, що існує в країні, так і на функціонування та ділову активність підприємств.</w:t>
      </w:r>
    </w:p>
    <w:p w:rsidR="00D27C62" w:rsidRPr="00D27C62" w:rsidRDefault="00D27C62" w:rsidP="00D27C62">
      <w:pPr>
        <w:spacing w:before="100" w:beforeAutospacing="1" w:after="100" w:afterAutospacing="1"/>
        <w:rPr>
          <w:color w:val="222222"/>
          <w:sz w:val="28"/>
          <w:szCs w:val="28"/>
        </w:rPr>
      </w:pPr>
      <w:r w:rsidRPr="00D27C62">
        <w:rPr>
          <w:color w:val="222222"/>
          <w:sz w:val="28"/>
          <w:szCs w:val="28"/>
        </w:rPr>
        <w:t>Податки і збори можна класифікувати за такими основними ознаками:</w:t>
      </w:r>
    </w:p>
    <w:p w:rsidR="00D27C62" w:rsidRPr="00D27C62" w:rsidRDefault="00D27C62" w:rsidP="00EB1DDB">
      <w:pPr>
        <w:numPr>
          <w:ilvl w:val="0"/>
          <w:numId w:val="207"/>
        </w:numPr>
        <w:spacing w:before="100" w:beforeAutospacing="1" w:after="100" w:afterAutospacing="1"/>
        <w:rPr>
          <w:color w:val="242424"/>
          <w:sz w:val="28"/>
          <w:szCs w:val="28"/>
        </w:rPr>
      </w:pPr>
      <w:r w:rsidRPr="00D27C62">
        <w:rPr>
          <w:color w:val="242424"/>
          <w:sz w:val="28"/>
          <w:szCs w:val="28"/>
        </w:rPr>
        <w:t>1. </w:t>
      </w:r>
      <w:r w:rsidRPr="00D27C62">
        <w:rPr>
          <w:b/>
          <w:bCs/>
          <w:i/>
          <w:iCs/>
          <w:color w:val="242424"/>
          <w:sz w:val="28"/>
          <w:szCs w:val="28"/>
        </w:rPr>
        <w:t>Залежно від бюджетного устрою держави</w:t>
      </w:r>
      <w:r w:rsidRPr="00D27C62">
        <w:rPr>
          <w:color w:val="242424"/>
          <w:sz w:val="28"/>
          <w:szCs w:val="28"/>
        </w:rPr>
        <w:t> податки і збори поділяють на:</w:t>
      </w:r>
    </w:p>
    <w:p w:rsidR="00D27C62" w:rsidRPr="00D27C62" w:rsidRDefault="00D27C62" w:rsidP="00EB1DDB">
      <w:pPr>
        <w:numPr>
          <w:ilvl w:val="1"/>
          <w:numId w:val="207"/>
        </w:numPr>
        <w:spacing w:before="100" w:beforeAutospacing="1" w:after="100" w:afterAutospacing="1"/>
        <w:rPr>
          <w:color w:val="242424"/>
          <w:sz w:val="28"/>
          <w:szCs w:val="28"/>
        </w:rPr>
      </w:pPr>
      <w:r w:rsidRPr="00D27C62">
        <w:rPr>
          <w:color w:val="242424"/>
          <w:sz w:val="28"/>
          <w:szCs w:val="28"/>
        </w:rPr>
        <w:t>– податки і збори, що сплачуються до державного бюджету;</w:t>
      </w:r>
    </w:p>
    <w:p w:rsidR="00D27C62" w:rsidRPr="00D27C62" w:rsidRDefault="00D27C62" w:rsidP="00EB1DDB">
      <w:pPr>
        <w:numPr>
          <w:ilvl w:val="1"/>
          <w:numId w:val="207"/>
        </w:numPr>
        <w:spacing w:before="100" w:beforeAutospacing="1" w:after="100" w:afterAutospacing="1"/>
        <w:rPr>
          <w:color w:val="242424"/>
          <w:sz w:val="28"/>
          <w:szCs w:val="28"/>
        </w:rPr>
      </w:pPr>
      <w:r w:rsidRPr="00D27C62">
        <w:rPr>
          <w:color w:val="242424"/>
          <w:sz w:val="28"/>
          <w:szCs w:val="28"/>
        </w:rPr>
        <w:t>– податки і збори, що сплачуються до місцевих бюджетів;</w:t>
      </w:r>
    </w:p>
    <w:p w:rsidR="00D27C62" w:rsidRPr="00D27C62" w:rsidRDefault="00D27C62" w:rsidP="00EB1DDB">
      <w:pPr>
        <w:numPr>
          <w:ilvl w:val="1"/>
          <w:numId w:val="207"/>
        </w:numPr>
        <w:spacing w:before="100" w:beforeAutospacing="1" w:after="100" w:afterAutospacing="1"/>
        <w:rPr>
          <w:color w:val="242424"/>
          <w:sz w:val="28"/>
          <w:szCs w:val="28"/>
        </w:rPr>
      </w:pPr>
      <w:r w:rsidRPr="00D27C62">
        <w:rPr>
          <w:color w:val="242424"/>
          <w:sz w:val="28"/>
          <w:szCs w:val="28"/>
        </w:rPr>
        <w:t>– змішані податки і збори;</w:t>
      </w:r>
    </w:p>
    <w:p w:rsidR="00D27C62" w:rsidRPr="00D27C62" w:rsidRDefault="00D27C62" w:rsidP="00EB1DDB">
      <w:pPr>
        <w:numPr>
          <w:ilvl w:val="1"/>
          <w:numId w:val="207"/>
        </w:numPr>
        <w:spacing w:before="100" w:beforeAutospacing="1" w:after="100" w:afterAutospacing="1"/>
        <w:rPr>
          <w:color w:val="242424"/>
          <w:sz w:val="28"/>
          <w:szCs w:val="28"/>
        </w:rPr>
      </w:pPr>
      <w:r w:rsidRPr="00D27C62">
        <w:rPr>
          <w:color w:val="242424"/>
          <w:sz w:val="28"/>
          <w:szCs w:val="28"/>
        </w:rPr>
        <w:t>– внески до державних цільових фондів.</w:t>
      </w:r>
    </w:p>
    <w:p w:rsidR="00D27C62" w:rsidRPr="00D27C62" w:rsidRDefault="00D27C62" w:rsidP="00EB1DDB">
      <w:pPr>
        <w:numPr>
          <w:ilvl w:val="0"/>
          <w:numId w:val="207"/>
        </w:numPr>
        <w:spacing w:before="100" w:beforeAutospacing="1" w:after="100" w:afterAutospacing="1"/>
        <w:rPr>
          <w:color w:val="242424"/>
          <w:sz w:val="28"/>
          <w:szCs w:val="28"/>
        </w:rPr>
      </w:pPr>
      <w:r w:rsidRPr="00D27C62">
        <w:rPr>
          <w:color w:val="242424"/>
          <w:sz w:val="28"/>
          <w:szCs w:val="28"/>
        </w:rPr>
        <w:t>2. </w:t>
      </w:r>
      <w:r w:rsidRPr="00D27C62">
        <w:rPr>
          <w:b/>
          <w:bCs/>
          <w:i/>
          <w:iCs/>
          <w:color w:val="242424"/>
          <w:sz w:val="28"/>
          <w:szCs w:val="28"/>
        </w:rPr>
        <w:t>Залежно від форми оподаткування</w:t>
      </w:r>
      <w:r w:rsidRPr="00D27C62">
        <w:rPr>
          <w:color w:val="242424"/>
          <w:sz w:val="28"/>
          <w:szCs w:val="28"/>
        </w:rPr>
        <w:t> виокремлюють:</w:t>
      </w:r>
    </w:p>
    <w:p w:rsidR="00D27C62" w:rsidRPr="00D27C62" w:rsidRDefault="00D27C62" w:rsidP="00EB1DDB">
      <w:pPr>
        <w:numPr>
          <w:ilvl w:val="1"/>
          <w:numId w:val="207"/>
        </w:numPr>
        <w:spacing w:before="100" w:beforeAutospacing="1" w:after="100" w:afterAutospacing="1"/>
        <w:rPr>
          <w:color w:val="242424"/>
          <w:sz w:val="28"/>
          <w:szCs w:val="28"/>
        </w:rPr>
      </w:pPr>
      <w:r w:rsidRPr="00D27C62">
        <w:rPr>
          <w:color w:val="242424"/>
          <w:sz w:val="28"/>
          <w:szCs w:val="28"/>
        </w:rPr>
        <w:t>– прямі податки і збори, які стягуються з доходу або прибутку (податок на прибуток підприємств, плата за землю);</w:t>
      </w:r>
    </w:p>
    <w:p w:rsidR="00D27C62" w:rsidRPr="00D27C62" w:rsidRDefault="00D27C62" w:rsidP="00EB1DDB">
      <w:pPr>
        <w:numPr>
          <w:ilvl w:val="1"/>
          <w:numId w:val="207"/>
        </w:numPr>
        <w:spacing w:before="100" w:beforeAutospacing="1" w:after="100" w:afterAutospacing="1"/>
        <w:rPr>
          <w:color w:val="242424"/>
          <w:sz w:val="28"/>
          <w:szCs w:val="28"/>
        </w:rPr>
      </w:pPr>
      <w:r w:rsidRPr="00D27C62">
        <w:rPr>
          <w:color w:val="242424"/>
          <w:sz w:val="28"/>
          <w:szCs w:val="28"/>
        </w:rPr>
        <w:t>– непрямі податки і збори, які включаються у ціну товару і через ціновий механізм перекладаються на споживача (податок на додану вартість, акцизний податок, мито).</w:t>
      </w:r>
    </w:p>
    <w:p w:rsidR="00D27C62" w:rsidRPr="00D27C62" w:rsidRDefault="00D27C62" w:rsidP="00EB1DDB">
      <w:pPr>
        <w:numPr>
          <w:ilvl w:val="0"/>
          <w:numId w:val="207"/>
        </w:numPr>
        <w:spacing w:before="100" w:beforeAutospacing="1" w:after="100" w:afterAutospacing="1"/>
        <w:rPr>
          <w:color w:val="242424"/>
          <w:sz w:val="28"/>
          <w:szCs w:val="28"/>
        </w:rPr>
      </w:pPr>
      <w:r w:rsidRPr="00D27C62">
        <w:rPr>
          <w:color w:val="242424"/>
          <w:sz w:val="28"/>
          <w:szCs w:val="28"/>
        </w:rPr>
        <w:lastRenderedPageBreak/>
        <w:t>3. </w:t>
      </w:r>
      <w:r w:rsidRPr="00D27C62">
        <w:rPr>
          <w:b/>
          <w:bCs/>
          <w:i/>
          <w:iCs/>
          <w:color w:val="242424"/>
          <w:sz w:val="28"/>
          <w:szCs w:val="28"/>
        </w:rPr>
        <w:t>Залежно від рівня державних структур, які</w:t>
      </w:r>
      <w:r w:rsidRPr="00D27C62">
        <w:rPr>
          <w:color w:val="242424"/>
          <w:sz w:val="28"/>
          <w:szCs w:val="28"/>
        </w:rPr>
        <w:t> їх </w:t>
      </w:r>
      <w:r w:rsidRPr="00D27C62">
        <w:rPr>
          <w:b/>
          <w:bCs/>
          <w:i/>
          <w:iCs/>
          <w:color w:val="242424"/>
          <w:sz w:val="28"/>
          <w:szCs w:val="28"/>
        </w:rPr>
        <w:t>встановлюють,</w:t>
      </w:r>
      <w:r w:rsidRPr="00D27C62">
        <w:rPr>
          <w:color w:val="242424"/>
          <w:sz w:val="28"/>
          <w:szCs w:val="28"/>
        </w:rPr>
        <w:t> бувають податки і збори:</w:t>
      </w:r>
    </w:p>
    <w:p w:rsidR="00D27C62" w:rsidRPr="00D27C62" w:rsidRDefault="00D27C62" w:rsidP="00EB1DDB">
      <w:pPr>
        <w:numPr>
          <w:ilvl w:val="1"/>
          <w:numId w:val="207"/>
        </w:numPr>
        <w:spacing w:before="100" w:beforeAutospacing="1" w:after="100" w:afterAutospacing="1"/>
        <w:rPr>
          <w:color w:val="242424"/>
          <w:sz w:val="28"/>
          <w:szCs w:val="28"/>
        </w:rPr>
      </w:pPr>
      <w:r w:rsidRPr="00D27C62">
        <w:rPr>
          <w:color w:val="242424"/>
          <w:sz w:val="28"/>
          <w:szCs w:val="28"/>
        </w:rPr>
        <w:t>– загальнодержавні, які встановлюються вищими органами державної влади;</w:t>
      </w:r>
    </w:p>
    <w:p w:rsidR="00D27C62" w:rsidRPr="00D27C62" w:rsidRDefault="00D27C62" w:rsidP="00EB1DDB">
      <w:pPr>
        <w:numPr>
          <w:ilvl w:val="1"/>
          <w:numId w:val="207"/>
        </w:numPr>
        <w:spacing w:before="100" w:beforeAutospacing="1" w:after="100" w:afterAutospacing="1"/>
        <w:rPr>
          <w:color w:val="242424"/>
          <w:sz w:val="28"/>
          <w:szCs w:val="28"/>
        </w:rPr>
      </w:pPr>
      <w:r w:rsidRPr="00D27C62">
        <w:rPr>
          <w:color w:val="242424"/>
          <w:sz w:val="28"/>
          <w:szCs w:val="28"/>
        </w:rPr>
        <w:t>– місцеві, які встановлюються місцевими органами самоврядування.</w:t>
      </w:r>
    </w:p>
    <w:p w:rsidR="00D27C62" w:rsidRPr="00D27C62" w:rsidRDefault="00D27C62" w:rsidP="00EB1DDB">
      <w:pPr>
        <w:numPr>
          <w:ilvl w:val="0"/>
          <w:numId w:val="207"/>
        </w:numPr>
        <w:spacing w:before="100" w:beforeAutospacing="1" w:after="100" w:afterAutospacing="1"/>
        <w:rPr>
          <w:color w:val="242424"/>
          <w:sz w:val="28"/>
          <w:szCs w:val="28"/>
        </w:rPr>
      </w:pPr>
      <w:r w:rsidRPr="00D27C62">
        <w:rPr>
          <w:color w:val="242424"/>
          <w:sz w:val="28"/>
          <w:szCs w:val="28"/>
        </w:rPr>
        <w:t>4. </w:t>
      </w:r>
      <w:r w:rsidRPr="00D27C62">
        <w:rPr>
          <w:b/>
          <w:bCs/>
          <w:i/>
          <w:iCs/>
          <w:color w:val="242424"/>
          <w:sz w:val="28"/>
          <w:szCs w:val="28"/>
        </w:rPr>
        <w:t>За економічним змістом об'єкта оподаткування</w:t>
      </w:r>
      <w:r w:rsidRPr="00D27C62">
        <w:rPr>
          <w:color w:val="242424"/>
          <w:sz w:val="28"/>
          <w:szCs w:val="28"/>
        </w:rPr>
        <w:t> виокремлюють:</w:t>
      </w:r>
    </w:p>
    <w:p w:rsidR="00D27C62" w:rsidRPr="00D27C62" w:rsidRDefault="00D27C62" w:rsidP="00EB1DDB">
      <w:pPr>
        <w:numPr>
          <w:ilvl w:val="1"/>
          <w:numId w:val="207"/>
        </w:numPr>
        <w:spacing w:before="100" w:beforeAutospacing="1" w:after="100" w:afterAutospacing="1"/>
        <w:rPr>
          <w:color w:val="242424"/>
          <w:sz w:val="28"/>
          <w:szCs w:val="28"/>
        </w:rPr>
      </w:pPr>
      <w:r w:rsidRPr="00D27C62">
        <w:rPr>
          <w:color w:val="242424"/>
          <w:sz w:val="28"/>
          <w:szCs w:val="28"/>
        </w:rPr>
        <w:t>– податки на доходи і прибутки, які стягують з доходів і прибутку підприємств (податок на прибуток підприємств);</w:t>
      </w:r>
    </w:p>
    <w:p w:rsidR="00D27C62" w:rsidRPr="00D27C62" w:rsidRDefault="00D27C62" w:rsidP="00EB1DDB">
      <w:pPr>
        <w:numPr>
          <w:ilvl w:val="1"/>
          <w:numId w:val="207"/>
        </w:numPr>
        <w:spacing w:before="100" w:beforeAutospacing="1" w:after="100" w:afterAutospacing="1"/>
        <w:rPr>
          <w:color w:val="242424"/>
          <w:sz w:val="28"/>
          <w:szCs w:val="28"/>
        </w:rPr>
      </w:pPr>
      <w:r w:rsidRPr="00D27C62">
        <w:rPr>
          <w:color w:val="242424"/>
          <w:sz w:val="28"/>
          <w:szCs w:val="28"/>
        </w:rPr>
        <w:t>– податки на споживання, які існують у формі непрямих податків і справляються у процесі споживання товарів, робіт, послуг (податок на додану вартість);</w:t>
      </w:r>
    </w:p>
    <w:p w:rsidR="00D27C62" w:rsidRPr="00D27C62" w:rsidRDefault="00D27C62" w:rsidP="00EB1DDB">
      <w:pPr>
        <w:numPr>
          <w:ilvl w:val="1"/>
          <w:numId w:val="207"/>
        </w:numPr>
        <w:spacing w:before="100" w:beforeAutospacing="1" w:after="100" w:afterAutospacing="1"/>
        <w:rPr>
          <w:color w:val="242424"/>
          <w:sz w:val="28"/>
          <w:szCs w:val="28"/>
        </w:rPr>
      </w:pPr>
      <w:r w:rsidRPr="00D27C62">
        <w:rPr>
          <w:color w:val="242424"/>
          <w:sz w:val="28"/>
          <w:szCs w:val="28"/>
        </w:rPr>
        <w:t>– майнові податки і збори, які справляються внаслідок наявності конкретного виду майна, що перебуває в приватній, колективній чи державній власності (податок на нерухоме майно, відмінне від земельної ділянки);</w:t>
      </w:r>
    </w:p>
    <w:p w:rsidR="00D27C62" w:rsidRPr="00D27C62" w:rsidRDefault="00D27C62" w:rsidP="00EB1DDB">
      <w:pPr>
        <w:numPr>
          <w:ilvl w:val="1"/>
          <w:numId w:val="207"/>
        </w:numPr>
        <w:spacing w:before="100" w:beforeAutospacing="1" w:after="100" w:afterAutospacing="1"/>
        <w:rPr>
          <w:color w:val="242424"/>
          <w:sz w:val="28"/>
          <w:szCs w:val="28"/>
        </w:rPr>
      </w:pPr>
      <w:r w:rsidRPr="00D27C62">
        <w:rPr>
          <w:color w:val="242424"/>
          <w:sz w:val="28"/>
          <w:szCs w:val="28"/>
        </w:rPr>
        <w:t>– ресурсні податки і збори, які стягуються при володінні чи використанні природних ресурсів (екологічний податок, збір за спеціальне використання лісових ресурсів та інші).</w:t>
      </w:r>
    </w:p>
    <w:p w:rsidR="00D27C62" w:rsidRPr="00D27C62" w:rsidRDefault="00D27C62" w:rsidP="00EB1DDB">
      <w:pPr>
        <w:numPr>
          <w:ilvl w:val="0"/>
          <w:numId w:val="207"/>
        </w:numPr>
        <w:spacing w:before="100" w:beforeAutospacing="1" w:after="100" w:afterAutospacing="1"/>
        <w:rPr>
          <w:color w:val="242424"/>
          <w:sz w:val="28"/>
          <w:szCs w:val="28"/>
        </w:rPr>
      </w:pPr>
      <w:r w:rsidRPr="00D27C62">
        <w:rPr>
          <w:color w:val="242424"/>
          <w:sz w:val="28"/>
          <w:szCs w:val="28"/>
        </w:rPr>
        <w:t>5. </w:t>
      </w:r>
      <w:r w:rsidRPr="00D27C62">
        <w:rPr>
          <w:b/>
          <w:bCs/>
          <w:i/>
          <w:iCs/>
          <w:color w:val="242424"/>
          <w:sz w:val="28"/>
          <w:szCs w:val="28"/>
        </w:rPr>
        <w:t>За періодичністю сплати</w:t>
      </w:r>
      <w:r w:rsidRPr="00D27C62">
        <w:rPr>
          <w:color w:val="242424"/>
          <w:sz w:val="28"/>
          <w:szCs w:val="28"/>
        </w:rPr>
        <w:t>:</w:t>
      </w:r>
    </w:p>
    <w:p w:rsidR="00D27C62" w:rsidRPr="00D27C62" w:rsidRDefault="00D27C62" w:rsidP="00EB1DDB">
      <w:pPr>
        <w:numPr>
          <w:ilvl w:val="1"/>
          <w:numId w:val="207"/>
        </w:numPr>
        <w:spacing w:before="100" w:beforeAutospacing="1" w:after="100" w:afterAutospacing="1"/>
        <w:rPr>
          <w:color w:val="242424"/>
          <w:sz w:val="28"/>
          <w:szCs w:val="28"/>
        </w:rPr>
      </w:pPr>
      <w:r w:rsidRPr="00D27C62">
        <w:rPr>
          <w:color w:val="242424"/>
          <w:sz w:val="28"/>
          <w:szCs w:val="28"/>
        </w:rPr>
        <w:t>– регулярні, які нараховуються і сплачуються впродовж усього періоду володіння майном, використання ресурсів, провадження господарської діяльності платника (податок з доходів фізичних осіб, податок на прибуток підприємств);</w:t>
      </w:r>
    </w:p>
    <w:p w:rsidR="00D27C62" w:rsidRPr="00D27C62" w:rsidRDefault="00D27C62" w:rsidP="00EB1DDB">
      <w:pPr>
        <w:numPr>
          <w:ilvl w:val="1"/>
          <w:numId w:val="207"/>
        </w:numPr>
        <w:spacing w:before="100" w:beforeAutospacing="1" w:after="100" w:afterAutospacing="1"/>
        <w:rPr>
          <w:color w:val="242424"/>
          <w:sz w:val="28"/>
          <w:szCs w:val="28"/>
        </w:rPr>
      </w:pPr>
      <w:r w:rsidRPr="00D27C62">
        <w:rPr>
          <w:color w:val="242424"/>
          <w:sz w:val="28"/>
          <w:szCs w:val="28"/>
        </w:rPr>
        <w:t>– разові податки і збори, які сплачуються один раз при здійсненні певних дій (збір за першу реєстрацію транспортного засобу).</w:t>
      </w:r>
    </w:p>
    <w:p w:rsidR="00D27C62" w:rsidRPr="00D27C62" w:rsidRDefault="00D27C62" w:rsidP="00D27C62">
      <w:pPr>
        <w:spacing w:before="100" w:beforeAutospacing="1" w:after="100" w:afterAutospacing="1"/>
        <w:rPr>
          <w:b/>
          <w:color w:val="000000"/>
          <w:sz w:val="27"/>
          <w:szCs w:val="27"/>
        </w:rPr>
      </w:pPr>
      <w:r w:rsidRPr="00D27C62">
        <w:rPr>
          <w:b/>
          <w:color w:val="000000"/>
          <w:sz w:val="27"/>
          <w:szCs w:val="27"/>
        </w:rPr>
        <w:t>Завдання:</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1. Дати відповідь на запитання.</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2. Тести.</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3. Практичне завдання.</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4. Заповнити словник.</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Завдання 1. Відповісти на питання:</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1. Прямі податки. Податок на прибуток підприємств.</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2. Платники податку на прибуток, ставка податку, визначення об’єкту оподаткування.</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3. Фінансовий результат. Податкові різниці.</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4. Пільги щодо сплати податку на прибуток.</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5. Розрахунок суми податку на прибуток. Податковий період.</w:t>
      </w:r>
    </w:p>
    <w:p w:rsidR="00D27C62" w:rsidRDefault="00D27C62" w:rsidP="00D27C62">
      <w:pPr>
        <w:spacing w:before="100" w:beforeAutospacing="1" w:after="100" w:afterAutospacing="1"/>
        <w:rPr>
          <w:color w:val="000000"/>
          <w:sz w:val="27"/>
          <w:szCs w:val="27"/>
        </w:rPr>
      </w:pPr>
      <w:r w:rsidRPr="00BA60A0">
        <w:rPr>
          <w:color w:val="000000"/>
          <w:sz w:val="27"/>
          <w:szCs w:val="27"/>
        </w:rPr>
        <w:t>2.Тести</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1. Платниками податку на прибуток є:</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lastRenderedPageBreak/>
        <w:t>а) резиденти;</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б) бюджетні установи;</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в) громадські організації;</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г) представництва;</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д) нерезиденти;</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е) усі відповіді вірні.</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2. Об’єктом оподаткування податком на прибуток є:</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а) доходи;</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б) витрати;</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в) скоригований дохід;</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г) валовий прибуток;</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д) оподатковуваний прибуток;</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е) чистий прибуток.</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3. Які види доходів враховуються при визначенні оподатковуваного прибутку?</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а) доходи від продажу товарів;</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б) доходи у вигляді міжнародної технічної допомоги;</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в) доходи у вигляді безповоротної фінансової допомоги;</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г) суми штрафів.</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4. Які доходи не враховуються при визначенні оподатковуваного прибутку?</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а) суми ПДВ у складі виручки підприємств, які не є платниками ПДВ;</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б) суми ПДВ у складі виручки підприємств, які є платниками ПДВ;</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в) сума одержаного емісійного доходу;</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г) дивіденди, отримані від інших платників податків-резидентів.</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5. Визначте, які витрати враховуються при обчисленні податку на прибуток:</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а) амортизація нематеріальних активів;</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б) витрати на придбання основних виробничих фондів;</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lastRenderedPageBreak/>
        <w:t>в) витрати на придбання електроенергії;</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г) суми попередньої оплати товарів та послуг;</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д) суми виплачених дивідендів.</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6. Визначте витрати, які не враховуються при обчисленні податку на прибуток:</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а) амортизація основних виробничих фондів;</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б) витрати на оплату праці управлінського персоналу;</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в) витрати на проведення презентацій;</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г) витрати на оплату службових відряджень.</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7. Суми яких податків і зборів включаються до собівартості?</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а) податок на прибуток;</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б) податок із доходів фізичних осіб;</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в) податок на додану вартість;</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г) плата за землю.</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8. Сплачені суми яких податків і зборів не включається до собівартості?</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а) ПДВ;</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б) екологічний податок;</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в) збір за використання природних ресурсів (у межах ліміту);</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г) акцизний податок.</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9. Вкажіть витрати, що підлягають амортизації:</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а) витрати на самостійне виготовлення основних засобів;</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б) витрати на утримання основних засобів, що знаходяться на консервації;</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в) витрати на ремонт невиробничих основних засобів;</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г) витрати на ліквідацію основних засобів.</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10. За якою ставкою оподатковується прибуток промислових підприємств? а) 25%; б) 0%; в) 16% г) 30%.</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ЗАДАЧА 1</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Необхідно визначити податкове навантаження на макрорівні.</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lastRenderedPageBreak/>
        <w:t>Визначити суму збору за спецвикористання води для виробничого підприємства, який у звітному періоді використав 160 тис. л підземної води і 50 тис. л поверхневих вод річки Прут. Підприємство розташоване у Коломийському районі Івано-Франківської області. Визначаємо суму плати за спецвикористання води:</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ЗАДАЧА 2</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Підприємство ввозить на митну територію України 2 тис. пляшок лікеру (0,5 л, 30 %), контрактна вартість якої становить 8 тис. дол. США. Визначити суму сплати ПДВ, якщо ставка мита - 5 євро за 1 л 100 % спирту, ставка АП - 126,96 грн. за 1 л 100 % спирту, курс євро - 29 грн., курс долара - 26 грн.</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ЗАДАЧА 3</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Оклад працівника становить 7500 грн. Він має трьох дітей віком до 18 років і є Героєм України. Визначити суму ПДФО, яку сплачує працівник.</w:t>
      </w:r>
    </w:p>
    <w:p w:rsidR="00D27C62" w:rsidRPr="00BA60A0" w:rsidRDefault="00D27C62" w:rsidP="00D27C62">
      <w:pPr>
        <w:spacing w:before="100" w:beforeAutospacing="1" w:after="100" w:afterAutospacing="1"/>
        <w:rPr>
          <w:color w:val="000000"/>
          <w:sz w:val="27"/>
          <w:szCs w:val="27"/>
        </w:rPr>
      </w:pPr>
      <w:r w:rsidRPr="00BA60A0">
        <w:rPr>
          <w:color w:val="000000"/>
          <w:sz w:val="27"/>
          <w:szCs w:val="27"/>
        </w:rPr>
        <w:t>Завдання 4. Оформити словник: податок на прибуток, резидент, нерезидент, фінансовий результат до оподаткування, трансфертне ціноутворення, контрольована операція, принцип «витягнутої руки».</w:t>
      </w:r>
    </w:p>
    <w:p w:rsidR="00D27C62" w:rsidRPr="00931DB4" w:rsidRDefault="00D27C62" w:rsidP="00D27C62"/>
    <w:p w:rsidR="00202C4E" w:rsidRDefault="00202C4E" w:rsidP="00202C4E">
      <w:pPr>
        <w:shd w:val="clear" w:color="auto" w:fill="FFFFFF"/>
        <w:spacing w:before="100" w:beforeAutospacing="1" w:after="100" w:afterAutospacing="1"/>
        <w:ind w:firstLine="150"/>
        <w:outlineLvl w:val="2"/>
        <w:rPr>
          <w:b/>
          <w:bCs/>
          <w:color w:val="333333"/>
          <w:sz w:val="28"/>
          <w:szCs w:val="28"/>
          <w:highlight w:val="green"/>
          <w:lang w:eastAsia="ru-RU"/>
        </w:rPr>
      </w:pPr>
    </w:p>
    <w:p w:rsidR="00202C4E" w:rsidRDefault="00202C4E" w:rsidP="00202C4E">
      <w:pPr>
        <w:shd w:val="clear" w:color="auto" w:fill="FFFFFF"/>
        <w:spacing w:before="100" w:beforeAutospacing="1" w:after="100" w:afterAutospacing="1"/>
        <w:ind w:firstLine="150"/>
        <w:outlineLvl w:val="2"/>
        <w:rPr>
          <w:b/>
          <w:bCs/>
          <w:color w:val="333333"/>
          <w:sz w:val="28"/>
          <w:szCs w:val="28"/>
          <w:highlight w:val="green"/>
          <w:lang w:eastAsia="ru-RU"/>
        </w:rPr>
      </w:pPr>
    </w:p>
    <w:p w:rsidR="00202C4E" w:rsidRDefault="00202C4E" w:rsidP="00202C4E">
      <w:pPr>
        <w:shd w:val="clear" w:color="auto" w:fill="FFFFFF"/>
        <w:spacing w:before="100" w:beforeAutospacing="1" w:after="100" w:afterAutospacing="1"/>
        <w:ind w:firstLine="150"/>
        <w:outlineLvl w:val="2"/>
        <w:rPr>
          <w:b/>
          <w:bCs/>
          <w:color w:val="333333"/>
          <w:sz w:val="28"/>
          <w:szCs w:val="28"/>
          <w:highlight w:val="green"/>
          <w:lang w:eastAsia="ru-RU"/>
        </w:rPr>
      </w:pPr>
    </w:p>
    <w:p w:rsidR="00202C4E" w:rsidRDefault="00202C4E" w:rsidP="00202C4E">
      <w:pPr>
        <w:shd w:val="clear" w:color="auto" w:fill="FFFFFF"/>
        <w:spacing w:before="100" w:beforeAutospacing="1" w:after="100" w:afterAutospacing="1"/>
        <w:ind w:firstLine="150"/>
        <w:outlineLvl w:val="2"/>
        <w:rPr>
          <w:b/>
          <w:bCs/>
          <w:color w:val="333333"/>
          <w:sz w:val="28"/>
          <w:szCs w:val="28"/>
          <w:lang w:eastAsia="ru-RU"/>
        </w:rPr>
      </w:pPr>
      <w:r>
        <w:rPr>
          <w:b/>
          <w:bCs/>
          <w:color w:val="333333"/>
          <w:sz w:val="28"/>
          <w:szCs w:val="28"/>
          <w:highlight w:val="green"/>
          <w:lang w:eastAsia="ru-RU"/>
        </w:rPr>
        <w:t>Практичне заняття №</w:t>
      </w:r>
      <w:r w:rsidRPr="00D27C62">
        <w:rPr>
          <w:b/>
          <w:bCs/>
          <w:color w:val="333333"/>
          <w:sz w:val="28"/>
          <w:szCs w:val="28"/>
          <w:highlight w:val="green"/>
          <w:lang w:eastAsia="ru-RU"/>
        </w:rPr>
        <w:t xml:space="preserve"> 1</w:t>
      </w:r>
      <w:r w:rsidRPr="00202C4E">
        <w:rPr>
          <w:b/>
          <w:bCs/>
          <w:color w:val="333333"/>
          <w:sz w:val="28"/>
          <w:szCs w:val="28"/>
          <w:highlight w:val="green"/>
          <w:lang w:eastAsia="ru-RU"/>
        </w:rPr>
        <w:t>2</w:t>
      </w:r>
    </w:p>
    <w:p w:rsidR="00202C4E" w:rsidRDefault="00202C4E" w:rsidP="00202C4E">
      <w:pPr>
        <w:shd w:val="clear" w:color="auto" w:fill="FFFFFF"/>
        <w:spacing w:before="100" w:beforeAutospacing="1" w:after="100" w:afterAutospacing="1"/>
        <w:ind w:firstLine="150"/>
        <w:outlineLvl w:val="2"/>
        <w:rPr>
          <w:sz w:val="28"/>
          <w:szCs w:val="28"/>
        </w:rPr>
      </w:pPr>
      <w:r>
        <w:rPr>
          <w:b/>
          <w:bCs/>
          <w:color w:val="333333"/>
          <w:sz w:val="28"/>
          <w:szCs w:val="28"/>
          <w:lang w:eastAsia="ru-RU"/>
        </w:rPr>
        <w:t>Тема: «</w:t>
      </w:r>
      <w:r w:rsidRPr="00284090">
        <w:rPr>
          <w:sz w:val="28"/>
          <w:szCs w:val="28"/>
        </w:rPr>
        <w:t>Розв’язування завдань з теми «Податки»</w:t>
      </w:r>
    </w:p>
    <w:p w:rsidR="00202C4E" w:rsidRPr="00202C4E" w:rsidRDefault="00202C4E" w:rsidP="00202C4E">
      <w:pPr>
        <w:rPr>
          <w:sz w:val="28"/>
          <w:szCs w:val="28"/>
          <w:lang w:eastAsia="ru-RU"/>
        </w:rPr>
      </w:pPr>
      <w:r w:rsidRPr="00202C4E">
        <w:rPr>
          <w:bCs/>
          <w:sz w:val="28"/>
          <w:szCs w:val="28"/>
          <w:lang w:eastAsia="ru-RU"/>
        </w:rPr>
        <w:t>Завдання 1.</w:t>
      </w:r>
    </w:p>
    <w:p w:rsidR="00202C4E" w:rsidRPr="00202C4E" w:rsidRDefault="00202C4E" w:rsidP="00202C4E">
      <w:pPr>
        <w:rPr>
          <w:sz w:val="28"/>
          <w:szCs w:val="28"/>
          <w:lang w:eastAsia="ru-RU"/>
        </w:rPr>
      </w:pPr>
    </w:p>
    <w:p w:rsidR="00202C4E" w:rsidRPr="00202C4E" w:rsidRDefault="00202C4E" w:rsidP="00202C4E">
      <w:pPr>
        <w:ind w:firstLine="708"/>
        <w:rPr>
          <w:sz w:val="28"/>
          <w:szCs w:val="28"/>
          <w:lang w:eastAsia="ru-RU"/>
        </w:rPr>
      </w:pPr>
      <w:r w:rsidRPr="00202C4E">
        <w:rPr>
          <w:sz w:val="28"/>
          <w:szCs w:val="28"/>
          <w:lang w:eastAsia="ru-RU"/>
        </w:rPr>
        <w:t>Необхідно визначити суму ПДВ, що підлягає сплаті в дер</w:t>
      </w:r>
      <w:r w:rsidRPr="00202C4E">
        <w:rPr>
          <w:sz w:val="28"/>
          <w:szCs w:val="28"/>
          <w:lang w:eastAsia="ru-RU"/>
        </w:rPr>
        <w:softHyphen/>
        <w:t>жавний бюджет (відшкодуванню з бюджету) за результатами звітного місяця, якщо підприємство реалізує різні види про</w:t>
      </w:r>
      <w:r w:rsidRPr="00202C4E">
        <w:rPr>
          <w:sz w:val="28"/>
          <w:szCs w:val="28"/>
          <w:lang w:eastAsia="ru-RU"/>
        </w:rPr>
        <w:softHyphen/>
        <w:t>дукції.</w:t>
      </w:r>
    </w:p>
    <w:p w:rsidR="00202C4E" w:rsidRPr="00202C4E" w:rsidRDefault="00202C4E" w:rsidP="00202C4E">
      <w:pPr>
        <w:rPr>
          <w:sz w:val="28"/>
          <w:szCs w:val="28"/>
          <w:lang w:eastAsia="ru-RU"/>
        </w:rPr>
      </w:pPr>
      <w:r w:rsidRPr="00202C4E">
        <w:rPr>
          <w:sz w:val="28"/>
          <w:szCs w:val="28"/>
          <w:lang w:eastAsia="ru-RU"/>
        </w:rPr>
        <w:t>Вихідні дані</w:t>
      </w:r>
    </w:p>
    <w:p w:rsidR="00202C4E" w:rsidRPr="00202C4E" w:rsidRDefault="00202C4E" w:rsidP="00202C4E">
      <w:pPr>
        <w:rPr>
          <w:sz w:val="28"/>
          <w:szCs w:val="28"/>
          <w:lang w:eastAsia="ru-RU"/>
        </w:rPr>
      </w:pPr>
      <w:r w:rsidRPr="00202C4E">
        <w:rPr>
          <w:sz w:val="28"/>
          <w:szCs w:val="28"/>
          <w:lang w:eastAsia="ru-RU"/>
        </w:rPr>
        <w:t>Протягом звітного місяця здійснено такі операції:</w:t>
      </w:r>
    </w:p>
    <w:p w:rsidR="00202C4E" w:rsidRPr="00202C4E" w:rsidRDefault="00202C4E" w:rsidP="00202C4E">
      <w:pPr>
        <w:rPr>
          <w:sz w:val="28"/>
          <w:szCs w:val="28"/>
          <w:lang w:eastAsia="ru-RU"/>
        </w:rPr>
      </w:pPr>
      <w:r w:rsidRPr="00202C4E">
        <w:rPr>
          <w:sz w:val="28"/>
          <w:szCs w:val="28"/>
          <w:lang w:eastAsia="ru-RU"/>
        </w:rPr>
        <w:t>1. Придбано сировину для основного виробництва на суму 480 00 грн. (з урахуванням ПДВ).</w:t>
      </w:r>
    </w:p>
    <w:p w:rsidR="00202C4E" w:rsidRPr="00202C4E" w:rsidRDefault="00202C4E" w:rsidP="00202C4E">
      <w:pPr>
        <w:rPr>
          <w:sz w:val="28"/>
          <w:szCs w:val="28"/>
          <w:lang w:eastAsia="ru-RU"/>
        </w:rPr>
      </w:pPr>
      <w:r w:rsidRPr="00202C4E">
        <w:rPr>
          <w:sz w:val="28"/>
          <w:szCs w:val="28"/>
          <w:lang w:eastAsia="ru-RU"/>
        </w:rPr>
        <w:t>2. Реалізовано жетони для торгівельних автоматів — 5100 грн.</w:t>
      </w:r>
    </w:p>
    <w:p w:rsidR="00202C4E" w:rsidRPr="00202C4E" w:rsidRDefault="00202C4E" w:rsidP="00202C4E">
      <w:pPr>
        <w:rPr>
          <w:sz w:val="28"/>
          <w:szCs w:val="28"/>
          <w:lang w:eastAsia="ru-RU"/>
        </w:rPr>
      </w:pPr>
      <w:r w:rsidRPr="00202C4E">
        <w:rPr>
          <w:sz w:val="28"/>
          <w:szCs w:val="28"/>
          <w:lang w:eastAsia="ru-RU"/>
        </w:rPr>
        <w:t>3. Відвантажено готову продукцію на суму 42 000 грн. (без урахування ПДВ).</w:t>
      </w:r>
    </w:p>
    <w:p w:rsidR="00202C4E" w:rsidRPr="00202C4E" w:rsidRDefault="00202C4E" w:rsidP="00202C4E">
      <w:pPr>
        <w:rPr>
          <w:sz w:val="28"/>
          <w:szCs w:val="28"/>
          <w:lang w:eastAsia="ru-RU"/>
        </w:rPr>
      </w:pPr>
      <w:r w:rsidRPr="00202C4E">
        <w:rPr>
          <w:sz w:val="28"/>
          <w:szCs w:val="28"/>
          <w:lang w:eastAsia="ru-RU"/>
        </w:rPr>
        <w:t>4. Продано продукцію спеціального призначення для інвалідів на суму 780 грн.</w:t>
      </w:r>
    </w:p>
    <w:p w:rsidR="00202C4E" w:rsidRPr="00202C4E" w:rsidRDefault="00202C4E" w:rsidP="00202C4E">
      <w:pPr>
        <w:rPr>
          <w:sz w:val="28"/>
          <w:szCs w:val="28"/>
          <w:lang w:eastAsia="ru-RU"/>
        </w:rPr>
      </w:pPr>
      <w:r w:rsidRPr="00202C4E">
        <w:rPr>
          <w:sz w:val="28"/>
          <w:szCs w:val="28"/>
          <w:lang w:eastAsia="ru-RU"/>
        </w:rPr>
        <w:t>5. Здійснено витрати зі сплати податку, які не підтверд</w:t>
      </w:r>
      <w:r w:rsidRPr="00202C4E">
        <w:rPr>
          <w:sz w:val="28"/>
          <w:szCs w:val="28"/>
          <w:lang w:eastAsia="ru-RU"/>
        </w:rPr>
        <w:softHyphen/>
        <w:t>жені документально, на суму 2000 грн.</w:t>
      </w:r>
    </w:p>
    <w:p w:rsidR="00202C4E" w:rsidRPr="00202C4E" w:rsidRDefault="00202C4E" w:rsidP="00202C4E">
      <w:pPr>
        <w:rPr>
          <w:sz w:val="28"/>
          <w:szCs w:val="28"/>
          <w:lang w:eastAsia="ru-RU"/>
        </w:rPr>
      </w:pPr>
      <w:r w:rsidRPr="00202C4E">
        <w:rPr>
          <w:sz w:val="28"/>
          <w:szCs w:val="28"/>
          <w:lang w:eastAsia="ru-RU"/>
        </w:rPr>
        <w:t>6. Придбано верстати для використання у виробництві то</w:t>
      </w:r>
      <w:r w:rsidRPr="00202C4E">
        <w:rPr>
          <w:sz w:val="28"/>
          <w:szCs w:val="28"/>
          <w:lang w:eastAsia="ru-RU"/>
        </w:rPr>
        <w:softHyphen/>
        <w:t>варної продукції, на суму 280 000 грн.</w:t>
      </w:r>
    </w:p>
    <w:p w:rsidR="00202C4E" w:rsidRPr="00202C4E" w:rsidRDefault="00202C4E" w:rsidP="00202C4E">
      <w:pPr>
        <w:rPr>
          <w:sz w:val="28"/>
          <w:szCs w:val="28"/>
          <w:lang w:eastAsia="ru-RU"/>
        </w:rPr>
      </w:pPr>
      <w:r w:rsidRPr="00202C4E">
        <w:rPr>
          <w:sz w:val="28"/>
          <w:szCs w:val="28"/>
          <w:lang w:eastAsia="ru-RU"/>
        </w:rPr>
        <w:t>7. Виплачено зарплату товаром на суму 3600 грн.</w:t>
      </w:r>
    </w:p>
    <w:p w:rsidR="00202C4E" w:rsidRPr="00202C4E" w:rsidRDefault="00202C4E" w:rsidP="00202C4E">
      <w:pPr>
        <w:shd w:val="clear" w:color="auto" w:fill="FFFFFF"/>
        <w:ind w:firstLine="709"/>
        <w:jc w:val="both"/>
        <w:rPr>
          <w:sz w:val="28"/>
          <w:szCs w:val="28"/>
          <w:lang w:eastAsia="ru-RU"/>
        </w:rPr>
      </w:pPr>
      <w:r w:rsidRPr="00202C4E">
        <w:rPr>
          <w:bCs/>
          <w:sz w:val="28"/>
          <w:szCs w:val="28"/>
          <w:lang w:eastAsia="ru-RU"/>
        </w:rPr>
        <w:lastRenderedPageBreak/>
        <w:t>Розв’язок.</w:t>
      </w:r>
    </w:p>
    <w:p w:rsidR="00202C4E" w:rsidRPr="00202C4E" w:rsidRDefault="00202C4E" w:rsidP="00202C4E">
      <w:pPr>
        <w:shd w:val="clear" w:color="auto" w:fill="FFFFFF"/>
        <w:jc w:val="both"/>
        <w:rPr>
          <w:sz w:val="28"/>
          <w:szCs w:val="28"/>
          <w:lang w:eastAsia="ru-RU"/>
        </w:rPr>
      </w:pPr>
    </w:p>
    <w:p w:rsidR="00202C4E" w:rsidRPr="00202C4E" w:rsidRDefault="00202C4E" w:rsidP="00202C4E">
      <w:pPr>
        <w:shd w:val="clear" w:color="auto" w:fill="FFFFFF"/>
        <w:ind w:firstLine="709"/>
        <w:jc w:val="both"/>
        <w:rPr>
          <w:sz w:val="28"/>
          <w:szCs w:val="28"/>
          <w:lang w:eastAsia="ru-RU"/>
        </w:rPr>
      </w:pPr>
      <w:r w:rsidRPr="00202C4E">
        <w:rPr>
          <w:sz w:val="28"/>
          <w:szCs w:val="28"/>
          <w:lang w:eastAsia="ru-RU"/>
        </w:rPr>
        <w:t>Розглядаємо операції в порядку їх здійснення:</w:t>
      </w:r>
    </w:p>
    <w:p w:rsidR="00202C4E" w:rsidRPr="00202C4E" w:rsidRDefault="00202C4E" w:rsidP="00202C4E">
      <w:pPr>
        <w:rPr>
          <w:sz w:val="28"/>
          <w:szCs w:val="28"/>
          <w:lang w:eastAsia="ru-RU"/>
        </w:rPr>
      </w:pPr>
    </w:p>
    <w:tbl>
      <w:tblPr>
        <w:tblW w:w="0" w:type="auto"/>
        <w:tblInd w:w="360" w:type="dxa"/>
        <w:tblCellMar>
          <w:left w:w="0" w:type="dxa"/>
          <w:right w:w="0" w:type="dxa"/>
        </w:tblCellMar>
        <w:tblLook w:val="04A0"/>
      </w:tblPr>
      <w:tblGrid>
        <w:gridCol w:w="5560"/>
        <w:gridCol w:w="2108"/>
        <w:gridCol w:w="1813"/>
      </w:tblGrid>
      <w:tr w:rsidR="00202C4E" w:rsidRPr="00202C4E" w:rsidTr="00202C4E">
        <w:tc>
          <w:tcPr>
            <w:tcW w:w="5560" w:type="dxa"/>
            <w:vMerge w:val="restar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jc w:val="center"/>
              <w:textAlignment w:val="baseline"/>
              <w:rPr>
                <w:sz w:val="28"/>
                <w:szCs w:val="28"/>
                <w:lang w:eastAsia="ru-RU"/>
              </w:rPr>
            </w:pPr>
            <w:r w:rsidRPr="00202C4E">
              <w:rPr>
                <w:sz w:val="28"/>
                <w:szCs w:val="28"/>
                <w:lang w:eastAsia="ru-RU"/>
              </w:rPr>
              <w:t>Зміст операції</w:t>
            </w:r>
          </w:p>
        </w:tc>
        <w:tc>
          <w:tcPr>
            <w:tcW w:w="3656" w:type="dxa"/>
            <w:gridSpan w:val="2"/>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jc w:val="center"/>
              <w:textAlignment w:val="baseline"/>
              <w:rPr>
                <w:sz w:val="28"/>
                <w:szCs w:val="28"/>
                <w:lang w:eastAsia="ru-RU"/>
              </w:rPr>
            </w:pPr>
            <w:r w:rsidRPr="00202C4E">
              <w:rPr>
                <w:sz w:val="28"/>
                <w:szCs w:val="28"/>
                <w:lang w:eastAsia="ru-RU"/>
              </w:rPr>
              <w:t>Сума ПДВ (грн) що підлягає</w:t>
            </w:r>
          </w:p>
        </w:tc>
      </w:tr>
      <w:tr w:rsidR="00202C4E" w:rsidRPr="00202C4E" w:rsidTr="00202C4E">
        <w:tc>
          <w:tcPr>
            <w:tcW w:w="0" w:type="auto"/>
            <w:vMerge/>
            <w:tcBorders>
              <w:top w:val="single" w:sz="8" w:space="0" w:color="auto"/>
              <w:left w:val="single" w:sz="8" w:space="0" w:color="auto"/>
              <w:bottom w:val="single" w:sz="8" w:space="0" w:color="auto"/>
              <w:right w:val="single" w:sz="8" w:space="0" w:color="auto"/>
            </w:tcBorders>
            <w:vAlign w:val="center"/>
            <w:hideMark/>
          </w:tcPr>
          <w:p w:rsidR="00202C4E" w:rsidRPr="00202C4E" w:rsidRDefault="00202C4E" w:rsidP="00202C4E">
            <w:pPr>
              <w:rPr>
                <w:sz w:val="28"/>
                <w:szCs w:val="28"/>
                <w:lang w:eastAsia="ru-RU"/>
              </w:rPr>
            </w:pPr>
          </w:p>
        </w:tc>
        <w:tc>
          <w:tcPr>
            <w:tcW w:w="184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jc w:val="center"/>
              <w:textAlignment w:val="baseline"/>
              <w:rPr>
                <w:sz w:val="28"/>
                <w:szCs w:val="28"/>
                <w:lang w:eastAsia="ru-RU"/>
              </w:rPr>
            </w:pPr>
            <w:r w:rsidRPr="00202C4E">
              <w:rPr>
                <w:sz w:val="28"/>
                <w:szCs w:val="28"/>
                <w:lang w:eastAsia="ru-RU"/>
              </w:rPr>
              <w:t>відшкодуванню</w:t>
            </w:r>
          </w:p>
        </w:tc>
        <w:tc>
          <w:tcPr>
            <w:tcW w:w="181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jc w:val="center"/>
              <w:textAlignment w:val="baseline"/>
              <w:rPr>
                <w:sz w:val="28"/>
                <w:szCs w:val="28"/>
                <w:lang w:eastAsia="ru-RU"/>
              </w:rPr>
            </w:pPr>
            <w:r w:rsidRPr="00202C4E">
              <w:rPr>
                <w:sz w:val="28"/>
                <w:szCs w:val="28"/>
                <w:lang w:eastAsia="ru-RU"/>
              </w:rPr>
              <w:t>сплаті</w:t>
            </w:r>
          </w:p>
        </w:tc>
      </w:tr>
      <w:tr w:rsidR="00202C4E" w:rsidRPr="00202C4E" w:rsidTr="00202C4E">
        <w:tc>
          <w:tcPr>
            <w:tcW w:w="556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jc w:val="both"/>
              <w:textAlignment w:val="baseline"/>
              <w:rPr>
                <w:sz w:val="28"/>
                <w:szCs w:val="28"/>
                <w:lang w:eastAsia="ru-RU"/>
              </w:rPr>
            </w:pPr>
            <w:r w:rsidRPr="00202C4E">
              <w:rPr>
                <w:sz w:val="28"/>
                <w:szCs w:val="28"/>
                <w:lang w:eastAsia="ru-RU"/>
              </w:rPr>
              <w:t>1. Придбано сировину для основного виробництва на суму 480 00 грн. (з урахуванням ПДВ).</w:t>
            </w:r>
          </w:p>
          <w:p w:rsidR="00202C4E" w:rsidRPr="00202C4E" w:rsidRDefault="00202C4E" w:rsidP="00202C4E">
            <w:pPr>
              <w:textAlignment w:val="baseline"/>
              <w:rPr>
                <w:sz w:val="28"/>
                <w:szCs w:val="28"/>
                <w:lang w:eastAsia="ru-RU"/>
              </w:rPr>
            </w:pPr>
            <w:r w:rsidRPr="00202C4E">
              <w:rPr>
                <w:sz w:val="28"/>
                <w:szCs w:val="28"/>
                <w:lang w:eastAsia="ru-RU"/>
              </w:rPr>
              <w:t>(480000грн/120%х20%= 80000грн  ПДВ)</w:t>
            </w:r>
          </w:p>
        </w:tc>
        <w:tc>
          <w:tcPr>
            <w:tcW w:w="184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p>
          <w:p w:rsidR="00202C4E" w:rsidRPr="00202C4E" w:rsidRDefault="00202C4E" w:rsidP="00202C4E">
            <w:pPr>
              <w:textAlignment w:val="baseline"/>
              <w:rPr>
                <w:sz w:val="28"/>
                <w:szCs w:val="28"/>
                <w:lang w:eastAsia="ru-RU"/>
              </w:rPr>
            </w:pPr>
          </w:p>
          <w:p w:rsidR="00202C4E" w:rsidRPr="00202C4E" w:rsidRDefault="00202C4E" w:rsidP="00202C4E">
            <w:pPr>
              <w:textAlignment w:val="baseline"/>
              <w:rPr>
                <w:sz w:val="28"/>
                <w:szCs w:val="28"/>
                <w:lang w:eastAsia="ru-RU"/>
              </w:rPr>
            </w:pPr>
            <w:r w:rsidRPr="00202C4E">
              <w:rPr>
                <w:sz w:val="28"/>
                <w:szCs w:val="28"/>
                <w:lang w:eastAsia="ru-RU"/>
              </w:rPr>
              <w:t>80000</w:t>
            </w:r>
          </w:p>
        </w:tc>
        <w:tc>
          <w:tcPr>
            <w:tcW w:w="181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p>
        </w:tc>
      </w:tr>
      <w:tr w:rsidR="00202C4E" w:rsidRPr="00202C4E" w:rsidTr="00202C4E">
        <w:tc>
          <w:tcPr>
            <w:tcW w:w="556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jc w:val="both"/>
              <w:textAlignment w:val="baseline"/>
              <w:rPr>
                <w:sz w:val="28"/>
                <w:szCs w:val="28"/>
                <w:lang w:eastAsia="ru-RU"/>
              </w:rPr>
            </w:pPr>
            <w:r w:rsidRPr="00202C4E">
              <w:rPr>
                <w:sz w:val="28"/>
                <w:szCs w:val="28"/>
                <w:lang w:eastAsia="ru-RU"/>
              </w:rPr>
              <w:t>2. Реалізовано жетони для торгівельних автоматів — 5100 грн.</w:t>
            </w:r>
          </w:p>
          <w:p w:rsidR="00202C4E" w:rsidRPr="00202C4E" w:rsidRDefault="00202C4E" w:rsidP="00202C4E">
            <w:pPr>
              <w:textAlignment w:val="baseline"/>
              <w:rPr>
                <w:sz w:val="28"/>
                <w:szCs w:val="28"/>
                <w:lang w:eastAsia="ru-RU"/>
              </w:rPr>
            </w:pPr>
            <w:r w:rsidRPr="00202C4E">
              <w:rPr>
                <w:sz w:val="28"/>
                <w:szCs w:val="28"/>
                <w:lang w:eastAsia="ru-RU"/>
              </w:rPr>
              <w:t>(5100грн/120%х20%= 850грн  ПДВ)</w:t>
            </w:r>
          </w:p>
        </w:tc>
        <w:tc>
          <w:tcPr>
            <w:tcW w:w="184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p>
        </w:tc>
        <w:tc>
          <w:tcPr>
            <w:tcW w:w="181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p>
          <w:p w:rsidR="00202C4E" w:rsidRPr="00202C4E" w:rsidRDefault="00202C4E" w:rsidP="00202C4E">
            <w:pPr>
              <w:textAlignment w:val="baseline"/>
              <w:rPr>
                <w:sz w:val="28"/>
                <w:szCs w:val="28"/>
                <w:lang w:eastAsia="ru-RU"/>
              </w:rPr>
            </w:pPr>
            <w:r w:rsidRPr="00202C4E">
              <w:rPr>
                <w:sz w:val="28"/>
                <w:szCs w:val="28"/>
                <w:lang w:eastAsia="ru-RU"/>
              </w:rPr>
              <w:t>850</w:t>
            </w:r>
          </w:p>
        </w:tc>
      </w:tr>
      <w:tr w:rsidR="00202C4E" w:rsidRPr="00202C4E" w:rsidTr="00202C4E">
        <w:tc>
          <w:tcPr>
            <w:tcW w:w="556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jc w:val="both"/>
              <w:textAlignment w:val="baseline"/>
              <w:rPr>
                <w:sz w:val="28"/>
                <w:szCs w:val="28"/>
                <w:lang w:eastAsia="ru-RU"/>
              </w:rPr>
            </w:pPr>
            <w:r w:rsidRPr="00202C4E">
              <w:rPr>
                <w:sz w:val="28"/>
                <w:szCs w:val="28"/>
                <w:lang w:eastAsia="ru-RU"/>
              </w:rPr>
              <w:t>3. Відвантажено готову продукцію на суму 42 000 грн. (без урахування ПДВ).</w:t>
            </w:r>
          </w:p>
          <w:p w:rsidR="00202C4E" w:rsidRPr="00202C4E" w:rsidRDefault="00202C4E" w:rsidP="00202C4E">
            <w:pPr>
              <w:textAlignment w:val="baseline"/>
              <w:rPr>
                <w:sz w:val="28"/>
                <w:szCs w:val="28"/>
                <w:lang w:eastAsia="ru-RU"/>
              </w:rPr>
            </w:pPr>
            <w:r w:rsidRPr="00202C4E">
              <w:rPr>
                <w:sz w:val="28"/>
                <w:szCs w:val="28"/>
                <w:lang w:eastAsia="ru-RU"/>
              </w:rPr>
              <w:t>42000 грн,х20%/100 = 8400грн</w:t>
            </w:r>
          </w:p>
        </w:tc>
        <w:tc>
          <w:tcPr>
            <w:tcW w:w="184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p>
        </w:tc>
        <w:tc>
          <w:tcPr>
            <w:tcW w:w="181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8400</w:t>
            </w:r>
          </w:p>
        </w:tc>
      </w:tr>
      <w:tr w:rsidR="00202C4E" w:rsidRPr="00202C4E" w:rsidTr="00202C4E">
        <w:trPr>
          <w:trHeight w:val="753"/>
        </w:trPr>
        <w:tc>
          <w:tcPr>
            <w:tcW w:w="556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jc w:val="both"/>
              <w:textAlignment w:val="baseline"/>
              <w:rPr>
                <w:sz w:val="28"/>
                <w:szCs w:val="28"/>
                <w:lang w:eastAsia="ru-RU"/>
              </w:rPr>
            </w:pPr>
            <w:r w:rsidRPr="00202C4E">
              <w:rPr>
                <w:sz w:val="28"/>
                <w:szCs w:val="28"/>
                <w:lang w:eastAsia="ru-RU"/>
              </w:rPr>
              <w:t>4. Продано продукцію спеціального призначення для інвалідів на суму 780 грн.</w:t>
            </w:r>
          </w:p>
          <w:p w:rsidR="00202C4E" w:rsidRPr="00202C4E" w:rsidRDefault="00202C4E" w:rsidP="00202C4E">
            <w:pPr>
              <w:jc w:val="both"/>
              <w:textAlignment w:val="baseline"/>
              <w:rPr>
                <w:sz w:val="28"/>
                <w:szCs w:val="28"/>
                <w:lang w:eastAsia="ru-RU"/>
              </w:rPr>
            </w:pPr>
            <w:r w:rsidRPr="00202C4E">
              <w:rPr>
                <w:sz w:val="28"/>
                <w:szCs w:val="28"/>
                <w:lang w:eastAsia="ru-RU"/>
              </w:rPr>
              <w:t>- звільнено від оподаткування</w:t>
            </w:r>
          </w:p>
        </w:tc>
        <w:tc>
          <w:tcPr>
            <w:tcW w:w="184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p>
          <w:p w:rsidR="00202C4E" w:rsidRPr="00202C4E" w:rsidRDefault="00202C4E" w:rsidP="00202C4E">
            <w:pPr>
              <w:textAlignment w:val="baseline"/>
              <w:rPr>
                <w:sz w:val="28"/>
                <w:szCs w:val="28"/>
                <w:lang w:eastAsia="ru-RU"/>
              </w:rPr>
            </w:pPr>
            <w:r w:rsidRPr="00202C4E">
              <w:rPr>
                <w:sz w:val="28"/>
                <w:szCs w:val="28"/>
                <w:lang w:eastAsia="ru-RU"/>
              </w:rPr>
              <w:t>-</w:t>
            </w:r>
          </w:p>
        </w:tc>
        <w:tc>
          <w:tcPr>
            <w:tcW w:w="181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p>
          <w:p w:rsidR="00202C4E" w:rsidRPr="00202C4E" w:rsidRDefault="00202C4E" w:rsidP="00202C4E">
            <w:pPr>
              <w:textAlignment w:val="baseline"/>
              <w:rPr>
                <w:sz w:val="28"/>
                <w:szCs w:val="28"/>
                <w:lang w:eastAsia="ru-RU"/>
              </w:rPr>
            </w:pPr>
            <w:r w:rsidRPr="00202C4E">
              <w:rPr>
                <w:sz w:val="28"/>
                <w:szCs w:val="28"/>
                <w:lang w:eastAsia="ru-RU"/>
              </w:rPr>
              <w:t>-</w:t>
            </w:r>
          </w:p>
          <w:p w:rsidR="00202C4E" w:rsidRPr="00202C4E" w:rsidRDefault="00202C4E" w:rsidP="00202C4E">
            <w:pPr>
              <w:textAlignment w:val="baseline"/>
              <w:rPr>
                <w:sz w:val="28"/>
                <w:szCs w:val="28"/>
                <w:lang w:eastAsia="ru-RU"/>
              </w:rPr>
            </w:pPr>
          </w:p>
        </w:tc>
      </w:tr>
      <w:tr w:rsidR="00202C4E" w:rsidRPr="00202C4E" w:rsidTr="00202C4E">
        <w:tc>
          <w:tcPr>
            <w:tcW w:w="556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jc w:val="both"/>
              <w:textAlignment w:val="baseline"/>
              <w:rPr>
                <w:sz w:val="28"/>
                <w:szCs w:val="28"/>
                <w:lang w:eastAsia="ru-RU"/>
              </w:rPr>
            </w:pPr>
            <w:r w:rsidRPr="00202C4E">
              <w:rPr>
                <w:sz w:val="28"/>
                <w:szCs w:val="28"/>
                <w:lang w:eastAsia="ru-RU"/>
              </w:rPr>
              <w:t>5. Здійснено витрати зі сплати податку, які не підтверджені документально, на суму 2000 грн. - зменшено суму відшкодування</w:t>
            </w:r>
          </w:p>
        </w:tc>
        <w:tc>
          <w:tcPr>
            <w:tcW w:w="184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p>
          <w:p w:rsidR="00202C4E" w:rsidRPr="00202C4E" w:rsidRDefault="00202C4E" w:rsidP="00202C4E">
            <w:pPr>
              <w:textAlignment w:val="baseline"/>
              <w:rPr>
                <w:sz w:val="28"/>
                <w:szCs w:val="28"/>
                <w:lang w:eastAsia="ru-RU"/>
              </w:rPr>
            </w:pPr>
            <w:r w:rsidRPr="00202C4E">
              <w:rPr>
                <w:sz w:val="28"/>
                <w:szCs w:val="28"/>
                <w:lang w:eastAsia="ru-RU"/>
              </w:rPr>
              <w:t>(2000)</w:t>
            </w:r>
          </w:p>
        </w:tc>
        <w:tc>
          <w:tcPr>
            <w:tcW w:w="181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p>
        </w:tc>
      </w:tr>
      <w:tr w:rsidR="00202C4E" w:rsidRPr="00202C4E" w:rsidTr="00202C4E">
        <w:tc>
          <w:tcPr>
            <w:tcW w:w="556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6. Придбано верстати для використання у виробництві товарної продукції, на суму 280 000 грн. оприбутковуються на склад без ПДВ</w:t>
            </w:r>
          </w:p>
          <w:p w:rsidR="00202C4E" w:rsidRPr="00202C4E" w:rsidRDefault="00202C4E" w:rsidP="00202C4E">
            <w:pPr>
              <w:jc w:val="both"/>
              <w:textAlignment w:val="baseline"/>
              <w:rPr>
                <w:sz w:val="28"/>
                <w:szCs w:val="28"/>
                <w:lang w:eastAsia="ru-RU"/>
              </w:rPr>
            </w:pPr>
            <w:r w:rsidRPr="00202C4E">
              <w:rPr>
                <w:sz w:val="28"/>
                <w:szCs w:val="28"/>
                <w:lang w:eastAsia="ru-RU"/>
              </w:rPr>
              <w:t>280000 грн,х20%/100 = 56000грн  сума ПДВ</w:t>
            </w:r>
          </w:p>
        </w:tc>
        <w:tc>
          <w:tcPr>
            <w:tcW w:w="184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p>
          <w:p w:rsidR="00202C4E" w:rsidRPr="00202C4E" w:rsidRDefault="00202C4E" w:rsidP="00202C4E">
            <w:pPr>
              <w:textAlignment w:val="baseline"/>
              <w:rPr>
                <w:sz w:val="28"/>
                <w:szCs w:val="28"/>
                <w:lang w:eastAsia="ru-RU"/>
              </w:rPr>
            </w:pPr>
          </w:p>
          <w:p w:rsidR="00202C4E" w:rsidRPr="00202C4E" w:rsidRDefault="00202C4E" w:rsidP="00202C4E">
            <w:pPr>
              <w:textAlignment w:val="baseline"/>
              <w:rPr>
                <w:sz w:val="28"/>
                <w:szCs w:val="28"/>
                <w:lang w:eastAsia="ru-RU"/>
              </w:rPr>
            </w:pPr>
            <w:r w:rsidRPr="00202C4E">
              <w:rPr>
                <w:sz w:val="28"/>
                <w:szCs w:val="28"/>
                <w:lang w:eastAsia="ru-RU"/>
              </w:rPr>
              <w:t>56000</w:t>
            </w:r>
          </w:p>
        </w:tc>
        <w:tc>
          <w:tcPr>
            <w:tcW w:w="181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p>
        </w:tc>
      </w:tr>
      <w:tr w:rsidR="00202C4E" w:rsidRPr="00202C4E" w:rsidTr="00202C4E">
        <w:tc>
          <w:tcPr>
            <w:tcW w:w="556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jc w:val="both"/>
              <w:textAlignment w:val="baseline"/>
              <w:rPr>
                <w:sz w:val="28"/>
                <w:szCs w:val="28"/>
                <w:lang w:eastAsia="ru-RU"/>
              </w:rPr>
            </w:pPr>
            <w:r w:rsidRPr="00202C4E">
              <w:rPr>
                <w:sz w:val="28"/>
                <w:szCs w:val="28"/>
                <w:lang w:eastAsia="ru-RU"/>
              </w:rPr>
              <w:t>7. Виплачено зарплату товаром на суму 3600 грн.</w:t>
            </w:r>
          </w:p>
          <w:p w:rsidR="00202C4E" w:rsidRPr="00202C4E" w:rsidRDefault="00202C4E" w:rsidP="00202C4E">
            <w:pPr>
              <w:jc w:val="both"/>
              <w:textAlignment w:val="baseline"/>
              <w:rPr>
                <w:sz w:val="28"/>
                <w:szCs w:val="28"/>
                <w:lang w:eastAsia="ru-RU"/>
              </w:rPr>
            </w:pPr>
            <w:r w:rsidRPr="00202C4E">
              <w:rPr>
                <w:sz w:val="28"/>
                <w:szCs w:val="28"/>
                <w:lang w:eastAsia="ru-RU"/>
              </w:rPr>
              <w:t>(3600грн/120%х20%= 600грн  ПДВ)</w:t>
            </w:r>
          </w:p>
        </w:tc>
        <w:tc>
          <w:tcPr>
            <w:tcW w:w="184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p>
        </w:tc>
        <w:tc>
          <w:tcPr>
            <w:tcW w:w="181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600</w:t>
            </w:r>
          </w:p>
        </w:tc>
      </w:tr>
      <w:tr w:rsidR="00202C4E" w:rsidRPr="00202C4E" w:rsidTr="00202C4E">
        <w:tc>
          <w:tcPr>
            <w:tcW w:w="556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jc w:val="center"/>
              <w:textAlignment w:val="baseline"/>
              <w:rPr>
                <w:sz w:val="28"/>
                <w:szCs w:val="28"/>
                <w:lang w:eastAsia="ru-RU"/>
              </w:rPr>
            </w:pPr>
            <w:r w:rsidRPr="00202C4E">
              <w:rPr>
                <w:sz w:val="28"/>
                <w:szCs w:val="28"/>
                <w:lang w:eastAsia="ru-RU"/>
              </w:rPr>
              <w:t>Разом</w:t>
            </w:r>
          </w:p>
        </w:tc>
        <w:tc>
          <w:tcPr>
            <w:tcW w:w="184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134000</w:t>
            </w:r>
          </w:p>
        </w:tc>
        <w:tc>
          <w:tcPr>
            <w:tcW w:w="181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9850</w:t>
            </w:r>
          </w:p>
        </w:tc>
      </w:tr>
      <w:tr w:rsidR="00202C4E" w:rsidRPr="00202C4E" w:rsidTr="00202C4E">
        <w:tc>
          <w:tcPr>
            <w:tcW w:w="556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Підлягає відшкодуванню з бюджету</w:t>
            </w:r>
          </w:p>
        </w:tc>
        <w:tc>
          <w:tcPr>
            <w:tcW w:w="184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124150</w:t>
            </w:r>
          </w:p>
        </w:tc>
        <w:tc>
          <w:tcPr>
            <w:tcW w:w="181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p>
        </w:tc>
      </w:tr>
    </w:tbl>
    <w:p w:rsidR="00202C4E" w:rsidRPr="00202C4E" w:rsidRDefault="00202C4E" w:rsidP="00202C4E">
      <w:pPr>
        <w:rPr>
          <w:sz w:val="28"/>
          <w:szCs w:val="28"/>
          <w:lang w:eastAsia="ru-RU"/>
        </w:rPr>
      </w:pPr>
    </w:p>
    <w:p w:rsidR="00202C4E" w:rsidRPr="00202C4E" w:rsidRDefault="00202C4E" w:rsidP="00202C4E">
      <w:pPr>
        <w:rPr>
          <w:sz w:val="28"/>
          <w:szCs w:val="28"/>
          <w:lang w:eastAsia="ru-RU"/>
        </w:rPr>
      </w:pPr>
      <w:r w:rsidRPr="00202C4E">
        <w:rPr>
          <w:bCs/>
          <w:sz w:val="28"/>
          <w:szCs w:val="28"/>
          <w:lang w:eastAsia="ru-RU"/>
        </w:rPr>
        <w:t>Завдання 2.</w:t>
      </w:r>
    </w:p>
    <w:p w:rsidR="00202C4E" w:rsidRPr="00202C4E" w:rsidRDefault="00202C4E" w:rsidP="00202C4E">
      <w:pPr>
        <w:rPr>
          <w:sz w:val="28"/>
          <w:szCs w:val="28"/>
          <w:lang w:eastAsia="ru-RU"/>
        </w:rPr>
      </w:pPr>
    </w:p>
    <w:p w:rsidR="00202C4E" w:rsidRPr="00202C4E" w:rsidRDefault="00202C4E" w:rsidP="00202C4E">
      <w:pPr>
        <w:shd w:val="clear" w:color="auto" w:fill="FFFFFF"/>
        <w:ind w:firstLine="709"/>
        <w:jc w:val="both"/>
        <w:rPr>
          <w:sz w:val="28"/>
          <w:szCs w:val="28"/>
          <w:lang w:eastAsia="ru-RU"/>
        </w:rPr>
      </w:pPr>
      <w:r w:rsidRPr="00202C4E">
        <w:rPr>
          <w:sz w:val="28"/>
          <w:szCs w:val="28"/>
          <w:lang w:eastAsia="ru-RU"/>
        </w:rPr>
        <w:t>Покажіть вплив господарських операцій на баланс підприємства. Складіть новий баланс та заповніть таблиці, якщо відомі наступні дані.</w:t>
      </w:r>
    </w:p>
    <w:p w:rsidR="00202C4E" w:rsidRPr="00202C4E" w:rsidRDefault="00202C4E" w:rsidP="00202C4E">
      <w:pPr>
        <w:shd w:val="clear" w:color="auto" w:fill="FFFFFF"/>
        <w:ind w:firstLine="709"/>
        <w:jc w:val="both"/>
        <w:rPr>
          <w:sz w:val="28"/>
          <w:szCs w:val="28"/>
          <w:lang w:eastAsia="ru-RU"/>
        </w:rPr>
      </w:pPr>
      <w:r w:rsidRPr="00202C4E">
        <w:rPr>
          <w:sz w:val="28"/>
          <w:szCs w:val="28"/>
          <w:lang w:eastAsia="ru-RU"/>
        </w:rPr>
        <w:t>1) Власний капітал підприємства складає 7800 тис. грн, у т.ч.:</w:t>
      </w:r>
    </w:p>
    <w:p w:rsidR="00202C4E" w:rsidRPr="00202C4E" w:rsidRDefault="00202C4E" w:rsidP="00202C4E">
      <w:pPr>
        <w:shd w:val="clear" w:color="auto" w:fill="FFFFFF"/>
        <w:ind w:firstLine="709"/>
        <w:jc w:val="both"/>
        <w:rPr>
          <w:sz w:val="28"/>
          <w:szCs w:val="28"/>
          <w:lang w:eastAsia="ru-RU"/>
        </w:rPr>
      </w:pPr>
      <w:r w:rsidRPr="00202C4E">
        <w:rPr>
          <w:sz w:val="28"/>
          <w:szCs w:val="28"/>
          <w:lang w:eastAsia="ru-RU"/>
        </w:rPr>
        <w:t>          нематеріальні активи – 1400 грн;</w:t>
      </w:r>
    </w:p>
    <w:p w:rsidR="00202C4E" w:rsidRPr="00202C4E" w:rsidRDefault="00202C4E" w:rsidP="00202C4E">
      <w:pPr>
        <w:shd w:val="clear" w:color="auto" w:fill="FFFFFF"/>
        <w:ind w:firstLine="709"/>
        <w:jc w:val="both"/>
        <w:rPr>
          <w:sz w:val="28"/>
          <w:szCs w:val="28"/>
          <w:lang w:eastAsia="ru-RU"/>
        </w:rPr>
      </w:pPr>
      <w:r w:rsidRPr="00202C4E">
        <w:rPr>
          <w:sz w:val="28"/>
          <w:szCs w:val="28"/>
          <w:lang w:eastAsia="ru-RU"/>
        </w:rPr>
        <w:t>          земельні ділянки і споруди – 4500 тис. грн;</w:t>
      </w:r>
    </w:p>
    <w:p w:rsidR="00202C4E" w:rsidRPr="00202C4E" w:rsidRDefault="00202C4E" w:rsidP="00202C4E">
      <w:pPr>
        <w:shd w:val="clear" w:color="auto" w:fill="FFFFFF"/>
        <w:ind w:firstLine="709"/>
        <w:jc w:val="both"/>
        <w:rPr>
          <w:sz w:val="28"/>
          <w:szCs w:val="28"/>
          <w:lang w:eastAsia="ru-RU"/>
        </w:rPr>
      </w:pPr>
      <w:r w:rsidRPr="00202C4E">
        <w:rPr>
          <w:sz w:val="28"/>
          <w:szCs w:val="28"/>
          <w:lang w:eastAsia="ru-RU"/>
        </w:rPr>
        <w:t>          дебіторська заборгованість – 1100 тис. грн;</w:t>
      </w:r>
    </w:p>
    <w:p w:rsidR="00202C4E" w:rsidRPr="00202C4E" w:rsidRDefault="00202C4E" w:rsidP="00202C4E">
      <w:pPr>
        <w:shd w:val="clear" w:color="auto" w:fill="FFFFFF"/>
        <w:ind w:firstLine="709"/>
        <w:jc w:val="both"/>
        <w:rPr>
          <w:sz w:val="28"/>
          <w:szCs w:val="28"/>
          <w:lang w:eastAsia="ru-RU"/>
        </w:rPr>
      </w:pPr>
      <w:r w:rsidRPr="00202C4E">
        <w:rPr>
          <w:sz w:val="28"/>
          <w:szCs w:val="28"/>
          <w:lang w:eastAsia="ru-RU"/>
        </w:rPr>
        <w:t>          грошові кошти – 800 тис. грн.</w:t>
      </w:r>
    </w:p>
    <w:p w:rsidR="00202C4E" w:rsidRPr="00202C4E" w:rsidRDefault="00202C4E" w:rsidP="00202C4E">
      <w:pPr>
        <w:shd w:val="clear" w:color="auto" w:fill="FFFFFF"/>
        <w:ind w:firstLine="709"/>
        <w:jc w:val="both"/>
        <w:rPr>
          <w:sz w:val="28"/>
          <w:szCs w:val="28"/>
          <w:lang w:eastAsia="ru-RU"/>
        </w:rPr>
      </w:pPr>
      <w:r w:rsidRPr="00202C4E">
        <w:rPr>
          <w:sz w:val="28"/>
          <w:szCs w:val="28"/>
          <w:lang w:eastAsia="ru-RU"/>
        </w:rPr>
        <w:t>2) Підприємство купує товари на суму 800 тис. грн. на наступних умовах:</w:t>
      </w:r>
    </w:p>
    <w:p w:rsidR="00202C4E" w:rsidRPr="00202C4E" w:rsidRDefault="00202C4E" w:rsidP="00202C4E">
      <w:pPr>
        <w:shd w:val="clear" w:color="auto" w:fill="FFFFFF"/>
        <w:ind w:firstLine="709"/>
        <w:jc w:val="both"/>
        <w:rPr>
          <w:sz w:val="28"/>
          <w:szCs w:val="28"/>
          <w:lang w:eastAsia="ru-RU"/>
        </w:rPr>
      </w:pPr>
      <w:r w:rsidRPr="00202C4E">
        <w:rPr>
          <w:sz w:val="28"/>
          <w:szCs w:val="28"/>
          <w:lang w:eastAsia="ru-RU"/>
        </w:rPr>
        <w:t>          200 тис. грн – сплачує відразу з поточного рахунка;</w:t>
      </w:r>
    </w:p>
    <w:p w:rsidR="00202C4E" w:rsidRPr="00202C4E" w:rsidRDefault="00202C4E" w:rsidP="00202C4E">
      <w:pPr>
        <w:shd w:val="clear" w:color="auto" w:fill="FFFFFF"/>
        <w:ind w:firstLine="709"/>
        <w:jc w:val="both"/>
        <w:rPr>
          <w:sz w:val="28"/>
          <w:szCs w:val="28"/>
          <w:lang w:eastAsia="ru-RU"/>
        </w:rPr>
      </w:pPr>
      <w:r w:rsidRPr="00202C4E">
        <w:rPr>
          <w:sz w:val="28"/>
          <w:szCs w:val="28"/>
          <w:lang w:eastAsia="ru-RU"/>
        </w:rPr>
        <w:t>          600 тис. грн – сплачує через 15 днів.</w:t>
      </w:r>
    </w:p>
    <w:p w:rsidR="00202C4E" w:rsidRPr="00202C4E" w:rsidRDefault="00202C4E" w:rsidP="00202C4E">
      <w:pPr>
        <w:rPr>
          <w:sz w:val="28"/>
          <w:szCs w:val="28"/>
          <w:lang w:eastAsia="ru-RU"/>
        </w:rPr>
      </w:pPr>
      <w:r w:rsidRPr="00202C4E">
        <w:rPr>
          <w:sz w:val="28"/>
          <w:szCs w:val="28"/>
          <w:lang w:eastAsia="ru-RU"/>
        </w:rPr>
        <w:t>3) Підприємство купує обладнання на суму 3000 тис. грн, взявши позику у банку.</w:t>
      </w:r>
    </w:p>
    <w:p w:rsidR="00202C4E" w:rsidRPr="00202C4E" w:rsidRDefault="00202C4E" w:rsidP="00202C4E">
      <w:pPr>
        <w:rPr>
          <w:sz w:val="28"/>
          <w:szCs w:val="28"/>
          <w:lang w:eastAsia="ru-RU"/>
        </w:rPr>
      </w:pPr>
    </w:p>
    <w:p w:rsidR="00202C4E" w:rsidRPr="00202C4E" w:rsidRDefault="00202C4E" w:rsidP="00202C4E">
      <w:pPr>
        <w:rPr>
          <w:sz w:val="28"/>
          <w:szCs w:val="28"/>
          <w:lang w:eastAsia="ru-RU"/>
        </w:rPr>
      </w:pPr>
      <w:r w:rsidRPr="00202C4E">
        <w:rPr>
          <w:bCs/>
          <w:sz w:val="28"/>
          <w:szCs w:val="28"/>
          <w:lang w:eastAsia="ru-RU"/>
        </w:rPr>
        <w:lastRenderedPageBreak/>
        <w:t>Розв’язок.</w:t>
      </w:r>
    </w:p>
    <w:p w:rsidR="00202C4E" w:rsidRPr="00202C4E" w:rsidRDefault="00202C4E" w:rsidP="00202C4E">
      <w:pPr>
        <w:ind w:hanging="360"/>
        <w:rPr>
          <w:sz w:val="28"/>
          <w:szCs w:val="28"/>
          <w:lang w:eastAsia="ru-RU"/>
        </w:rPr>
      </w:pPr>
      <w:r w:rsidRPr="00202C4E">
        <w:rPr>
          <w:sz w:val="28"/>
          <w:szCs w:val="28"/>
          <w:lang w:eastAsia="ru-RU"/>
        </w:rPr>
        <w:t>1)     Наявність наведених в завданні  активів підприємства відобразимо у вигляді балансу, де єдиним джерелом їх утворення є внески засновників - статутний капітал.</w:t>
      </w:r>
    </w:p>
    <w:tbl>
      <w:tblPr>
        <w:tblW w:w="0" w:type="auto"/>
        <w:tblInd w:w="360" w:type="dxa"/>
        <w:tblCellMar>
          <w:left w:w="0" w:type="dxa"/>
          <w:right w:w="0" w:type="dxa"/>
        </w:tblCellMar>
        <w:tblLook w:val="04A0"/>
      </w:tblPr>
      <w:tblGrid>
        <w:gridCol w:w="3426"/>
        <w:gridCol w:w="1274"/>
        <w:gridCol w:w="3493"/>
        <w:gridCol w:w="1274"/>
      </w:tblGrid>
      <w:tr w:rsidR="00202C4E" w:rsidRPr="00202C4E" w:rsidTr="00202C4E">
        <w:tc>
          <w:tcPr>
            <w:tcW w:w="9216" w:type="dxa"/>
            <w:gridSpan w:val="4"/>
            <w:tcBorders>
              <w:top w:val="nil"/>
              <w:left w:val="nil"/>
              <w:bottom w:val="nil"/>
              <w:right w:val="nil"/>
            </w:tcBorders>
            <w:tcMar>
              <w:top w:w="0" w:type="dxa"/>
              <w:left w:w="108" w:type="dxa"/>
              <w:bottom w:w="0" w:type="dxa"/>
              <w:right w:w="108" w:type="dxa"/>
            </w:tcMar>
            <w:hideMark/>
          </w:tcPr>
          <w:p w:rsidR="00202C4E" w:rsidRPr="00202C4E" w:rsidRDefault="00202C4E" w:rsidP="00202C4E">
            <w:pPr>
              <w:jc w:val="center"/>
              <w:textAlignment w:val="baseline"/>
              <w:rPr>
                <w:sz w:val="28"/>
                <w:szCs w:val="28"/>
                <w:lang w:eastAsia="ru-RU"/>
              </w:rPr>
            </w:pPr>
            <w:r w:rsidRPr="00202C4E">
              <w:rPr>
                <w:sz w:val="28"/>
                <w:szCs w:val="28"/>
                <w:lang w:eastAsia="ru-RU"/>
              </w:rPr>
              <w:t>Баланс підприємства на початок</w:t>
            </w:r>
          </w:p>
        </w:tc>
      </w:tr>
      <w:tr w:rsidR="00202C4E" w:rsidRPr="00202C4E" w:rsidTr="00202C4E">
        <w:tc>
          <w:tcPr>
            <w:tcW w:w="4600" w:type="dxa"/>
            <w:gridSpan w:val="2"/>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jc w:val="center"/>
              <w:textAlignment w:val="baseline"/>
              <w:rPr>
                <w:sz w:val="28"/>
                <w:szCs w:val="28"/>
                <w:lang w:eastAsia="ru-RU"/>
              </w:rPr>
            </w:pPr>
            <w:r w:rsidRPr="00202C4E">
              <w:rPr>
                <w:sz w:val="28"/>
                <w:szCs w:val="28"/>
                <w:lang w:eastAsia="ru-RU"/>
              </w:rPr>
              <w:t>Актив</w:t>
            </w:r>
          </w:p>
        </w:tc>
        <w:tc>
          <w:tcPr>
            <w:tcW w:w="4616"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jc w:val="center"/>
              <w:textAlignment w:val="baseline"/>
              <w:rPr>
                <w:sz w:val="28"/>
                <w:szCs w:val="28"/>
                <w:lang w:eastAsia="ru-RU"/>
              </w:rPr>
            </w:pPr>
            <w:r w:rsidRPr="00202C4E">
              <w:rPr>
                <w:sz w:val="28"/>
                <w:szCs w:val="28"/>
                <w:lang w:eastAsia="ru-RU"/>
              </w:rPr>
              <w:t>Пасив</w:t>
            </w:r>
          </w:p>
        </w:tc>
      </w:tr>
      <w:tr w:rsidR="00202C4E" w:rsidRPr="00202C4E" w:rsidTr="00202C4E">
        <w:tc>
          <w:tcPr>
            <w:tcW w:w="3426"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Назва ресурсів</w:t>
            </w:r>
          </w:p>
        </w:tc>
        <w:tc>
          <w:tcPr>
            <w:tcW w:w="1174"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Сума (тис.грн)</w:t>
            </w:r>
          </w:p>
        </w:tc>
        <w:tc>
          <w:tcPr>
            <w:tcW w:w="349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Назва джерел</w:t>
            </w:r>
          </w:p>
        </w:tc>
        <w:tc>
          <w:tcPr>
            <w:tcW w:w="112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Сума (тис.грн)</w:t>
            </w:r>
          </w:p>
        </w:tc>
      </w:tr>
      <w:tr w:rsidR="00202C4E" w:rsidRPr="00202C4E" w:rsidTr="00202C4E">
        <w:tc>
          <w:tcPr>
            <w:tcW w:w="3426"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Нематеріальні активи</w:t>
            </w:r>
          </w:p>
        </w:tc>
        <w:tc>
          <w:tcPr>
            <w:tcW w:w="1174"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1400</w:t>
            </w:r>
          </w:p>
        </w:tc>
        <w:tc>
          <w:tcPr>
            <w:tcW w:w="349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Статутний капітал</w:t>
            </w:r>
          </w:p>
        </w:tc>
        <w:tc>
          <w:tcPr>
            <w:tcW w:w="112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7800</w:t>
            </w:r>
          </w:p>
        </w:tc>
      </w:tr>
      <w:tr w:rsidR="00202C4E" w:rsidRPr="00202C4E" w:rsidTr="00202C4E">
        <w:tc>
          <w:tcPr>
            <w:tcW w:w="3426"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Земельні ділянки і споруди</w:t>
            </w:r>
          </w:p>
        </w:tc>
        <w:tc>
          <w:tcPr>
            <w:tcW w:w="1174"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4500</w:t>
            </w:r>
          </w:p>
        </w:tc>
        <w:tc>
          <w:tcPr>
            <w:tcW w:w="349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p>
        </w:tc>
        <w:tc>
          <w:tcPr>
            <w:tcW w:w="112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p>
        </w:tc>
      </w:tr>
      <w:tr w:rsidR="00202C4E" w:rsidRPr="00202C4E" w:rsidTr="00202C4E">
        <w:tc>
          <w:tcPr>
            <w:tcW w:w="3426"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Дебіторська заборгованість</w:t>
            </w:r>
          </w:p>
        </w:tc>
        <w:tc>
          <w:tcPr>
            <w:tcW w:w="1174"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1100</w:t>
            </w:r>
          </w:p>
        </w:tc>
        <w:tc>
          <w:tcPr>
            <w:tcW w:w="349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p>
        </w:tc>
        <w:tc>
          <w:tcPr>
            <w:tcW w:w="112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p>
        </w:tc>
      </w:tr>
      <w:tr w:rsidR="00202C4E" w:rsidRPr="00202C4E" w:rsidTr="00202C4E">
        <w:tc>
          <w:tcPr>
            <w:tcW w:w="3426"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Грошові кошти</w:t>
            </w:r>
          </w:p>
        </w:tc>
        <w:tc>
          <w:tcPr>
            <w:tcW w:w="1174"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 800</w:t>
            </w:r>
          </w:p>
        </w:tc>
        <w:tc>
          <w:tcPr>
            <w:tcW w:w="349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p>
        </w:tc>
        <w:tc>
          <w:tcPr>
            <w:tcW w:w="112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p>
        </w:tc>
      </w:tr>
      <w:tr w:rsidR="00202C4E" w:rsidRPr="00202C4E" w:rsidTr="00202C4E">
        <w:tc>
          <w:tcPr>
            <w:tcW w:w="3426"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jc w:val="center"/>
              <w:textAlignment w:val="baseline"/>
              <w:rPr>
                <w:sz w:val="28"/>
                <w:szCs w:val="28"/>
                <w:lang w:eastAsia="ru-RU"/>
              </w:rPr>
            </w:pPr>
            <w:r w:rsidRPr="00202C4E">
              <w:rPr>
                <w:sz w:val="28"/>
                <w:szCs w:val="28"/>
                <w:lang w:eastAsia="ru-RU"/>
              </w:rPr>
              <w:t>Баланс</w:t>
            </w:r>
          </w:p>
        </w:tc>
        <w:tc>
          <w:tcPr>
            <w:tcW w:w="1174"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7800</w:t>
            </w:r>
          </w:p>
        </w:tc>
        <w:tc>
          <w:tcPr>
            <w:tcW w:w="349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jc w:val="center"/>
              <w:textAlignment w:val="baseline"/>
              <w:rPr>
                <w:sz w:val="28"/>
                <w:szCs w:val="28"/>
                <w:lang w:eastAsia="ru-RU"/>
              </w:rPr>
            </w:pPr>
            <w:r w:rsidRPr="00202C4E">
              <w:rPr>
                <w:sz w:val="28"/>
                <w:szCs w:val="28"/>
                <w:lang w:eastAsia="ru-RU"/>
              </w:rPr>
              <w:t>Баланс</w:t>
            </w:r>
          </w:p>
        </w:tc>
        <w:tc>
          <w:tcPr>
            <w:tcW w:w="112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7800</w:t>
            </w:r>
          </w:p>
        </w:tc>
      </w:tr>
    </w:tbl>
    <w:p w:rsidR="00202C4E" w:rsidRPr="00202C4E" w:rsidRDefault="00202C4E" w:rsidP="00202C4E">
      <w:pPr>
        <w:rPr>
          <w:sz w:val="28"/>
          <w:szCs w:val="28"/>
          <w:lang w:eastAsia="ru-RU"/>
        </w:rPr>
      </w:pPr>
    </w:p>
    <w:p w:rsidR="00202C4E" w:rsidRPr="00202C4E" w:rsidRDefault="00202C4E" w:rsidP="00202C4E">
      <w:pPr>
        <w:shd w:val="clear" w:color="auto" w:fill="FFFFFF"/>
        <w:ind w:hanging="360"/>
        <w:jc w:val="both"/>
        <w:rPr>
          <w:sz w:val="28"/>
          <w:szCs w:val="28"/>
          <w:lang w:eastAsia="ru-RU"/>
        </w:rPr>
      </w:pPr>
      <w:r w:rsidRPr="00202C4E">
        <w:rPr>
          <w:sz w:val="28"/>
          <w:szCs w:val="28"/>
          <w:lang w:eastAsia="ru-RU"/>
        </w:rPr>
        <w:t>2)     Підприємство купує товари на суму 800 тис. грн. на наступних умовах:</w:t>
      </w:r>
    </w:p>
    <w:p w:rsidR="00202C4E" w:rsidRPr="00202C4E" w:rsidRDefault="00202C4E" w:rsidP="00202C4E">
      <w:pPr>
        <w:shd w:val="clear" w:color="auto" w:fill="FFFFFF"/>
        <w:jc w:val="both"/>
        <w:rPr>
          <w:sz w:val="28"/>
          <w:szCs w:val="28"/>
          <w:lang w:eastAsia="ru-RU"/>
        </w:rPr>
      </w:pPr>
      <w:r w:rsidRPr="00202C4E">
        <w:rPr>
          <w:sz w:val="28"/>
          <w:szCs w:val="28"/>
          <w:lang w:eastAsia="ru-RU"/>
        </w:rPr>
        <w:t>200 тис. грн – сплачує відразу з поточного рахунка:</w:t>
      </w:r>
    </w:p>
    <w:p w:rsidR="00202C4E" w:rsidRPr="00202C4E" w:rsidRDefault="00202C4E" w:rsidP="00202C4E">
      <w:pPr>
        <w:shd w:val="clear" w:color="auto" w:fill="FFFFFF"/>
        <w:jc w:val="both"/>
        <w:rPr>
          <w:sz w:val="28"/>
          <w:szCs w:val="28"/>
          <w:lang w:eastAsia="ru-RU"/>
        </w:rPr>
      </w:pPr>
      <w:r w:rsidRPr="00202C4E">
        <w:rPr>
          <w:sz w:val="28"/>
          <w:szCs w:val="28"/>
          <w:lang w:eastAsia="ru-RU"/>
        </w:rPr>
        <w:t>600 тис. грн – сплачує через 15 днів.</w:t>
      </w:r>
    </w:p>
    <w:p w:rsidR="00202C4E" w:rsidRPr="00202C4E" w:rsidRDefault="00202C4E" w:rsidP="00202C4E">
      <w:pPr>
        <w:shd w:val="clear" w:color="auto" w:fill="FFFFFF"/>
        <w:jc w:val="both"/>
        <w:rPr>
          <w:sz w:val="28"/>
          <w:szCs w:val="28"/>
          <w:lang w:eastAsia="ru-RU"/>
        </w:rPr>
      </w:pPr>
      <w:r w:rsidRPr="00202C4E">
        <w:rPr>
          <w:sz w:val="28"/>
          <w:szCs w:val="28"/>
          <w:lang w:eastAsia="ru-RU"/>
        </w:rPr>
        <w:t>Вартість товарів збільшується на 800 тис. грн. – одночасно</w:t>
      </w:r>
    </w:p>
    <w:p w:rsidR="00202C4E" w:rsidRPr="00202C4E" w:rsidRDefault="00202C4E" w:rsidP="00202C4E">
      <w:pPr>
        <w:shd w:val="clear" w:color="auto" w:fill="FFFFFF"/>
        <w:jc w:val="both"/>
        <w:rPr>
          <w:sz w:val="28"/>
          <w:szCs w:val="28"/>
          <w:lang w:eastAsia="ru-RU"/>
        </w:rPr>
      </w:pPr>
      <w:r w:rsidRPr="00202C4E">
        <w:rPr>
          <w:sz w:val="28"/>
          <w:szCs w:val="28"/>
          <w:lang w:eastAsia="ru-RU"/>
        </w:rPr>
        <w:t>а) зменшується сума коштів на 200 тис. грн</w:t>
      </w:r>
    </w:p>
    <w:p w:rsidR="00202C4E" w:rsidRPr="00202C4E" w:rsidRDefault="00202C4E" w:rsidP="00202C4E">
      <w:pPr>
        <w:rPr>
          <w:sz w:val="28"/>
          <w:szCs w:val="28"/>
          <w:lang w:eastAsia="ru-RU"/>
        </w:rPr>
      </w:pPr>
      <w:r w:rsidRPr="00202C4E">
        <w:rPr>
          <w:sz w:val="28"/>
          <w:szCs w:val="28"/>
          <w:lang w:eastAsia="ru-RU"/>
        </w:rPr>
        <w:t>б) виникає заборгованість за розрахунками з постачальниками на  600 тис. грн</w:t>
      </w:r>
    </w:p>
    <w:p w:rsidR="00202C4E" w:rsidRPr="00202C4E" w:rsidRDefault="00202C4E" w:rsidP="00202C4E">
      <w:pPr>
        <w:rPr>
          <w:sz w:val="28"/>
          <w:szCs w:val="28"/>
          <w:lang w:eastAsia="ru-RU"/>
        </w:rPr>
      </w:pPr>
    </w:p>
    <w:p w:rsidR="00202C4E" w:rsidRPr="00202C4E" w:rsidRDefault="00202C4E" w:rsidP="00202C4E">
      <w:pPr>
        <w:rPr>
          <w:sz w:val="28"/>
          <w:szCs w:val="28"/>
          <w:lang w:eastAsia="ru-RU"/>
        </w:rPr>
      </w:pPr>
      <w:r w:rsidRPr="00202C4E">
        <w:rPr>
          <w:sz w:val="28"/>
          <w:szCs w:val="28"/>
          <w:lang w:eastAsia="ru-RU"/>
        </w:rPr>
        <w:t>3) Підприємство купує обладнання на суму 3000 тис. грн, взявши позику у банку.</w:t>
      </w:r>
    </w:p>
    <w:p w:rsidR="00202C4E" w:rsidRPr="00202C4E" w:rsidRDefault="00202C4E" w:rsidP="00202C4E">
      <w:pPr>
        <w:shd w:val="clear" w:color="auto" w:fill="FFFFFF"/>
        <w:jc w:val="both"/>
        <w:rPr>
          <w:sz w:val="28"/>
          <w:szCs w:val="28"/>
          <w:lang w:eastAsia="ru-RU"/>
        </w:rPr>
      </w:pPr>
      <w:r w:rsidRPr="00202C4E">
        <w:rPr>
          <w:sz w:val="28"/>
          <w:szCs w:val="28"/>
          <w:lang w:eastAsia="ru-RU"/>
        </w:rPr>
        <w:t>Вартість машин та обладнання збільшується на 3000 тис. грн. – одночасно</w:t>
      </w:r>
    </w:p>
    <w:p w:rsidR="00202C4E" w:rsidRPr="00202C4E" w:rsidRDefault="00202C4E" w:rsidP="00202C4E">
      <w:pPr>
        <w:rPr>
          <w:sz w:val="28"/>
          <w:szCs w:val="28"/>
          <w:lang w:eastAsia="ru-RU"/>
        </w:rPr>
      </w:pPr>
      <w:r w:rsidRPr="00202C4E">
        <w:rPr>
          <w:sz w:val="28"/>
          <w:szCs w:val="28"/>
          <w:lang w:eastAsia="ru-RU"/>
        </w:rPr>
        <w:t>виникає заборгованість за позикою банку в сумі 3000 тис. грн</w:t>
      </w:r>
    </w:p>
    <w:p w:rsidR="00202C4E" w:rsidRPr="00202C4E" w:rsidRDefault="00202C4E" w:rsidP="00202C4E">
      <w:pPr>
        <w:rPr>
          <w:sz w:val="28"/>
          <w:szCs w:val="28"/>
          <w:lang w:eastAsia="ru-RU"/>
        </w:rPr>
      </w:pPr>
    </w:p>
    <w:p w:rsidR="00202C4E" w:rsidRPr="00202C4E" w:rsidRDefault="00202C4E" w:rsidP="00202C4E">
      <w:pPr>
        <w:rPr>
          <w:sz w:val="28"/>
          <w:szCs w:val="28"/>
          <w:lang w:eastAsia="ru-RU"/>
        </w:rPr>
      </w:pPr>
      <w:r w:rsidRPr="00202C4E">
        <w:rPr>
          <w:sz w:val="28"/>
          <w:szCs w:val="28"/>
          <w:lang w:eastAsia="ru-RU"/>
        </w:rPr>
        <w:t>В результаті здійснених господарських операцій  новий баланс підприємства матиме вигляд:</w:t>
      </w:r>
    </w:p>
    <w:p w:rsidR="00202C4E" w:rsidRPr="00202C4E" w:rsidRDefault="00202C4E" w:rsidP="00202C4E">
      <w:pPr>
        <w:jc w:val="center"/>
        <w:rPr>
          <w:sz w:val="28"/>
          <w:szCs w:val="28"/>
          <w:lang w:eastAsia="ru-RU"/>
        </w:rPr>
      </w:pPr>
    </w:p>
    <w:tbl>
      <w:tblPr>
        <w:tblW w:w="0" w:type="auto"/>
        <w:tblInd w:w="360" w:type="dxa"/>
        <w:tblCellMar>
          <w:left w:w="0" w:type="dxa"/>
          <w:right w:w="0" w:type="dxa"/>
        </w:tblCellMar>
        <w:tblLook w:val="04A0"/>
      </w:tblPr>
      <w:tblGrid>
        <w:gridCol w:w="3426"/>
        <w:gridCol w:w="1274"/>
        <w:gridCol w:w="3493"/>
        <w:gridCol w:w="1274"/>
      </w:tblGrid>
      <w:tr w:rsidR="00202C4E" w:rsidRPr="00202C4E" w:rsidTr="00202C4E">
        <w:tc>
          <w:tcPr>
            <w:tcW w:w="9216" w:type="dxa"/>
            <w:gridSpan w:val="4"/>
            <w:tcBorders>
              <w:top w:val="nil"/>
              <w:left w:val="nil"/>
              <w:bottom w:val="nil"/>
              <w:right w:val="nil"/>
            </w:tcBorders>
            <w:tcMar>
              <w:top w:w="0" w:type="dxa"/>
              <w:left w:w="108" w:type="dxa"/>
              <w:bottom w:w="0" w:type="dxa"/>
              <w:right w:w="108" w:type="dxa"/>
            </w:tcMar>
            <w:hideMark/>
          </w:tcPr>
          <w:p w:rsidR="00202C4E" w:rsidRPr="00202C4E" w:rsidRDefault="00202C4E" w:rsidP="00202C4E">
            <w:pPr>
              <w:jc w:val="center"/>
              <w:textAlignment w:val="baseline"/>
              <w:rPr>
                <w:sz w:val="28"/>
                <w:szCs w:val="28"/>
                <w:lang w:eastAsia="ru-RU"/>
              </w:rPr>
            </w:pPr>
            <w:r w:rsidRPr="00202C4E">
              <w:rPr>
                <w:sz w:val="28"/>
                <w:szCs w:val="28"/>
                <w:lang w:eastAsia="ru-RU"/>
              </w:rPr>
              <w:t>Баланс підприємства на кінець</w:t>
            </w:r>
          </w:p>
        </w:tc>
      </w:tr>
      <w:tr w:rsidR="00202C4E" w:rsidRPr="00202C4E" w:rsidTr="00202C4E">
        <w:tc>
          <w:tcPr>
            <w:tcW w:w="4600" w:type="dxa"/>
            <w:gridSpan w:val="2"/>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jc w:val="center"/>
              <w:textAlignment w:val="baseline"/>
              <w:rPr>
                <w:sz w:val="28"/>
                <w:szCs w:val="28"/>
                <w:lang w:eastAsia="ru-RU"/>
              </w:rPr>
            </w:pPr>
            <w:r w:rsidRPr="00202C4E">
              <w:rPr>
                <w:sz w:val="28"/>
                <w:szCs w:val="28"/>
                <w:lang w:eastAsia="ru-RU"/>
              </w:rPr>
              <w:t>Актив</w:t>
            </w:r>
          </w:p>
        </w:tc>
        <w:tc>
          <w:tcPr>
            <w:tcW w:w="4616"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jc w:val="center"/>
              <w:textAlignment w:val="baseline"/>
              <w:rPr>
                <w:sz w:val="28"/>
                <w:szCs w:val="28"/>
                <w:lang w:eastAsia="ru-RU"/>
              </w:rPr>
            </w:pPr>
            <w:r w:rsidRPr="00202C4E">
              <w:rPr>
                <w:sz w:val="28"/>
                <w:szCs w:val="28"/>
                <w:lang w:eastAsia="ru-RU"/>
              </w:rPr>
              <w:t>Пасив</w:t>
            </w:r>
          </w:p>
        </w:tc>
      </w:tr>
      <w:tr w:rsidR="00202C4E" w:rsidRPr="00202C4E" w:rsidTr="00202C4E">
        <w:tc>
          <w:tcPr>
            <w:tcW w:w="3426"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Назва ресурсів</w:t>
            </w:r>
          </w:p>
        </w:tc>
        <w:tc>
          <w:tcPr>
            <w:tcW w:w="1174"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Сума (тис.грн)</w:t>
            </w:r>
          </w:p>
        </w:tc>
        <w:tc>
          <w:tcPr>
            <w:tcW w:w="349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Назва джерел</w:t>
            </w:r>
          </w:p>
        </w:tc>
        <w:tc>
          <w:tcPr>
            <w:tcW w:w="112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Сума (тис.грн)</w:t>
            </w:r>
          </w:p>
        </w:tc>
      </w:tr>
      <w:tr w:rsidR="00202C4E" w:rsidRPr="00202C4E" w:rsidTr="00202C4E">
        <w:tc>
          <w:tcPr>
            <w:tcW w:w="3426"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Нематеріальні активи</w:t>
            </w:r>
          </w:p>
        </w:tc>
        <w:tc>
          <w:tcPr>
            <w:tcW w:w="1174"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1400</w:t>
            </w:r>
          </w:p>
        </w:tc>
        <w:tc>
          <w:tcPr>
            <w:tcW w:w="349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Статутний капітал</w:t>
            </w:r>
          </w:p>
        </w:tc>
        <w:tc>
          <w:tcPr>
            <w:tcW w:w="112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7800</w:t>
            </w:r>
          </w:p>
        </w:tc>
      </w:tr>
      <w:tr w:rsidR="00202C4E" w:rsidRPr="00202C4E" w:rsidTr="00202C4E">
        <w:tc>
          <w:tcPr>
            <w:tcW w:w="3426"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Земельні ділянки і споруди</w:t>
            </w:r>
          </w:p>
        </w:tc>
        <w:tc>
          <w:tcPr>
            <w:tcW w:w="1174"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4500</w:t>
            </w:r>
          </w:p>
        </w:tc>
        <w:tc>
          <w:tcPr>
            <w:tcW w:w="349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Позики банку</w:t>
            </w:r>
          </w:p>
        </w:tc>
        <w:tc>
          <w:tcPr>
            <w:tcW w:w="112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3000</w:t>
            </w:r>
          </w:p>
        </w:tc>
      </w:tr>
      <w:tr w:rsidR="00202C4E" w:rsidRPr="00202C4E" w:rsidTr="00202C4E">
        <w:tc>
          <w:tcPr>
            <w:tcW w:w="3426"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Машини та обладнання</w:t>
            </w:r>
          </w:p>
        </w:tc>
        <w:tc>
          <w:tcPr>
            <w:tcW w:w="1174"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3000</w:t>
            </w:r>
          </w:p>
        </w:tc>
        <w:tc>
          <w:tcPr>
            <w:tcW w:w="349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Розрахунки з постачальниками</w:t>
            </w:r>
          </w:p>
        </w:tc>
        <w:tc>
          <w:tcPr>
            <w:tcW w:w="112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600</w:t>
            </w:r>
          </w:p>
        </w:tc>
      </w:tr>
      <w:tr w:rsidR="00202C4E" w:rsidRPr="00202C4E" w:rsidTr="00202C4E">
        <w:tc>
          <w:tcPr>
            <w:tcW w:w="3426"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Товари</w:t>
            </w:r>
          </w:p>
        </w:tc>
        <w:tc>
          <w:tcPr>
            <w:tcW w:w="1174"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800</w:t>
            </w:r>
          </w:p>
        </w:tc>
        <w:tc>
          <w:tcPr>
            <w:tcW w:w="349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p>
        </w:tc>
        <w:tc>
          <w:tcPr>
            <w:tcW w:w="112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p>
        </w:tc>
      </w:tr>
      <w:tr w:rsidR="00202C4E" w:rsidRPr="00202C4E" w:rsidTr="00202C4E">
        <w:tc>
          <w:tcPr>
            <w:tcW w:w="3426"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Дебіторська заборгованість</w:t>
            </w:r>
          </w:p>
        </w:tc>
        <w:tc>
          <w:tcPr>
            <w:tcW w:w="1174"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1100</w:t>
            </w:r>
          </w:p>
        </w:tc>
        <w:tc>
          <w:tcPr>
            <w:tcW w:w="349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p>
        </w:tc>
        <w:tc>
          <w:tcPr>
            <w:tcW w:w="112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p>
        </w:tc>
      </w:tr>
      <w:tr w:rsidR="00202C4E" w:rsidRPr="00202C4E" w:rsidTr="00202C4E">
        <w:tc>
          <w:tcPr>
            <w:tcW w:w="3426"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Грошові кошти</w:t>
            </w:r>
          </w:p>
        </w:tc>
        <w:tc>
          <w:tcPr>
            <w:tcW w:w="1174"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 600</w:t>
            </w:r>
          </w:p>
        </w:tc>
        <w:tc>
          <w:tcPr>
            <w:tcW w:w="349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p>
        </w:tc>
        <w:tc>
          <w:tcPr>
            <w:tcW w:w="112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p>
        </w:tc>
      </w:tr>
      <w:tr w:rsidR="00202C4E" w:rsidRPr="00202C4E" w:rsidTr="00202C4E">
        <w:tc>
          <w:tcPr>
            <w:tcW w:w="3426"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jc w:val="center"/>
              <w:textAlignment w:val="baseline"/>
              <w:rPr>
                <w:sz w:val="28"/>
                <w:szCs w:val="28"/>
                <w:lang w:eastAsia="ru-RU"/>
              </w:rPr>
            </w:pPr>
            <w:r w:rsidRPr="00202C4E">
              <w:rPr>
                <w:sz w:val="28"/>
                <w:szCs w:val="28"/>
                <w:lang w:eastAsia="ru-RU"/>
              </w:rPr>
              <w:t>Баланс</w:t>
            </w:r>
          </w:p>
        </w:tc>
        <w:tc>
          <w:tcPr>
            <w:tcW w:w="1174"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11400</w:t>
            </w:r>
          </w:p>
        </w:tc>
        <w:tc>
          <w:tcPr>
            <w:tcW w:w="349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jc w:val="center"/>
              <w:textAlignment w:val="baseline"/>
              <w:rPr>
                <w:sz w:val="28"/>
                <w:szCs w:val="28"/>
                <w:lang w:eastAsia="ru-RU"/>
              </w:rPr>
            </w:pPr>
            <w:r w:rsidRPr="00202C4E">
              <w:rPr>
                <w:sz w:val="28"/>
                <w:szCs w:val="28"/>
                <w:lang w:eastAsia="ru-RU"/>
              </w:rPr>
              <w:t>Баланс</w:t>
            </w:r>
          </w:p>
        </w:tc>
        <w:tc>
          <w:tcPr>
            <w:tcW w:w="112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11400</w:t>
            </w:r>
          </w:p>
        </w:tc>
      </w:tr>
    </w:tbl>
    <w:p w:rsidR="00202C4E" w:rsidRPr="00202C4E" w:rsidRDefault="00202C4E" w:rsidP="00202C4E">
      <w:pPr>
        <w:jc w:val="center"/>
        <w:rPr>
          <w:sz w:val="28"/>
          <w:szCs w:val="28"/>
          <w:lang w:eastAsia="ru-RU"/>
        </w:rPr>
      </w:pPr>
    </w:p>
    <w:p w:rsidR="00202C4E" w:rsidRPr="00202C4E" w:rsidRDefault="00202C4E" w:rsidP="00202C4E">
      <w:pPr>
        <w:rPr>
          <w:sz w:val="28"/>
          <w:szCs w:val="28"/>
          <w:lang w:eastAsia="ru-RU"/>
        </w:rPr>
      </w:pPr>
    </w:p>
    <w:p w:rsidR="00202C4E" w:rsidRPr="00202C4E" w:rsidRDefault="00202C4E" w:rsidP="00202C4E">
      <w:pPr>
        <w:rPr>
          <w:sz w:val="28"/>
          <w:szCs w:val="28"/>
          <w:lang w:eastAsia="ru-RU"/>
        </w:rPr>
      </w:pPr>
      <w:r>
        <w:rPr>
          <w:bCs/>
          <w:sz w:val="28"/>
          <w:szCs w:val="28"/>
          <w:lang w:eastAsia="ru-RU"/>
        </w:rPr>
        <w:t>Завдання 3</w:t>
      </w:r>
      <w:r w:rsidRPr="00202C4E">
        <w:rPr>
          <w:bCs/>
          <w:sz w:val="28"/>
          <w:szCs w:val="28"/>
          <w:lang w:eastAsia="ru-RU"/>
        </w:rPr>
        <w:t>.</w:t>
      </w:r>
    </w:p>
    <w:p w:rsidR="00202C4E" w:rsidRPr="00202C4E" w:rsidRDefault="00202C4E" w:rsidP="00202C4E">
      <w:pPr>
        <w:rPr>
          <w:sz w:val="28"/>
          <w:szCs w:val="28"/>
          <w:lang w:eastAsia="ru-RU"/>
        </w:rPr>
      </w:pPr>
    </w:p>
    <w:p w:rsidR="00202C4E" w:rsidRPr="00202C4E" w:rsidRDefault="00202C4E" w:rsidP="00202C4E">
      <w:pPr>
        <w:ind w:firstLine="708"/>
        <w:rPr>
          <w:sz w:val="28"/>
          <w:szCs w:val="28"/>
          <w:lang w:eastAsia="ru-RU"/>
        </w:rPr>
      </w:pPr>
      <w:r w:rsidRPr="00202C4E">
        <w:rPr>
          <w:sz w:val="28"/>
          <w:szCs w:val="28"/>
          <w:lang w:eastAsia="ru-RU"/>
        </w:rPr>
        <w:lastRenderedPageBreak/>
        <w:t>Необхідно визначити величину ПДВ, що підлягає сплаті в державний бюджет (відшкодуванню з бюджету) за резуль</w:t>
      </w:r>
      <w:r w:rsidRPr="00202C4E">
        <w:rPr>
          <w:sz w:val="28"/>
          <w:szCs w:val="28"/>
          <w:lang w:eastAsia="ru-RU"/>
        </w:rPr>
        <w:softHyphen/>
        <w:t>татами звітного кварталу, якщо підприємство реалізує різні види продукції.</w:t>
      </w:r>
    </w:p>
    <w:p w:rsidR="00202C4E" w:rsidRPr="00202C4E" w:rsidRDefault="00202C4E" w:rsidP="00202C4E">
      <w:pPr>
        <w:rPr>
          <w:sz w:val="28"/>
          <w:szCs w:val="28"/>
          <w:lang w:eastAsia="ru-RU"/>
        </w:rPr>
      </w:pPr>
      <w:r w:rsidRPr="00202C4E">
        <w:rPr>
          <w:sz w:val="28"/>
          <w:szCs w:val="28"/>
          <w:lang w:eastAsia="ru-RU"/>
        </w:rPr>
        <w:t>Вихідні дані</w:t>
      </w:r>
    </w:p>
    <w:p w:rsidR="00202C4E" w:rsidRPr="00202C4E" w:rsidRDefault="00202C4E" w:rsidP="00202C4E">
      <w:pPr>
        <w:rPr>
          <w:sz w:val="28"/>
          <w:szCs w:val="28"/>
          <w:lang w:eastAsia="ru-RU"/>
        </w:rPr>
      </w:pPr>
      <w:r w:rsidRPr="00202C4E">
        <w:rPr>
          <w:sz w:val="28"/>
          <w:szCs w:val="28"/>
          <w:lang w:eastAsia="ru-RU"/>
        </w:rPr>
        <w:t>В четвертому кварталі підприємством здійснено такі гос</w:t>
      </w:r>
      <w:r w:rsidRPr="00202C4E">
        <w:rPr>
          <w:sz w:val="28"/>
          <w:szCs w:val="28"/>
          <w:lang w:eastAsia="ru-RU"/>
        </w:rPr>
        <w:softHyphen/>
        <w:t>подарські операції:</w:t>
      </w:r>
    </w:p>
    <w:p w:rsidR="00202C4E" w:rsidRPr="00202C4E" w:rsidRDefault="00202C4E" w:rsidP="00202C4E">
      <w:pPr>
        <w:rPr>
          <w:sz w:val="28"/>
          <w:szCs w:val="28"/>
          <w:lang w:eastAsia="ru-RU"/>
        </w:rPr>
      </w:pPr>
      <w:r w:rsidRPr="00202C4E">
        <w:rPr>
          <w:sz w:val="28"/>
          <w:szCs w:val="28"/>
          <w:lang w:eastAsia="ru-RU"/>
        </w:rPr>
        <w:t>1. На виконання договору закупівлі-продажу, що перед</w:t>
      </w:r>
      <w:r w:rsidRPr="00202C4E">
        <w:rPr>
          <w:sz w:val="28"/>
          <w:szCs w:val="28"/>
          <w:lang w:eastAsia="ru-RU"/>
        </w:rPr>
        <w:softHyphen/>
        <w:t>бачає оплату коштами, підприємство придбало сталь листову (контрактна вартість 16000 грн, включаючи ПДВ). Операції здійснено в такому порядку:</w:t>
      </w:r>
    </w:p>
    <w:p w:rsidR="00202C4E" w:rsidRPr="00202C4E" w:rsidRDefault="00202C4E" w:rsidP="00202C4E">
      <w:pPr>
        <w:rPr>
          <w:sz w:val="28"/>
          <w:szCs w:val="28"/>
          <w:lang w:eastAsia="ru-RU"/>
        </w:rPr>
      </w:pPr>
      <w:r w:rsidRPr="00202C4E">
        <w:rPr>
          <w:sz w:val="28"/>
          <w:szCs w:val="28"/>
          <w:lang w:eastAsia="ru-RU"/>
        </w:rPr>
        <w:t>- у жовтні оприбутковано на склад підприємства сталь листову на суму 5000 грн, здійснено оплату з поточного рахунку підприємства в розмірі 13000 грн;</w:t>
      </w:r>
    </w:p>
    <w:p w:rsidR="00202C4E" w:rsidRPr="00202C4E" w:rsidRDefault="00202C4E" w:rsidP="00202C4E">
      <w:pPr>
        <w:rPr>
          <w:sz w:val="28"/>
          <w:szCs w:val="28"/>
          <w:lang w:eastAsia="ru-RU"/>
        </w:rPr>
      </w:pPr>
      <w:r w:rsidRPr="00202C4E">
        <w:rPr>
          <w:sz w:val="28"/>
          <w:szCs w:val="28"/>
          <w:lang w:eastAsia="ru-RU"/>
        </w:rPr>
        <w:t>- у листопаді отримано на склад сталь листову на суму 3000 грн.</w:t>
      </w:r>
    </w:p>
    <w:p w:rsidR="00202C4E" w:rsidRPr="00202C4E" w:rsidRDefault="00202C4E" w:rsidP="00202C4E">
      <w:pPr>
        <w:rPr>
          <w:sz w:val="28"/>
          <w:szCs w:val="28"/>
          <w:lang w:eastAsia="ru-RU"/>
        </w:rPr>
      </w:pPr>
      <w:r w:rsidRPr="00202C4E">
        <w:rPr>
          <w:sz w:val="28"/>
          <w:szCs w:val="28"/>
          <w:lang w:eastAsia="ru-RU"/>
        </w:rPr>
        <w:t>2. Відповідно до договору (загальна сума за договором 80 000 грн, включаючи ПДВ), що передбачає оплату взаєм</w:t>
      </w:r>
      <w:r w:rsidRPr="00202C4E">
        <w:rPr>
          <w:sz w:val="28"/>
          <w:szCs w:val="28"/>
          <w:lang w:eastAsia="ru-RU"/>
        </w:rPr>
        <w:softHyphen/>
        <w:t>ними постачаннями:</w:t>
      </w:r>
    </w:p>
    <w:p w:rsidR="00202C4E" w:rsidRPr="00202C4E" w:rsidRDefault="00202C4E" w:rsidP="00202C4E">
      <w:pPr>
        <w:rPr>
          <w:sz w:val="28"/>
          <w:szCs w:val="28"/>
          <w:lang w:eastAsia="ru-RU"/>
        </w:rPr>
      </w:pPr>
      <w:r w:rsidRPr="00202C4E">
        <w:rPr>
          <w:sz w:val="28"/>
          <w:szCs w:val="28"/>
          <w:lang w:eastAsia="ru-RU"/>
        </w:rPr>
        <w:t>- у жовтні підприємством відвантажено сировину на су</w:t>
      </w:r>
      <w:r w:rsidRPr="00202C4E">
        <w:rPr>
          <w:sz w:val="28"/>
          <w:szCs w:val="28"/>
          <w:lang w:eastAsia="ru-RU"/>
        </w:rPr>
        <w:softHyphen/>
        <w:t>му, згідно з накладною, 7 4000 грн;</w:t>
      </w:r>
    </w:p>
    <w:p w:rsidR="00202C4E" w:rsidRPr="00202C4E" w:rsidRDefault="00202C4E" w:rsidP="00202C4E">
      <w:pPr>
        <w:rPr>
          <w:sz w:val="28"/>
          <w:szCs w:val="28"/>
          <w:lang w:eastAsia="ru-RU"/>
        </w:rPr>
      </w:pPr>
      <w:r w:rsidRPr="00202C4E">
        <w:rPr>
          <w:sz w:val="28"/>
          <w:szCs w:val="28"/>
          <w:lang w:eastAsia="ru-RU"/>
        </w:rPr>
        <w:t>- у листопаді оприбутковано валки на суму 30 000 грн;</w:t>
      </w:r>
    </w:p>
    <w:p w:rsidR="00202C4E" w:rsidRPr="00202C4E" w:rsidRDefault="00202C4E" w:rsidP="00202C4E">
      <w:pPr>
        <w:rPr>
          <w:sz w:val="28"/>
          <w:szCs w:val="28"/>
          <w:lang w:eastAsia="ru-RU"/>
        </w:rPr>
      </w:pPr>
      <w:r w:rsidRPr="00202C4E">
        <w:rPr>
          <w:sz w:val="28"/>
          <w:szCs w:val="28"/>
          <w:lang w:eastAsia="ru-RU"/>
        </w:rPr>
        <w:t>- у грудні на підприємстві оприбутковано мідний дріт на суму 7000 грн.</w:t>
      </w:r>
    </w:p>
    <w:p w:rsidR="00202C4E" w:rsidRPr="00202C4E" w:rsidRDefault="00202C4E" w:rsidP="00202C4E">
      <w:pPr>
        <w:rPr>
          <w:sz w:val="28"/>
          <w:szCs w:val="28"/>
          <w:lang w:eastAsia="ru-RU"/>
        </w:rPr>
      </w:pPr>
    </w:p>
    <w:p w:rsidR="00202C4E" w:rsidRPr="00202C4E" w:rsidRDefault="00202C4E" w:rsidP="00202C4E">
      <w:pPr>
        <w:shd w:val="clear" w:color="auto" w:fill="FFFFFF"/>
        <w:ind w:firstLine="709"/>
        <w:jc w:val="both"/>
        <w:rPr>
          <w:sz w:val="28"/>
          <w:szCs w:val="28"/>
          <w:lang w:eastAsia="ru-RU"/>
        </w:rPr>
      </w:pPr>
      <w:r w:rsidRPr="00202C4E">
        <w:rPr>
          <w:bCs/>
          <w:sz w:val="28"/>
          <w:szCs w:val="28"/>
          <w:lang w:eastAsia="ru-RU"/>
        </w:rPr>
        <w:t>Розв’язок.</w:t>
      </w:r>
      <w:r w:rsidRPr="00202C4E">
        <w:rPr>
          <w:sz w:val="28"/>
          <w:szCs w:val="28"/>
          <w:lang w:eastAsia="ru-RU"/>
        </w:rPr>
        <w:t> Сума договору на придбання матеріальних цінностей  ще не свідчить про їх придбання. Розглядаємо операції в порядку їх здійснення:</w:t>
      </w:r>
    </w:p>
    <w:p w:rsidR="00202C4E" w:rsidRPr="00202C4E" w:rsidRDefault="00202C4E" w:rsidP="00202C4E">
      <w:pPr>
        <w:rPr>
          <w:sz w:val="28"/>
          <w:szCs w:val="28"/>
          <w:lang w:eastAsia="ru-RU"/>
        </w:rPr>
      </w:pPr>
    </w:p>
    <w:tbl>
      <w:tblPr>
        <w:tblW w:w="0" w:type="auto"/>
        <w:tblInd w:w="360" w:type="dxa"/>
        <w:tblCellMar>
          <w:left w:w="0" w:type="dxa"/>
          <w:right w:w="0" w:type="dxa"/>
        </w:tblCellMar>
        <w:tblLook w:val="04A0"/>
      </w:tblPr>
      <w:tblGrid>
        <w:gridCol w:w="5560"/>
        <w:gridCol w:w="2108"/>
        <w:gridCol w:w="1813"/>
      </w:tblGrid>
      <w:tr w:rsidR="00202C4E" w:rsidRPr="00202C4E" w:rsidTr="00202C4E">
        <w:tc>
          <w:tcPr>
            <w:tcW w:w="5560" w:type="dxa"/>
            <w:vMerge w:val="restar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jc w:val="center"/>
              <w:textAlignment w:val="baseline"/>
              <w:rPr>
                <w:sz w:val="28"/>
                <w:szCs w:val="28"/>
                <w:lang w:eastAsia="ru-RU"/>
              </w:rPr>
            </w:pPr>
            <w:r w:rsidRPr="00202C4E">
              <w:rPr>
                <w:sz w:val="28"/>
                <w:szCs w:val="28"/>
                <w:lang w:eastAsia="ru-RU"/>
              </w:rPr>
              <w:t>Зміст операції</w:t>
            </w:r>
          </w:p>
        </w:tc>
        <w:tc>
          <w:tcPr>
            <w:tcW w:w="3656" w:type="dxa"/>
            <w:gridSpan w:val="2"/>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jc w:val="center"/>
              <w:textAlignment w:val="baseline"/>
              <w:rPr>
                <w:sz w:val="28"/>
                <w:szCs w:val="28"/>
                <w:lang w:eastAsia="ru-RU"/>
              </w:rPr>
            </w:pPr>
            <w:r w:rsidRPr="00202C4E">
              <w:rPr>
                <w:sz w:val="28"/>
                <w:szCs w:val="28"/>
                <w:lang w:eastAsia="ru-RU"/>
              </w:rPr>
              <w:t>Сума ПДВ (грн) що підлягає</w:t>
            </w:r>
          </w:p>
        </w:tc>
      </w:tr>
      <w:tr w:rsidR="00202C4E" w:rsidRPr="00202C4E" w:rsidTr="00202C4E">
        <w:tc>
          <w:tcPr>
            <w:tcW w:w="0" w:type="auto"/>
            <w:vMerge/>
            <w:tcBorders>
              <w:top w:val="single" w:sz="8" w:space="0" w:color="auto"/>
              <w:left w:val="single" w:sz="8" w:space="0" w:color="auto"/>
              <w:bottom w:val="single" w:sz="8" w:space="0" w:color="auto"/>
              <w:right w:val="single" w:sz="8" w:space="0" w:color="auto"/>
            </w:tcBorders>
            <w:vAlign w:val="center"/>
            <w:hideMark/>
          </w:tcPr>
          <w:p w:rsidR="00202C4E" w:rsidRPr="00202C4E" w:rsidRDefault="00202C4E" w:rsidP="00202C4E">
            <w:pPr>
              <w:rPr>
                <w:sz w:val="28"/>
                <w:szCs w:val="28"/>
                <w:lang w:eastAsia="ru-RU"/>
              </w:rPr>
            </w:pPr>
          </w:p>
        </w:tc>
        <w:tc>
          <w:tcPr>
            <w:tcW w:w="184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jc w:val="center"/>
              <w:textAlignment w:val="baseline"/>
              <w:rPr>
                <w:sz w:val="28"/>
                <w:szCs w:val="28"/>
                <w:lang w:eastAsia="ru-RU"/>
              </w:rPr>
            </w:pPr>
            <w:r w:rsidRPr="00202C4E">
              <w:rPr>
                <w:sz w:val="28"/>
                <w:szCs w:val="28"/>
                <w:lang w:eastAsia="ru-RU"/>
              </w:rPr>
              <w:t>відшкодуванню</w:t>
            </w:r>
          </w:p>
        </w:tc>
        <w:tc>
          <w:tcPr>
            <w:tcW w:w="181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jc w:val="center"/>
              <w:textAlignment w:val="baseline"/>
              <w:rPr>
                <w:sz w:val="28"/>
                <w:szCs w:val="28"/>
                <w:lang w:eastAsia="ru-RU"/>
              </w:rPr>
            </w:pPr>
            <w:r w:rsidRPr="00202C4E">
              <w:rPr>
                <w:sz w:val="28"/>
                <w:szCs w:val="28"/>
                <w:lang w:eastAsia="ru-RU"/>
              </w:rPr>
              <w:t>сплаті</w:t>
            </w:r>
          </w:p>
        </w:tc>
      </w:tr>
      <w:tr w:rsidR="00202C4E" w:rsidRPr="00202C4E" w:rsidTr="00202C4E">
        <w:tc>
          <w:tcPr>
            <w:tcW w:w="556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1. - у жовтні оприбутковано на склад підприємства сталь листову на суму 5000 грн, оприбутковано на склад без ПДВ  5000грнх20%/100 = 1000грн</w:t>
            </w:r>
          </w:p>
        </w:tc>
        <w:tc>
          <w:tcPr>
            <w:tcW w:w="184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p>
          <w:p w:rsidR="00202C4E" w:rsidRPr="00202C4E" w:rsidRDefault="00202C4E" w:rsidP="00202C4E">
            <w:pPr>
              <w:textAlignment w:val="baseline"/>
              <w:rPr>
                <w:sz w:val="28"/>
                <w:szCs w:val="28"/>
                <w:lang w:eastAsia="ru-RU"/>
              </w:rPr>
            </w:pPr>
            <w:r w:rsidRPr="00202C4E">
              <w:rPr>
                <w:sz w:val="28"/>
                <w:szCs w:val="28"/>
                <w:lang w:eastAsia="ru-RU"/>
              </w:rPr>
              <w:t>1000</w:t>
            </w:r>
          </w:p>
        </w:tc>
        <w:tc>
          <w:tcPr>
            <w:tcW w:w="181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p>
        </w:tc>
      </w:tr>
      <w:tr w:rsidR="00202C4E" w:rsidRPr="00202C4E" w:rsidTr="00202C4E">
        <w:tc>
          <w:tcPr>
            <w:tcW w:w="556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-здійснено переказ коштів з поточного рахунку підприємства в сумі 13000 грн ,з них</w:t>
            </w:r>
          </w:p>
          <w:p w:rsidR="00202C4E" w:rsidRPr="00202C4E" w:rsidRDefault="00202C4E" w:rsidP="00202C4E">
            <w:pPr>
              <w:textAlignment w:val="baseline"/>
              <w:rPr>
                <w:sz w:val="28"/>
                <w:szCs w:val="28"/>
                <w:lang w:eastAsia="ru-RU"/>
              </w:rPr>
            </w:pPr>
            <w:r w:rsidRPr="00202C4E">
              <w:rPr>
                <w:sz w:val="28"/>
                <w:szCs w:val="28"/>
                <w:lang w:eastAsia="ru-RU"/>
              </w:rPr>
              <w:t>-в оплату отриманих матеріалів 6000грн</w:t>
            </w:r>
          </w:p>
          <w:p w:rsidR="00202C4E" w:rsidRPr="00202C4E" w:rsidRDefault="00202C4E" w:rsidP="00202C4E">
            <w:pPr>
              <w:textAlignment w:val="baseline"/>
              <w:rPr>
                <w:sz w:val="28"/>
                <w:szCs w:val="28"/>
                <w:lang w:eastAsia="ru-RU"/>
              </w:rPr>
            </w:pPr>
            <w:r w:rsidRPr="00202C4E">
              <w:rPr>
                <w:sz w:val="28"/>
                <w:szCs w:val="28"/>
                <w:lang w:eastAsia="ru-RU"/>
              </w:rPr>
              <w:t>-попередня оплата 7000грн</w:t>
            </w:r>
          </w:p>
          <w:p w:rsidR="00202C4E" w:rsidRPr="00202C4E" w:rsidRDefault="00202C4E" w:rsidP="00202C4E">
            <w:pPr>
              <w:textAlignment w:val="baseline"/>
              <w:rPr>
                <w:sz w:val="28"/>
                <w:szCs w:val="28"/>
                <w:lang w:eastAsia="ru-RU"/>
              </w:rPr>
            </w:pPr>
            <w:r w:rsidRPr="00202C4E">
              <w:rPr>
                <w:sz w:val="28"/>
                <w:szCs w:val="28"/>
                <w:lang w:eastAsia="ru-RU"/>
              </w:rPr>
              <w:t>7000грн/120х20 = 1167грн</w:t>
            </w:r>
          </w:p>
        </w:tc>
        <w:tc>
          <w:tcPr>
            <w:tcW w:w="184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p>
          <w:p w:rsidR="00202C4E" w:rsidRPr="00202C4E" w:rsidRDefault="00202C4E" w:rsidP="00202C4E">
            <w:pPr>
              <w:textAlignment w:val="baseline"/>
              <w:rPr>
                <w:sz w:val="28"/>
                <w:szCs w:val="28"/>
                <w:lang w:eastAsia="ru-RU"/>
              </w:rPr>
            </w:pPr>
          </w:p>
          <w:p w:rsidR="00202C4E" w:rsidRPr="00202C4E" w:rsidRDefault="00202C4E" w:rsidP="00202C4E">
            <w:pPr>
              <w:textAlignment w:val="baseline"/>
              <w:rPr>
                <w:sz w:val="28"/>
                <w:szCs w:val="28"/>
                <w:lang w:eastAsia="ru-RU"/>
              </w:rPr>
            </w:pPr>
            <w:r w:rsidRPr="00202C4E">
              <w:rPr>
                <w:sz w:val="28"/>
                <w:szCs w:val="28"/>
                <w:lang w:eastAsia="ru-RU"/>
              </w:rPr>
              <w:t>-</w:t>
            </w:r>
          </w:p>
          <w:p w:rsidR="00202C4E" w:rsidRPr="00202C4E" w:rsidRDefault="00202C4E" w:rsidP="00202C4E">
            <w:pPr>
              <w:textAlignment w:val="baseline"/>
              <w:rPr>
                <w:sz w:val="28"/>
                <w:szCs w:val="28"/>
                <w:lang w:eastAsia="ru-RU"/>
              </w:rPr>
            </w:pPr>
          </w:p>
          <w:p w:rsidR="00202C4E" w:rsidRPr="00202C4E" w:rsidRDefault="00202C4E" w:rsidP="00202C4E">
            <w:pPr>
              <w:textAlignment w:val="baseline"/>
              <w:rPr>
                <w:sz w:val="28"/>
                <w:szCs w:val="28"/>
                <w:lang w:eastAsia="ru-RU"/>
              </w:rPr>
            </w:pPr>
            <w:r w:rsidRPr="00202C4E">
              <w:rPr>
                <w:sz w:val="28"/>
                <w:szCs w:val="28"/>
                <w:lang w:eastAsia="ru-RU"/>
              </w:rPr>
              <w:t>1167</w:t>
            </w:r>
          </w:p>
        </w:tc>
        <w:tc>
          <w:tcPr>
            <w:tcW w:w="181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p>
        </w:tc>
      </w:tr>
      <w:tr w:rsidR="00202C4E" w:rsidRPr="00202C4E" w:rsidTr="00202C4E">
        <w:tc>
          <w:tcPr>
            <w:tcW w:w="556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rPr>
                <w:sz w:val="28"/>
                <w:szCs w:val="28"/>
                <w:lang w:eastAsia="ru-RU"/>
              </w:rPr>
            </w:pPr>
            <w:r w:rsidRPr="00202C4E">
              <w:rPr>
                <w:sz w:val="28"/>
                <w:szCs w:val="28"/>
                <w:lang w:eastAsia="ru-RU"/>
              </w:rPr>
              <w:t>-у листопаді отримано на склад сталь листову на суму 3000 грн. оприбутковано на склад без ПДВ  3000грнх20%/100 = 600грн – в рахунок авансу</w:t>
            </w:r>
          </w:p>
        </w:tc>
        <w:tc>
          <w:tcPr>
            <w:tcW w:w="184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p>
          <w:p w:rsidR="00202C4E" w:rsidRPr="00202C4E" w:rsidRDefault="00202C4E" w:rsidP="00202C4E">
            <w:pPr>
              <w:textAlignment w:val="baseline"/>
              <w:rPr>
                <w:sz w:val="28"/>
                <w:szCs w:val="28"/>
                <w:lang w:eastAsia="ru-RU"/>
              </w:rPr>
            </w:pPr>
            <w:r w:rsidRPr="00202C4E">
              <w:rPr>
                <w:sz w:val="28"/>
                <w:szCs w:val="28"/>
                <w:lang w:eastAsia="ru-RU"/>
              </w:rPr>
              <w:t>-</w:t>
            </w:r>
          </w:p>
        </w:tc>
        <w:tc>
          <w:tcPr>
            <w:tcW w:w="181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p>
        </w:tc>
      </w:tr>
      <w:tr w:rsidR="00202C4E" w:rsidRPr="00202C4E" w:rsidTr="00202C4E">
        <w:tc>
          <w:tcPr>
            <w:tcW w:w="556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rPr>
                <w:sz w:val="28"/>
                <w:szCs w:val="28"/>
                <w:lang w:eastAsia="ru-RU"/>
              </w:rPr>
            </w:pPr>
            <w:r w:rsidRPr="00202C4E">
              <w:rPr>
                <w:sz w:val="28"/>
                <w:szCs w:val="28"/>
                <w:lang w:eastAsia="ru-RU"/>
              </w:rPr>
              <w:t>2. - у жовтні підприємством відвантажено сировину на су</w:t>
            </w:r>
            <w:r w:rsidRPr="00202C4E">
              <w:rPr>
                <w:sz w:val="28"/>
                <w:szCs w:val="28"/>
                <w:lang w:eastAsia="ru-RU"/>
              </w:rPr>
              <w:softHyphen/>
              <w:t>му, згідно з накладною, 7 4000 грн;</w:t>
            </w:r>
          </w:p>
          <w:p w:rsidR="00202C4E" w:rsidRPr="00202C4E" w:rsidRDefault="00202C4E" w:rsidP="00202C4E">
            <w:pPr>
              <w:textAlignment w:val="baseline"/>
              <w:rPr>
                <w:sz w:val="28"/>
                <w:szCs w:val="28"/>
                <w:lang w:eastAsia="ru-RU"/>
              </w:rPr>
            </w:pPr>
            <w:r w:rsidRPr="00202C4E">
              <w:rPr>
                <w:sz w:val="28"/>
                <w:szCs w:val="28"/>
                <w:lang w:eastAsia="ru-RU"/>
              </w:rPr>
              <w:t>7 4000грн/120х20 = 12333грн</w:t>
            </w:r>
          </w:p>
        </w:tc>
        <w:tc>
          <w:tcPr>
            <w:tcW w:w="184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p>
        </w:tc>
        <w:tc>
          <w:tcPr>
            <w:tcW w:w="181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p>
          <w:p w:rsidR="00202C4E" w:rsidRPr="00202C4E" w:rsidRDefault="00202C4E" w:rsidP="00202C4E">
            <w:pPr>
              <w:textAlignment w:val="baseline"/>
              <w:rPr>
                <w:sz w:val="28"/>
                <w:szCs w:val="28"/>
                <w:lang w:eastAsia="ru-RU"/>
              </w:rPr>
            </w:pPr>
            <w:r w:rsidRPr="00202C4E">
              <w:rPr>
                <w:sz w:val="28"/>
                <w:szCs w:val="28"/>
                <w:lang w:eastAsia="ru-RU"/>
              </w:rPr>
              <w:t>12333</w:t>
            </w:r>
          </w:p>
        </w:tc>
      </w:tr>
      <w:tr w:rsidR="00202C4E" w:rsidRPr="00202C4E" w:rsidTr="00202C4E">
        <w:trPr>
          <w:trHeight w:val="753"/>
        </w:trPr>
        <w:tc>
          <w:tcPr>
            <w:tcW w:w="556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rPr>
                <w:sz w:val="28"/>
                <w:szCs w:val="28"/>
                <w:lang w:eastAsia="ru-RU"/>
              </w:rPr>
            </w:pPr>
            <w:r w:rsidRPr="00202C4E">
              <w:rPr>
                <w:sz w:val="28"/>
                <w:szCs w:val="28"/>
                <w:lang w:eastAsia="ru-RU"/>
              </w:rPr>
              <w:t>- у листопаді оприбутковано валки на суму 30 000 грн; оприбутковано на склад без ПДВ</w:t>
            </w:r>
          </w:p>
          <w:p w:rsidR="00202C4E" w:rsidRPr="00202C4E" w:rsidRDefault="00202C4E" w:rsidP="00202C4E">
            <w:pPr>
              <w:rPr>
                <w:sz w:val="28"/>
                <w:szCs w:val="28"/>
                <w:lang w:eastAsia="ru-RU"/>
              </w:rPr>
            </w:pPr>
            <w:r w:rsidRPr="00202C4E">
              <w:rPr>
                <w:sz w:val="28"/>
                <w:szCs w:val="28"/>
                <w:lang w:eastAsia="ru-RU"/>
              </w:rPr>
              <w:t> 30000грн х20%/100 = 6000грн</w:t>
            </w:r>
          </w:p>
        </w:tc>
        <w:tc>
          <w:tcPr>
            <w:tcW w:w="184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p>
          <w:p w:rsidR="00202C4E" w:rsidRPr="00202C4E" w:rsidRDefault="00202C4E" w:rsidP="00202C4E">
            <w:pPr>
              <w:textAlignment w:val="baseline"/>
              <w:rPr>
                <w:sz w:val="28"/>
                <w:szCs w:val="28"/>
                <w:lang w:eastAsia="ru-RU"/>
              </w:rPr>
            </w:pPr>
          </w:p>
          <w:p w:rsidR="00202C4E" w:rsidRPr="00202C4E" w:rsidRDefault="00202C4E" w:rsidP="00202C4E">
            <w:pPr>
              <w:textAlignment w:val="baseline"/>
              <w:rPr>
                <w:sz w:val="28"/>
                <w:szCs w:val="28"/>
                <w:lang w:eastAsia="ru-RU"/>
              </w:rPr>
            </w:pPr>
            <w:r w:rsidRPr="00202C4E">
              <w:rPr>
                <w:sz w:val="28"/>
                <w:szCs w:val="28"/>
                <w:lang w:eastAsia="ru-RU"/>
              </w:rPr>
              <w:t>6000</w:t>
            </w:r>
          </w:p>
        </w:tc>
        <w:tc>
          <w:tcPr>
            <w:tcW w:w="181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p>
        </w:tc>
      </w:tr>
      <w:tr w:rsidR="00202C4E" w:rsidRPr="00202C4E" w:rsidTr="00202C4E">
        <w:tc>
          <w:tcPr>
            <w:tcW w:w="556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rPr>
                <w:sz w:val="28"/>
                <w:szCs w:val="28"/>
                <w:lang w:eastAsia="ru-RU"/>
              </w:rPr>
            </w:pPr>
            <w:r w:rsidRPr="00202C4E">
              <w:rPr>
                <w:sz w:val="28"/>
                <w:szCs w:val="28"/>
                <w:lang w:eastAsia="ru-RU"/>
              </w:rPr>
              <w:t xml:space="preserve">- у грудні на підприємстві оприбутковано мідний дріт на суму 7000 грн. оприбутковано на склад без ПДВ  </w:t>
            </w:r>
            <w:r w:rsidRPr="00202C4E">
              <w:rPr>
                <w:sz w:val="28"/>
                <w:szCs w:val="28"/>
                <w:lang w:eastAsia="ru-RU"/>
              </w:rPr>
              <w:lastRenderedPageBreak/>
              <w:t>7000грнх20%/100 = 1400грн</w:t>
            </w:r>
          </w:p>
        </w:tc>
        <w:tc>
          <w:tcPr>
            <w:tcW w:w="184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p>
          <w:p w:rsidR="00202C4E" w:rsidRPr="00202C4E" w:rsidRDefault="00202C4E" w:rsidP="00202C4E">
            <w:pPr>
              <w:textAlignment w:val="baseline"/>
              <w:rPr>
                <w:sz w:val="28"/>
                <w:szCs w:val="28"/>
                <w:lang w:eastAsia="ru-RU"/>
              </w:rPr>
            </w:pPr>
            <w:r w:rsidRPr="00202C4E">
              <w:rPr>
                <w:sz w:val="28"/>
                <w:szCs w:val="28"/>
                <w:lang w:eastAsia="ru-RU"/>
              </w:rPr>
              <w:t>1400</w:t>
            </w:r>
          </w:p>
        </w:tc>
        <w:tc>
          <w:tcPr>
            <w:tcW w:w="181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p>
        </w:tc>
      </w:tr>
      <w:tr w:rsidR="00202C4E" w:rsidRPr="00202C4E" w:rsidTr="00202C4E">
        <w:tc>
          <w:tcPr>
            <w:tcW w:w="556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jc w:val="center"/>
              <w:textAlignment w:val="baseline"/>
              <w:rPr>
                <w:sz w:val="28"/>
                <w:szCs w:val="28"/>
                <w:lang w:eastAsia="ru-RU"/>
              </w:rPr>
            </w:pPr>
            <w:r w:rsidRPr="00202C4E">
              <w:rPr>
                <w:sz w:val="28"/>
                <w:szCs w:val="28"/>
                <w:lang w:eastAsia="ru-RU"/>
              </w:rPr>
              <w:lastRenderedPageBreak/>
              <w:t>Разом</w:t>
            </w:r>
          </w:p>
        </w:tc>
        <w:tc>
          <w:tcPr>
            <w:tcW w:w="184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9567</w:t>
            </w:r>
          </w:p>
        </w:tc>
        <w:tc>
          <w:tcPr>
            <w:tcW w:w="181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12333</w:t>
            </w:r>
          </w:p>
        </w:tc>
      </w:tr>
      <w:tr w:rsidR="00202C4E" w:rsidRPr="00202C4E" w:rsidTr="00202C4E">
        <w:tc>
          <w:tcPr>
            <w:tcW w:w="556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Підлягає сплаті до бюджету</w:t>
            </w:r>
          </w:p>
        </w:tc>
        <w:tc>
          <w:tcPr>
            <w:tcW w:w="184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p>
        </w:tc>
        <w:tc>
          <w:tcPr>
            <w:tcW w:w="1813" w:type="dxa"/>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textAlignment w:val="baseline"/>
              <w:rPr>
                <w:sz w:val="28"/>
                <w:szCs w:val="28"/>
                <w:lang w:eastAsia="ru-RU"/>
              </w:rPr>
            </w:pPr>
            <w:r w:rsidRPr="00202C4E">
              <w:rPr>
                <w:sz w:val="28"/>
                <w:szCs w:val="28"/>
                <w:lang w:eastAsia="ru-RU"/>
              </w:rPr>
              <w:t>2766</w:t>
            </w:r>
          </w:p>
        </w:tc>
      </w:tr>
    </w:tbl>
    <w:p w:rsidR="00202C4E" w:rsidRPr="00202C4E" w:rsidRDefault="00202C4E" w:rsidP="00202C4E">
      <w:pPr>
        <w:rPr>
          <w:sz w:val="28"/>
          <w:szCs w:val="28"/>
          <w:lang w:eastAsia="ru-RU"/>
        </w:rPr>
      </w:pPr>
    </w:p>
    <w:p w:rsidR="00202C4E" w:rsidRPr="00202C4E" w:rsidRDefault="00202C4E" w:rsidP="00202C4E">
      <w:pPr>
        <w:rPr>
          <w:sz w:val="28"/>
          <w:szCs w:val="28"/>
          <w:lang w:eastAsia="ru-RU"/>
        </w:rPr>
      </w:pPr>
    </w:p>
    <w:p w:rsidR="00202C4E" w:rsidRPr="00202C4E" w:rsidRDefault="00202C4E" w:rsidP="00202C4E">
      <w:pPr>
        <w:rPr>
          <w:sz w:val="28"/>
          <w:szCs w:val="28"/>
          <w:lang w:eastAsia="ru-RU"/>
        </w:rPr>
      </w:pPr>
    </w:p>
    <w:p w:rsidR="00202C4E" w:rsidRPr="00202C4E" w:rsidRDefault="00202C4E" w:rsidP="00202C4E">
      <w:pPr>
        <w:rPr>
          <w:sz w:val="28"/>
          <w:szCs w:val="28"/>
          <w:lang w:eastAsia="ru-RU"/>
        </w:rPr>
      </w:pPr>
      <w:r>
        <w:rPr>
          <w:bCs/>
          <w:sz w:val="28"/>
          <w:szCs w:val="28"/>
          <w:lang w:eastAsia="ru-RU"/>
        </w:rPr>
        <w:t>Завдання 4</w:t>
      </w:r>
      <w:r w:rsidRPr="00202C4E">
        <w:rPr>
          <w:bCs/>
          <w:sz w:val="28"/>
          <w:szCs w:val="28"/>
          <w:lang w:eastAsia="ru-RU"/>
        </w:rPr>
        <w:t>.</w:t>
      </w:r>
    </w:p>
    <w:p w:rsidR="00202C4E" w:rsidRPr="00202C4E" w:rsidRDefault="00202C4E" w:rsidP="00202C4E">
      <w:pPr>
        <w:rPr>
          <w:sz w:val="28"/>
          <w:szCs w:val="28"/>
          <w:lang w:eastAsia="ru-RU"/>
        </w:rPr>
      </w:pPr>
    </w:p>
    <w:p w:rsidR="00202C4E" w:rsidRPr="00202C4E" w:rsidRDefault="00202C4E" w:rsidP="00202C4E">
      <w:pPr>
        <w:ind w:firstLine="709"/>
        <w:jc w:val="both"/>
        <w:rPr>
          <w:sz w:val="28"/>
          <w:szCs w:val="28"/>
          <w:lang w:eastAsia="ru-RU"/>
        </w:rPr>
      </w:pPr>
      <w:r w:rsidRPr="00202C4E">
        <w:rPr>
          <w:sz w:val="28"/>
          <w:szCs w:val="28"/>
          <w:lang w:eastAsia="ru-RU"/>
        </w:rPr>
        <w:t>У таблиці наведені дані про компанії, які мають однаковий обсяг капіталу, але різну структуру джерел.</w:t>
      </w:r>
    </w:p>
    <w:p w:rsidR="00202C4E" w:rsidRPr="00202C4E" w:rsidRDefault="00202C4E" w:rsidP="00202C4E">
      <w:pPr>
        <w:ind w:firstLine="709"/>
        <w:jc w:val="both"/>
        <w:rPr>
          <w:sz w:val="28"/>
          <w:szCs w:val="28"/>
          <w:lang w:eastAsia="ru-RU"/>
        </w:rPr>
      </w:pPr>
    </w:p>
    <w:tbl>
      <w:tblPr>
        <w:tblW w:w="0" w:type="auto"/>
        <w:jc w:val="center"/>
        <w:tblCellMar>
          <w:left w:w="0" w:type="dxa"/>
          <w:right w:w="0" w:type="dxa"/>
        </w:tblCellMar>
        <w:tblLook w:val="04A0"/>
      </w:tblPr>
      <w:tblGrid>
        <w:gridCol w:w="5349"/>
        <w:gridCol w:w="2109"/>
      </w:tblGrid>
      <w:tr w:rsidR="00202C4E" w:rsidRPr="00202C4E" w:rsidTr="00202C4E">
        <w:trPr>
          <w:jc w:val="center"/>
        </w:trPr>
        <w:tc>
          <w:tcPr>
            <w:tcW w:w="3550"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jc w:val="center"/>
              <w:rPr>
                <w:sz w:val="28"/>
                <w:szCs w:val="28"/>
                <w:lang w:eastAsia="ru-RU"/>
              </w:rPr>
            </w:pPr>
            <w:r w:rsidRPr="00202C4E">
              <w:rPr>
                <w:sz w:val="28"/>
                <w:szCs w:val="28"/>
                <w:lang w:eastAsia="ru-RU"/>
              </w:rPr>
              <w:t>Показник</w:t>
            </w:r>
          </w:p>
        </w:tc>
        <w:tc>
          <w:tcPr>
            <w:tcW w:w="1400"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jc w:val="center"/>
              <w:rPr>
                <w:sz w:val="28"/>
                <w:szCs w:val="28"/>
                <w:lang w:eastAsia="ru-RU"/>
              </w:rPr>
            </w:pPr>
            <w:r w:rsidRPr="00202C4E">
              <w:rPr>
                <w:sz w:val="28"/>
                <w:szCs w:val="28"/>
                <w:lang w:eastAsia="ru-RU"/>
              </w:rPr>
              <w:t>Сума, грн</w:t>
            </w:r>
          </w:p>
        </w:tc>
      </w:tr>
      <w:tr w:rsidR="00202C4E" w:rsidRPr="00202C4E" w:rsidTr="00202C4E">
        <w:trPr>
          <w:jc w:val="center"/>
        </w:trPr>
        <w:tc>
          <w:tcPr>
            <w:tcW w:w="3550"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jc w:val="both"/>
              <w:rPr>
                <w:sz w:val="28"/>
                <w:szCs w:val="28"/>
                <w:lang w:eastAsia="ru-RU"/>
              </w:rPr>
            </w:pPr>
            <w:r w:rsidRPr="00202C4E">
              <w:rPr>
                <w:sz w:val="28"/>
                <w:szCs w:val="28"/>
                <w:lang w:eastAsia="ru-RU"/>
              </w:rPr>
              <w:t>Звичайні акції (номінал 1 грн)</w:t>
            </w:r>
          </w:p>
        </w:tc>
        <w:tc>
          <w:tcPr>
            <w:tcW w:w="1400" w:type="pct"/>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jc w:val="center"/>
              <w:rPr>
                <w:sz w:val="28"/>
                <w:szCs w:val="28"/>
                <w:lang w:eastAsia="ru-RU"/>
              </w:rPr>
            </w:pPr>
            <w:r w:rsidRPr="00202C4E">
              <w:rPr>
                <w:sz w:val="28"/>
                <w:szCs w:val="28"/>
                <w:lang w:eastAsia="ru-RU"/>
              </w:rPr>
              <w:t>150000</w:t>
            </w:r>
          </w:p>
        </w:tc>
      </w:tr>
      <w:tr w:rsidR="00202C4E" w:rsidRPr="00202C4E" w:rsidTr="00202C4E">
        <w:trPr>
          <w:jc w:val="center"/>
        </w:trPr>
        <w:tc>
          <w:tcPr>
            <w:tcW w:w="3550"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jc w:val="both"/>
              <w:rPr>
                <w:sz w:val="28"/>
                <w:szCs w:val="28"/>
                <w:lang w:eastAsia="ru-RU"/>
              </w:rPr>
            </w:pPr>
            <w:r w:rsidRPr="00202C4E">
              <w:rPr>
                <w:sz w:val="28"/>
                <w:szCs w:val="28"/>
                <w:lang w:eastAsia="ru-RU"/>
              </w:rPr>
              <w:t>Довгострокові боргові зобов’язання (10%)</w:t>
            </w:r>
          </w:p>
        </w:tc>
        <w:tc>
          <w:tcPr>
            <w:tcW w:w="1400" w:type="pct"/>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jc w:val="center"/>
              <w:rPr>
                <w:sz w:val="28"/>
                <w:szCs w:val="28"/>
                <w:lang w:eastAsia="ru-RU"/>
              </w:rPr>
            </w:pPr>
            <w:r w:rsidRPr="00202C4E">
              <w:rPr>
                <w:sz w:val="28"/>
                <w:szCs w:val="28"/>
                <w:lang w:eastAsia="ru-RU"/>
              </w:rPr>
              <w:t>180000</w:t>
            </w:r>
          </w:p>
        </w:tc>
      </w:tr>
      <w:tr w:rsidR="00202C4E" w:rsidRPr="00202C4E" w:rsidTr="00202C4E">
        <w:trPr>
          <w:jc w:val="center"/>
        </w:trPr>
        <w:tc>
          <w:tcPr>
            <w:tcW w:w="3550"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jc w:val="both"/>
              <w:rPr>
                <w:sz w:val="28"/>
                <w:szCs w:val="28"/>
                <w:lang w:eastAsia="ru-RU"/>
              </w:rPr>
            </w:pPr>
            <w:r w:rsidRPr="00202C4E">
              <w:rPr>
                <w:sz w:val="28"/>
                <w:szCs w:val="28"/>
                <w:lang w:eastAsia="ru-RU"/>
              </w:rPr>
              <w:t>Привілейовані акції (5%)</w:t>
            </w:r>
          </w:p>
        </w:tc>
        <w:tc>
          <w:tcPr>
            <w:tcW w:w="1400" w:type="pct"/>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jc w:val="center"/>
              <w:rPr>
                <w:sz w:val="28"/>
                <w:szCs w:val="28"/>
                <w:lang w:eastAsia="ru-RU"/>
              </w:rPr>
            </w:pPr>
            <w:r w:rsidRPr="00202C4E">
              <w:rPr>
                <w:sz w:val="28"/>
                <w:szCs w:val="28"/>
                <w:lang w:eastAsia="ru-RU"/>
              </w:rPr>
              <w:t>120000</w:t>
            </w:r>
          </w:p>
        </w:tc>
      </w:tr>
      <w:tr w:rsidR="00202C4E" w:rsidRPr="00202C4E" w:rsidTr="00202C4E">
        <w:trPr>
          <w:jc w:val="center"/>
        </w:trPr>
        <w:tc>
          <w:tcPr>
            <w:tcW w:w="3550" w:type="pct"/>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jc w:val="both"/>
              <w:rPr>
                <w:sz w:val="28"/>
                <w:szCs w:val="28"/>
                <w:lang w:eastAsia="ru-RU"/>
              </w:rPr>
            </w:pPr>
            <w:r w:rsidRPr="00202C4E">
              <w:rPr>
                <w:sz w:val="28"/>
                <w:szCs w:val="28"/>
                <w:lang w:eastAsia="ru-RU"/>
              </w:rPr>
              <w:t>Всього</w:t>
            </w:r>
          </w:p>
        </w:tc>
        <w:tc>
          <w:tcPr>
            <w:tcW w:w="1400" w:type="pct"/>
            <w:tcBorders>
              <w:top w:val="nil"/>
              <w:left w:val="nil"/>
              <w:bottom w:val="single" w:sz="8" w:space="0" w:color="auto"/>
              <w:right w:val="single" w:sz="8" w:space="0" w:color="auto"/>
            </w:tcBorders>
            <w:tcMar>
              <w:top w:w="0" w:type="dxa"/>
              <w:left w:w="108" w:type="dxa"/>
              <w:bottom w:w="0" w:type="dxa"/>
              <w:right w:w="108" w:type="dxa"/>
            </w:tcMar>
            <w:hideMark/>
          </w:tcPr>
          <w:p w:rsidR="00202C4E" w:rsidRPr="00202C4E" w:rsidRDefault="00202C4E" w:rsidP="00202C4E">
            <w:pPr>
              <w:jc w:val="center"/>
              <w:rPr>
                <w:sz w:val="28"/>
                <w:szCs w:val="28"/>
                <w:lang w:eastAsia="ru-RU"/>
              </w:rPr>
            </w:pPr>
            <w:r w:rsidRPr="00202C4E">
              <w:rPr>
                <w:sz w:val="28"/>
                <w:szCs w:val="28"/>
                <w:lang w:eastAsia="ru-RU"/>
              </w:rPr>
              <w:t>450000</w:t>
            </w:r>
          </w:p>
        </w:tc>
      </w:tr>
    </w:tbl>
    <w:p w:rsidR="00202C4E" w:rsidRPr="00202C4E" w:rsidRDefault="00202C4E" w:rsidP="00202C4E">
      <w:pPr>
        <w:ind w:firstLine="709"/>
        <w:jc w:val="both"/>
        <w:rPr>
          <w:sz w:val="28"/>
          <w:szCs w:val="28"/>
          <w:lang w:eastAsia="ru-RU"/>
        </w:rPr>
      </w:pPr>
      <w:r w:rsidRPr="00202C4E">
        <w:rPr>
          <w:sz w:val="28"/>
          <w:szCs w:val="28"/>
          <w:lang w:eastAsia="ru-RU"/>
        </w:rPr>
        <w:t>Прибуток до сплати податків і відсотків складає 80 тис. грн для обох компаній. Компанії планують направляти на дивіденди за простими акціями 50% від прибутку, що залишається після сплати податку на прибуток і відсотків за борговими зобов’язаннями та привілейованими акціями. Потрібно розрахувати:</w:t>
      </w:r>
    </w:p>
    <w:p w:rsidR="00202C4E" w:rsidRPr="00202C4E" w:rsidRDefault="00202C4E" w:rsidP="00202C4E">
      <w:pPr>
        <w:ind w:hanging="360"/>
        <w:jc w:val="both"/>
        <w:rPr>
          <w:sz w:val="28"/>
          <w:szCs w:val="28"/>
          <w:lang w:eastAsia="ru-RU"/>
        </w:rPr>
      </w:pPr>
      <w:r w:rsidRPr="00202C4E">
        <w:rPr>
          <w:sz w:val="28"/>
          <w:szCs w:val="28"/>
          <w:lang w:eastAsia="ru-RU"/>
        </w:rPr>
        <w:t>1)      прибуток після сплати податку на прибуток;</w:t>
      </w:r>
    </w:p>
    <w:p w:rsidR="00202C4E" w:rsidRPr="00202C4E" w:rsidRDefault="00202C4E" w:rsidP="00202C4E">
      <w:pPr>
        <w:ind w:hanging="360"/>
        <w:jc w:val="both"/>
        <w:rPr>
          <w:sz w:val="28"/>
          <w:szCs w:val="28"/>
          <w:lang w:eastAsia="ru-RU"/>
        </w:rPr>
      </w:pPr>
      <w:r w:rsidRPr="00202C4E">
        <w:rPr>
          <w:sz w:val="28"/>
          <w:szCs w:val="28"/>
          <w:lang w:eastAsia="ru-RU"/>
        </w:rPr>
        <w:t>2)      прибуток після сплати відсотків;</w:t>
      </w:r>
    </w:p>
    <w:p w:rsidR="00202C4E" w:rsidRPr="00202C4E" w:rsidRDefault="00202C4E" w:rsidP="00202C4E">
      <w:pPr>
        <w:ind w:hanging="360"/>
        <w:rPr>
          <w:sz w:val="28"/>
          <w:szCs w:val="28"/>
          <w:lang w:eastAsia="ru-RU"/>
        </w:rPr>
      </w:pPr>
      <w:r w:rsidRPr="00202C4E">
        <w:rPr>
          <w:sz w:val="28"/>
          <w:szCs w:val="28"/>
          <w:lang w:eastAsia="ru-RU"/>
        </w:rPr>
        <w:t>3)      середньозважену ціну капіталу.</w:t>
      </w:r>
    </w:p>
    <w:p w:rsidR="00202C4E" w:rsidRPr="00202C4E" w:rsidRDefault="00202C4E" w:rsidP="00202C4E">
      <w:pPr>
        <w:rPr>
          <w:sz w:val="28"/>
          <w:szCs w:val="28"/>
          <w:lang w:eastAsia="ru-RU"/>
        </w:rPr>
      </w:pPr>
    </w:p>
    <w:p w:rsidR="00202C4E" w:rsidRPr="00202C4E" w:rsidRDefault="00202C4E" w:rsidP="00202C4E">
      <w:pPr>
        <w:rPr>
          <w:sz w:val="28"/>
          <w:szCs w:val="28"/>
          <w:lang w:eastAsia="ru-RU"/>
        </w:rPr>
      </w:pPr>
      <w:r w:rsidRPr="00202C4E">
        <w:rPr>
          <w:bCs/>
          <w:sz w:val="28"/>
          <w:szCs w:val="28"/>
          <w:lang w:eastAsia="ru-RU"/>
        </w:rPr>
        <w:t>Розв’язок.</w:t>
      </w:r>
    </w:p>
    <w:p w:rsidR="00202C4E" w:rsidRPr="00202C4E" w:rsidRDefault="00202C4E" w:rsidP="00202C4E">
      <w:pPr>
        <w:rPr>
          <w:sz w:val="28"/>
          <w:szCs w:val="28"/>
          <w:lang w:eastAsia="ru-RU"/>
        </w:rPr>
      </w:pPr>
    </w:p>
    <w:p w:rsidR="00202C4E" w:rsidRPr="00202C4E" w:rsidRDefault="00202C4E" w:rsidP="00202C4E">
      <w:pPr>
        <w:jc w:val="both"/>
        <w:rPr>
          <w:sz w:val="28"/>
          <w:szCs w:val="28"/>
          <w:lang w:eastAsia="ru-RU"/>
        </w:rPr>
      </w:pPr>
      <w:r w:rsidRPr="00202C4E">
        <w:rPr>
          <w:sz w:val="28"/>
          <w:szCs w:val="28"/>
          <w:lang w:eastAsia="ru-RU"/>
        </w:rPr>
        <w:t>Прибуток до сплати податків і відсотків складає 80 тис. грн для обох компаній.</w:t>
      </w:r>
    </w:p>
    <w:p w:rsidR="00202C4E" w:rsidRPr="00202C4E" w:rsidRDefault="00202C4E" w:rsidP="00202C4E">
      <w:pPr>
        <w:jc w:val="both"/>
        <w:rPr>
          <w:sz w:val="28"/>
          <w:szCs w:val="28"/>
          <w:lang w:eastAsia="ru-RU"/>
        </w:rPr>
      </w:pPr>
      <w:r w:rsidRPr="00202C4E">
        <w:rPr>
          <w:sz w:val="28"/>
          <w:szCs w:val="28"/>
          <w:lang w:eastAsia="ru-RU"/>
        </w:rPr>
        <w:t>Сума податку з прибутку = 80000 грн. х 19% = 15200 грн.</w:t>
      </w:r>
    </w:p>
    <w:p w:rsidR="00202C4E" w:rsidRPr="00202C4E" w:rsidRDefault="00202C4E" w:rsidP="00202C4E">
      <w:pPr>
        <w:jc w:val="both"/>
        <w:rPr>
          <w:sz w:val="28"/>
          <w:szCs w:val="28"/>
          <w:lang w:eastAsia="ru-RU"/>
        </w:rPr>
      </w:pPr>
    </w:p>
    <w:p w:rsidR="00202C4E" w:rsidRPr="00202C4E" w:rsidRDefault="00202C4E" w:rsidP="00202C4E">
      <w:pPr>
        <w:jc w:val="both"/>
        <w:rPr>
          <w:sz w:val="28"/>
          <w:szCs w:val="28"/>
          <w:lang w:eastAsia="ru-RU"/>
        </w:rPr>
      </w:pPr>
      <w:r w:rsidRPr="00202C4E">
        <w:rPr>
          <w:sz w:val="28"/>
          <w:szCs w:val="28"/>
          <w:lang w:eastAsia="ru-RU"/>
        </w:rPr>
        <w:t>1.Сума прибутку після сплати податку  = 80000 грн. - 152 00 грн.= 64800 грн.</w:t>
      </w:r>
    </w:p>
    <w:p w:rsidR="00202C4E" w:rsidRPr="00202C4E" w:rsidRDefault="00202C4E" w:rsidP="00202C4E">
      <w:pPr>
        <w:jc w:val="both"/>
        <w:rPr>
          <w:sz w:val="28"/>
          <w:szCs w:val="28"/>
          <w:lang w:eastAsia="ru-RU"/>
        </w:rPr>
      </w:pPr>
      <w:r w:rsidRPr="00202C4E">
        <w:rPr>
          <w:sz w:val="28"/>
          <w:szCs w:val="28"/>
          <w:lang w:eastAsia="ru-RU"/>
        </w:rPr>
        <w:t>Сума відсотків за довгостроковими борговими зобов’язаннями:</w:t>
      </w:r>
    </w:p>
    <w:p w:rsidR="00202C4E" w:rsidRPr="00202C4E" w:rsidRDefault="00202C4E" w:rsidP="00202C4E">
      <w:pPr>
        <w:jc w:val="both"/>
        <w:rPr>
          <w:sz w:val="28"/>
          <w:szCs w:val="28"/>
          <w:lang w:eastAsia="ru-RU"/>
        </w:rPr>
      </w:pPr>
      <w:r w:rsidRPr="00202C4E">
        <w:rPr>
          <w:sz w:val="28"/>
          <w:szCs w:val="28"/>
          <w:lang w:eastAsia="ru-RU"/>
        </w:rPr>
        <w:t>180000 грн. х 10% /100% = 18000 грн.</w:t>
      </w:r>
    </w:p>
    <w:p w:rsidR="00202C4E" w:rsidRPr="00202C4E" w:rsidRDefault="00202C4E" w:rsidP="00202C4E">
      <w:pPr>
        <w:jc w:val="both"/>
        <w:rPr>
          <w:sz w:val="28"/>
          <w:szCs w:val="28"/>
          <w:lang w:eastAsia="ru-RU"/>
        </w:rPr>
      </w:pPr>
    </w:p>
    <w:p w:rsidR="00202C4E" w:rsidRPr="00202C4E" w:rsidRDefault="00202C4E" w:rsidP="00202C4E">
      <w:pPr>
        <w:jc w:val="both"/>
        <w:rPr>
          <w:sz w:val="28"/>
          <w:szCs w:val="28"/>
          <w:lang w:eastAsia="ru-RU"/>
        </w:rPr>
      </w:pPr>
      <w:r w:rsidRPr="00202C4E">
        <w:rPr>
          <w:sz w:val="28"/>
          <w:szCs w:val="28"/>
          <w:lang w:eastAsia="ru-RU"/>
        </w:rPr>
        <w:t>2. Сума прибутку після сплати відсотків = 64800 грн. - 18000 грн. = 46800 грн.</w:t>
      </w:r>
    </w:p>
    <w:p w:rsidR="00202C4E" w:rsidRPr="00202C4E" w:rsidRDefault="00202C4E" w:rsidP="00202C4E">
      <w:pPr>
        <w:jc w:val="both"/>
        <w:rPr>
          <w:sz w:val="28"/>
          <w:szCs w:val="28"/>
          <w:lang w:eastAsia="ru-RU"/>
        </w:rPr>
      </w:pPr>
      <w:r w:rsidRPr="00202C4E">
        <w:rPr>
          <w:bCs/>
          <w:caps/>
          <w:sz w:val="28"/>
          <w:szCs w:val="28"/>
          <w:lang w:eastAsia="ru-RU"/>
        </w:rPr>
        <w:t> </w:t>
      </w:r>
      <w:r w:rsidRPr="00202C4E">
        <w:rPr>
          <w:caps/>
          <w:sz w:val="28"/>
          <w:szCs w:val="28"/>
          <w:lang w:eastAsia="ru-RU"/>
        </w:rPr>
        <w:t>Д</w:t>
      </w:r>
      <w:r w:rsidRPr="00202C4E">
        <w:rPr>
          <w:sz w:val="28"/>
          <w:szCs w:val="28"/>
          <w:lang w:eastAsia="ru-RU"/>
        </w:rPr>
        <w:t>ивіденди за привілейованими акціями = 120000 грн. х 5% / 100% = 6000 грн.</w:t>
      </w:r>
    </w:p>
    <w:p w:rsidR="00202C4E" w:rsidRPr="00202C4E" w:rsidRDefault="00202C4E" w:rsidP="00202C4E">
      <w:pPr>
        <w:jc w:val="both"/>
        <w:rPr>
          <w:sz w:val="28"/>
          <w:szCs w:val="28"/>
          <w:lang w:eastAsia="ru-RU"/>
        </w:rPr>
      </w:pPr>
    </w:p>
    <w:p w:rsidR="00202C4E" w:rsidRPr="00202C4E" w:rsidRDefault="00202C4E" w:rsidP="00202C4E">
      <w:pPr>
        <w:jc w:val="both"/>
        <w:rPr>
          <w:sz w:val="28"/>
          <w:szCs w:val="28"/>
          <w:lang w:eastAsia="ru-RU"/>
        </w:rPr>
      </w:pPr>
      <w:r w:rsidRPr="00202C4E">
        <w:rPr>
          <w:sz w:val="28"/>
          <w:szCs w:val="28"/>
          <w:lang w:eastAsia="ru-RU"/>
        </w:rPr>
        <w:t>Прибуток, що залишається після сплати податку на прибуток і відсотків за борговими зобов’язаннями та привілейованими акціями:</w:t>
      </w:r>
    </w:p>
    <w:p w:rsidR="00202C4E" w:rsidRPr="00202C4E" w:rsidRDefault="00202C4E" w:rsidP="00202C4E">
      <w:pPr>
        <w:jc w:val="both"/>
        <w:rPr>
          <w:sz w:val="28"/>
          <w:szCs w:val="28"/>
          <w:lang w:eastAsia="ru-RU"/>
        </w:rPr>
      </w:pPr>
      <w:r w:rsidRPr="00202C4E">
        <w:rPr>
          <w:bCs/>
          <w:caps/>
          <w:sz w:val="28"/>
          <w:szCs w:val="28"/>
          <w:lang w:eastAsia="ru-RU"/>
        </w:rPr>
        <w:t> </w:t>
      </w:r>
      <w:r w:rsidRPr="00202C4E">
        <w:rPr>
          <w:sz w:val="28"/>
          <w:szCs w:val="28"/>
          <w:lang w:eastAsia="ru-RU"/>
        </w:rPr>
        <w:t>80000 грн. – </w:t>
      </w:r>
      <w:r w:rsidRPr="00202C4E">
        <w:rPr>
          <w:bCs/>
          <w:caps/>
          <w:sz w:val="28"/>
          <w:szCs w:val="28"/>
          <w:lang w:eastAsia="ru-RU"/>
        </w:rPr>
        <w:t>(</w:t>
      </w:r>
      <w:r w:rsidRPr="00202C4E">
        <w:rPr>
          <w:sz w:val="28"/>
          <w:szCs w:val="28"/>
          <w:lang w:eastAsia="ru-RU"/>
        </w:rPr>
        <w:t>15200 грн.+ 18000 грн.+ 6000 грн.) = 80000 грн. – 39200 грн. = 40800 грн.</w:t>
      </w:r>
    </w:p>
    <w:p w:rsidR="00202C4E" w:rsidRPr="00202C4E" w:rsidRDefault="00202C4E" w:rsidP="00202C4E">
      <w:pPr>
        <w:rPr>
          <w:sz w:val="28"/>
          <w:szCs w:val="28"/>
          <w:lang w:eastAsia="ru-RU"/>
        </w:rPr>
      </w:pPr>
      <w:r w:rsidRPr="00202C4E">
        <w:rPr>
          <w:sz w:val="28"/>
          <w:szCs w:val="28"/>
          <w:lang w:eastAsia="ru-RU"/>
        </w:rPr>
        <w:t>Сума прибутку, спрямована на дивіденди за простими акціями в розмірі 50%:</w:t>
      </w:r>
    </w:p>
    <w:p w:rsidR="00202C4E" w:rsidRPr="00202C4E" w:rsidRDefault="00202C4E" w:rsidP="00202C4E">
      <w:pPr>
        <w:rPr>
          <w:sz w:val="28"/>
          <w:szCs w:val="28"/>
          <w:lang w:eastAsia="ru-RU"/>
        </w:rPr>
      </w:pPr>
      <w:r w:rsidRPr="00202C4E">
        <w:rPr>
          <w:sz w:val="28"/>
          <w:szCs w:val="28"/>
          <w:lang w:eastAsia="ru-RU"/>
        </w:rPr>
        <w:t> 40800 грн. х 50%/100%  = 20400 грн.</w:t>
      </w:r>
    </w:p>
    <w:p w:rsidR="00202C4E" w:rsidRPr="00202C4E" w:rsidRDefault="00202C4E" w:rsidP="00202C4E">
      <w:pPr>
        <w:rPr>
          <w:sz w:val="28"/>
          <w:szCs w:val="28"/>
          <w:lang w:eastAsia="ru-RU"/>
        </w:rPr>
      </w:pPr>
    </w:p>
    <w:p w:rsidR="00202C4E" w:rsidRPr="00202C4E" w:rsidRDefault="00202C4E" w:rsidP="00202C4E">
      <w:pPr>
        <w:rPr>
          <w:sz w:val="28"/>
          <w:szCs w:val="28"/>
          <w:lang w:eastAsia="ru-RU"/>
        </w:rPr>
      </w:pPr>
      <w:r w:rsidRPr="00202C4E">
        <w:rPr>
          <w:sz w:val="28"/>
          <w:szCs w:val="28"/>
          <w:lang w:eastAsia="ru-RU"/>
        </w:rPr>
        <w:t>3.Сума коштів, яку необхідно сплатити за використання певного обсягу фінансових  ресурсів, що виражена у відсотках до їх загального обсягу, є ціною капіталу:</w:t>
      </w:r>
    </w:p>
    <w:p w:rsidR="00202C4E" w:rsidRPr="00202C4E" w:rsidRDefault="00202C4E" w:rsidP="00202C4E">
      <w:pPr>
        <w:rPr>
          <w:sz w:val="28"/>
          <w:szCs w:val="28"/>
          <w:lang w:eastAsia="ru-RU"/>
        </w:rPr>
      </w:pPr>
      <w:r w:rsidRPr="00202C4E">
        <w:rPr>
          <w:sz w:val="28"/>
          <w:szCs w:val="28"/>
          <w:lang w:eastAsia="ru-RU"/>
        </w:rPr>
        <w:t>Середньозважена ціна капіталу:</w:t>
      </w:r>
    </w:p>
    <w:p w:rsidR="00202C4E" w:rsidRPr="00202C4E" w:rsidRDefault="00202C4E" w:rsidP="00202C4E">
      <w:pPr>
        <w:rPr>
          <w:sz w:val="28"/>
          <w:szCs w:val="28"/>
          <w:lang w:eastAsia="ru-RU"/>
        </w:rPr>
      </w:pPr>
      <w:r w:rsidRPr="00202C4E">
        <w:rPr>
          <w:sz w:val="28"/>
          <w:szCs w:val="28"/>
          <w:lang w:eastAsia="ru-RU"/>
        </w:rPr>
        <w:t> (6000 грн.+ 20400 грн.)/: (150000 грн.+120000 грн.) =26400 грн.: 270000 грн. = 0,098, тобто, 9,8коп на одну гривню власного капіталу.</w:t>
      </w:r>
    </w:p>
    <w:p w:rsidR="00202C4E" w:rsidRPr="00610D68" w:rsidRDefault="00202C4E" w:rsidP="00202C4E">
      <w:pPr>
        <w:outlineLvl w:val="0"/>
        <w:rPr>
          <w:b/>
          <w:bCs/>
          <w:kern w:val="36"/>
          <w:sz w:val="48"/>
          <w:szCs w:val="48"/>
          <w:lang w:eastAsia="ru-RU"/>
        </w:rPr>
      </w:pPr>
      <w:r w:rsidRPr="00610D68">
        <w:rPr>
          <w:b/>
          <w:bCs/>
          <w:kern w:val="36"/>
          <w:sz w:val="48"/>
          <w:szCs w:val="48"/>
          <w:lang w:val="en-US" w:eastAsia="ru-RU"/>
        </w:rPr>
        <w:lastRenderedPageBreak/>
        <w:t> </w:t>
      </w:r>
    </w:p>
    <w:p w:rsidR="00202C4E" w:rsidRPr="00610D68" w:rsidRDefault="00202C4E" w:rsidP="00202C4E">
      <w:pPr>
        <w:rPr>
          <w:sz w:val="20"/>
          <w:szCs w:val="20"/>
          <w:lang w:eastAsia="ru-RU"/>
        </w:rPr>
      </w:pPr>
    </w:p>
    <w:p w:rsidR="00202C4E" w:rsidRDefault="00BD01E4" w:rsidP="00202C4E">
      <w:pPr>
        <w:shd w:val="clear" w:color="auto" w:fill="FFFFFF"/>
        <w:spacing w:before="100" w:beforeAutospacing="1" w:after="100" w:afterAutospacing="1"/>
        <w:ind w:firstLine="150"/>
        <w:outlineLvl w:val="2"/>
        <w:rPr>
          <w:b/>
          <w:bCs/>
          <w:color w:val="333333"/>
          <w:sz w:val="28"/>
          <w:szCs w:val="28"/>
          <w:lang w:eastAsia="ru-RU"/>
        </w:rPr>
      </w:pPr>
      <w:r w:rsidRPr="00BD01E4">
        <w:rPr>
          <w:b/>
          <w:bCs/>
          <w:color w:val="333333"/>
          <w:sz w:val="28"/>
          <w:szCs w:val="28"/>
          <w:highlight w:val="green"/>
          <w:lang w:eastAsia="ru-RU"/>
        </w:rPr>
        <w:t>Практичне заняття № 14</w:t>
      </w:r>
    </w:p>
    <w:p w:rsidR="00BD01E4" w:rsidRDefault="00BD01E4" w:rsidP="00202C4E">
      <w:pPr>
        <w:shd w:val="clear" w:color="auto" w:fill="FFFFFF"/>
        <w:spacing w:before="100" w:beforeAutospacing="1" w:after="100" w:afterAutospacing="1"/>
        <w:ind w:firstLine="150"/>
        <w:outlineLvl w:val="2"/>
        <w:rPr>
          <w:sz w:val="28"/>
          <w:szCs w:val="28"/>
        </w:rPr>
      </w:pPr>
      <w:r>
        <w:rPr>
          <w:b/>
          <w:bCs/>
          <w:color w:val="333333"/>
          <w:sz w:val="28"/>
          <w:szCs w:val="28"/>
          <w:lang w:eastAsia="ru-RU"/>
        </w:rPr>
        <w:t>Тема: «</w:t>
      </w:r>
      <w:r w:rsidRPr="00284090">
        <w:rPr>
          <w:sz w:val="28"/>
          <w:szCs w:val="28"/>
        </w:rPr>
        <w:t>Сутність місцевих фінансів</w:t>
      </w:r>
      <w:r>
        <w:rPr>
          <w:sz w:val="28"/>
          <w:szCs w:val="28"/>
        </w:rPr>
        <w:t>»</w:t>
      </w:r>
    </w:p>
    <w:p w:rsidR="00BD01E4" w:rsidRDefault="00BD01E4" w:rsidP="00202C4E">
      <w:pPr>
        <w:shd w:val="clear" w:color="auto" w:fill="FFFFFF"/>
        <w:spacing w:before="100" w:beforeAutospacing="1" w:after="100" w:afterAutospacing="1"/>
        <w:ind w:firstLine="150"/>
        <w:outlineLvl w:val="2"/>
        <w:rPr>
          <w:sz w:val="28"/>
          <w:szCs w:val="28"/>
        </w:rPr>
      </w:pPr>
      <w:r>
        <w:rPr>
          <w:sz w:val="28"/>
          <w:szCs w:val="28"/>
        </w:rPr>
        <w:t>Питання для обговорення:</w:t>
      </w:r>
    </w:p>
    <w:p w:rsidR="00492A27" w:rsidRDefault="00492A27" w:rsidP="00492A27">
      <w:pPr>
        <w:ind w:firstLine="567"/>
        <w:jc w:val="both"/>
        <w:rPr>
          <w:rStyle w:val="fontstyle01"/>
          <w:sz w:val="28"/>
          <w:szCs w:val="28"/>
        </w:rPr>
      </w:pPr>
    </w:p>
    <w:p w:rsidR="00492A27" w:rsidRPr="00A3557B" w:rsidRDefault="00492A27" w:rsidP="00EB1DDB">
      <w:pPr>
        <w:pStyle w:val="ae"/>
        <w:numPr>
          <w:ilvl w:val="0"/>
          <w:numId w:val="208"/>
        </w:numPr>
        <w:jc w:val="both"/>
        <w:rPr>
          <w:rStyle w:val="fontstyle01"/>
          <w:sz w:val="28"/>
          <w:szCs w:val="28"/>
        </w:rPr>
      </w:pPr>
      <w:r w:rsidRPr="00A3557B">
        <w:rPr>
          <w:rStyle w:val="fontstyle01"/>
          <w:sz w:val="28"/>
          <w:szCs w:val="28"/>
        </w:rPr>
        <w:t>Заповнити таблицю (використовуючи Главу 16 БКУ)</w:t>
      </w:r>
    </w:p>
    <w:p w:rsidR="00492A27" w:rsidRPr="00A3557B" w:rsidRDefault="00492A27" w:rsidP="00492A27">
      <w:pPr>
        <w:jc w:val="center"/>
        <w:rPr>
          <w:rStyle w:val="fontstyle01"/>
          <w:b w:val="0"/>
          <w:i/>
          <w:sz w:val="28"/>
          <w:szCs w:val="28"/>
        </w:rPr>
      </w:pPr>
      <w:r w:rsidRPr="00A3557B">
        <w:rPr>
          <w:rStyle w:val="fontstyle01"/>
          <w:i/>
          <w:sz w:val="28"/>
          <w:szCs w:val="28"/>
        </w:rPr>
        <w:t>Властивості міжбюджетних трансфертів</w:t>
      </w:r>
    </w:p>
    <w:tbl>
      <w:tblPr>
        <w:tblStyle w:val="a4"/>
        <w:tblW w:w="0" w:type="auto"/>
        <w:tblLook w:val="04A0"/>
      </w:tblPr>
      <w:tblGrid>
        <w:gridCol w:w="3473"/>
        <w:gridCol w:w="3474"/>
        <w:gridCol w:w="3474"/>
      </w:tblGrid>
      <w:tr w:rsidR="00492A27" w:rsidRPr="00A3557B" w:rsidTr="00492A27">
        <w:tc>
          <w:tcPr>
            <w:tcW w:w="3473" w:type="dxa"/>
          </w:tcPr>
          <w:p w:rsidR="00492A27" w:rsidRPr="00A3557B" w:rsidRDefault="00492A27" w:rsidP="00492A27">
            <w:pPr>
              <w:jc w:val="center"/>
              <w:rPr>
                <w:rStyle w:val="fontstyle01"/>
                <w:b w:val="0"/>
                <w:i/>
                <w:sz w:val="28"/>
                <w:szCs w:val="28"/>
              </w:rPr>
            </w:pPr>
            <w:r>
              <w:rPr>
                <w:rStyle w:val="fontstyle01"/>
                <w:i/>
                <w:sz w:val="28"/>
                <w:szCs w:val="28"/>
              </w:rPr>
              <w:t>Види трансфе</w:t>
            </w:r>
            <w:r w:rsidRPr="00A3557B">
              <w:rPr>
                <w:rStyle w:val="fontstyle01"/>
                <w:i/>
                <w:sz w:val="28"/>
                <w:szCs w:val="28"/>
              </w:rPr>
              <w:t>р</w:t>
            </w:r>
            <w:r>
              <w:rPr>
                <w:rStyle w:val="fontstyle01"/>
                <w:i/>
                <w:sz w:val="28"/>
                <w:szCs w:val="28"/>
              </w:rPr>
              <w:t>т</w:t>
            </w:r>
            <w:r w:rsidRPr="00A3557B">
              <w:rPr>
                <w:rStyle w:val="fontstyle01"/>
                <w:i/>
                <w:sz w:val="28"/>
                <w:szCs w:val="28"/>
              </w:rPr>
              <w:t>ів</w:t>
            </w:r>
          </w:p>
        </w:tc>
        <w:tc>
          <w:tcPr>
            <w:tcW w:w="3474" w:type="dxa"/>
          </w:tcPr>
          <w:p w:rsidR="00492A27" w:rsidRPr="00A3557B" w:rsidRDefault="00492A27" w:rsidP="00492A27">
            <w:pPr>
              <w:jc w:val="center"/>
              <w:rPr>
                <w:rStyle w:val="fontstyle01"/>
                <w:b w:val="0"/>
                <w:i/>
                <w:sz w:val="28"/>
                <w:szCs w:val="28"/>
              </w:rPr>
            </w:pPr>
            <w:r w:rsidRPr="00A3557B">
              <w:rPr>
                <w:rStyle w:val="fontstyle01"/>
                <w:i/>
                <w:sz w:val="28"/>
                <w:szCs w:val="28"/>
              </w:rPr>
              <w:t>Цільове спрямування</w:t>
            </w:r>
          </w:p>
        </w:tc>
        <w:tc>
          <w:tcPr>
            <w:tcW w:w="3474" w:type="dxa"/>
          </w:tcPr>
          <w:p w:rsidR="00492A27" w:rsidRPr="00A3557B" w:rsidRDefault="00492A27" w:rsidP="00492A27">
            <w:pPr>
              <w:jc w:val="center"/>
              <w:rPr>
                <w:rStyle w:val="fontstyle01"/>
                <w:b w:val="0"/>
                <w:i/>
                <w:sz w:val="28"/>
                <w:szCs w:val="28"/>
              </w:rPr>
            </w:pPr>
            <w:r w:rsidRPr="00A3557B">
              <w:rPr>
                <w:rStyle w:val="fontstyle01"/>
                <w:i/>
                <w:sz w:val="28"/>
                <w:szCs w:val="28"/>
              </w:rPr>
              <w:t>Джерело отримання</w:t>
            </w:r>
          </w:p>
        </w:tc>
      </w:tr>
      <w:tr w:rsidR="00492A27" w:rsidRPr="00A3557B" w:rsidTr="00492A27">
        <w:tc>
          <w:tcPr>
            <w:tcW w:w="3473" w:type="dxa"/>
          </w:tcPr>
          <w:p w:rsidR="00492A27" w:rsidRPr="00A41687" w:rsidRDefault="00492A27" w:rsidP="00492A27">
            <w:pPr>
              <w:jc w:val="both"/>
              <w:rPr>
                <w:rStyle w:val="fontstyle01"/>
                <w:b w:val="0"/>
                <w:sz w:val="28"/>
                <w:szCs w:val="28"/>
              </w:rPr>
            </w:pPr>
            <w:r w:rsidRPr="00A41687">
              <w:rPr>
                <w:rStyle w:val="fontstyle01"/>
                <w:sz w:val="28"/>
                <w:szCs w:val="28"/>
              </w:rPr>
              <w:t>Базова дотація</w:t>
            </w:r>
          </w:p>
        </w:tc>
        <w:tc>
          <w:tcPr>
            <w:tcW w:w="3474" w:type="dxa"/>
          </w:tcPr>
          <w:p w:rsidR="00492A27" w:rsidRPr="00A3557B" w:rsidRDefault="00492A27" w:rsidP="00492A27">
            <w:pPr>
              <w:jc w:val="both"/>
              <w:rPr>
                <w:rStyle w:val="fontstyle01"/>
                <w:sz w:val="28"/>
                <w:szCs w:val="28"/>
              </w:rPr>
            </w:pPr>
          </w:p>
        </w:tc>
        <w:tc>
          <w:tcPr>
            <w:tcW w:w="3474" w:type="dxa"/>
          </w:tcPr>
          <w:p w:rsidR="00492A27" w:rsidRPr="00A3557B" w:rsidRDefault="00492A27" w:rsidP="00492A27">
            <w:pPr>
              <w:jc w:val="both"/>
              <w:rPr>
                <w:rStyle w:val="fontstyle01"/>
                <w:sz w:val="28"/>
                <w:szCs w:val="28"/>
              </w:rPr>
            </w:pPr>
          </w:p>
        </w:tc>
      </w:tr>
      <w:tr w:rsidR="00492A27" w:rsidRPr="00A3557B" w:rsidTr="00492A27">
        <w:tc>
          <w:tcPr>
            <w:tcW w:w="3473" w:type="dxa"/>
          </w:tcPr>
          <w:p w:rsidR="00492A27" w:rsidRPr="00A41687" w:rsidRDefault="00492A27" w:rsidP="00492A27">
            <w:pPr>
              <w:jc w:val="both"/>
              <w:rPr>
                <w:rStyle w:val="fontstyle01"/>
                <w:b w:val="0"/>
                <w:sz w:val="28"/>
                <w:szCs w:val="28"/>
              </w:rPr>
            </w:pPr>
            <w:r w:rsidRPr="00A41687">
              <w:rPr>
                <w:rStyle w:val="fontstyle01"/>
                <w:sz w:val="28"/>
                <w:szCs w:val="28"/>
              </w:rPr>
              <w:t>Субвенції</w:t>
            </w:r>
          </w:p>
        </w:tc>
        <w:tc>
          <w:tcPr>
            <w:tcW w:w="3474" w:type="dxa"/>
          </w:tcPr>
          <w:p w:rsidR="00492A27" w:rsidRPr="00A3557B" w:rsidRDefault="00492A27" w:rsidP="00492A27">
            <w:pPr>
              <w:jc w:val="both"/>
              <w:rPr>
                <w:rStyle w:val="fontstyle01"/>
                <w:sz w:val="28"/>
                <w:szCs w:val="28"/>
              </w:rPr>
            </w:pPr>
          </w:p>
        </w:tc>
        <w:tc>
          <w:tcPr>
            <w:tcW w:w="3474" w:type="dxa"/>
          </w:tcPr>
          <w:p w:rsidR="00492A27" w:rsidRPr="00A3557B" w:rsidRDefault="00492A27" w:rsidP="00492A27">
            <w:pPr>
              <w:jc w:val="both"/>
              <w:rPr>
                <w:rStyle w:val="fontstyle01"/>
                <w:sz w:val="28"/>
                <w:szCs w:val="28"/>
              </w:rPr>
            </w:pPr>
          </w:p>
        </w:tc>
      </w:tr>
      <w:tr w:rsidR="00492A27" w:rsidRPr="00A3557B" w:rsidTr="00492A27">
        <w:tc>
          <w:tcPr>
            <w:tcW w:w="3473" w:type="dxa"/>
          </w:tcPr>
          <w:p w:rsidR="00492A27" w:rsidRPr="00A41687" w:rsidRDefault="00492A27" w:rsidP="00492A27">
            <w:pPr>
              <w:jc w:val="both"/>
              <w:rPr>
                <w:rStyle w:val="fontstyle01"/>
                <w:b w:val="0"/>
                <w:sz w:val="28"/>
                <w:szCs w:val="28"/>
              </w:rPr>
            </w:pPr>
            <w:r w:rsidRPr="00A41687">
              <w:rPr>
                <w:rStyle w:val="fontstyle01"/>
                <w:sz w:val="28"/>
                <w:szCs w:val="28"/>
              </w:rPr>
              <w:t>Реверсна дотація</w:t>
            </w:r>
          </w:p>
        </w:tc>
        <w:tc>
          <w:tcPr>
            <w:tcW w:w="3474" w:type="dxa"/>
          </w:tcPr>
          <w:p w:rsidR="00492A27" w:rsidRPr="00A3557B" w:rsidRDefault="00492A27" w:rsidP="00492A27">
            <w:pPr>
              <w:jc w:val="both"/>
              <w:rPr>
                <w:rStyle w:val="fontstyle01"/>
                <w:sz w:val="28"/>
                <w:szCs w:val="28"/>
              </w:rPr>
            </w:pPr>
          </w:p>
        </w:tc>
        <w:tc>
          <w:tcPr>
            <w:tcW w:w="3474" w:type="dxa"/>
          </w:tcPr>
          <w:p w:rsidR="00492A27" w:rsidRPr="00A3557B" w:rsidRDefault="00492A27" w:rsidP="00492A27">
            <w:pPr>
              <w:jc w:val="both"/>
              <w:rPr>
                <w:rStyle w:val="fontstyle01"/>
                <w:sz w:val="28"/>
                <w:szCs w:val="28"/>
              </w:rPr>
            </w:pPr>
          </w:p>
        </w:tc>
      </w:tr>
      <w:tr w:rsidR="00492A27" w:rsidRPr="00A3557B" w:rsidTr="00492A27">
        <w:tc>
          <w:tcPr>
            <w:tcW w:w="3473" w:type="dxa"/>
          </w:tcPr>
          <w:p w:rsidR="00492A27" w:rsidRPr="00A41687" w:rsidRDefault="00492A27" w:rsidP="00492A27">
            <w:pPr>
              <w:jc w:val="both"/>
              <w:rPr>
                <w:rStyle w:val="fontstyle01"/>
                <w:b w:val="0"/>
                <w:sz w:val="28"/>
                <w:szCs w:val="28"/>
              </w:rPr>
            </w:pPr>
            <w:r w:rsidRPr="00A41687">
              <w:rPr>
                <w:rStyle w:val="fontstyle01"/>
                <w:sz w:val="28"/>
                <w:szCs w:val="28"/>
              </w:rPr>
              <w:t>Додаткові дотації</w:t>
            </w:r>
          </w:p>
        </w:tc>
        <w:tc>
          <w:tcPr>
            <w:tcW w:w="3474" w:type="dxa"/>
          </w:tcPr>
          <w:p w:rsidR="00492A27" w:rsidRPr="00A3557B" w:rsidRDefault="00492A27" w:rsidP="00492A27">
            <w:pPr>
              <w:jc w:val="both"/>
              <w:rPr>
                <w:rStyle w:val="fontstyle01"/>
                <w:sz w:val="28"/>
                <w:szCs w:val="28"/>
              </w:rPr>
            </w:pPr>
          </w:p>
        </w:tc>
        <w:tc>
          <w:tcPr>
            <w:tcW w:w="3474" w:type="dxa"/>
          </w:tcPr>
          <w:p w:rsidR="00492A27" w:rsidRPr="00A3557B" w:rsidRDefault="00492A27" w:rsidP="00492A27">
            <w:pPr>
              <w:jc w:val="both"/>
              <w:rPr>
                <w:rStyle w:val="fontstyle01"/>
                <w:sz w:val="28"/>
                <w:szCs w:val="28"/>
              </w:rPr>
            </w:pPr>
          </w:p>
        </w:tc>
      </w:tr>
    </w:tbl>
    <w:p w:rsidR="00492A27" w:rsidRPr="00A3557B" w:rsidRDefault="00492A27" w:rsidP="00492A27">
      <w:pPr>
        <w:jc w:val="both"/>
        <w:rPr>
          <w:rStyle w:val="fontstyle01"/>
          <w:sz w:val="28"/>
          <w:szCs w:val="28"/>
        </w:rPr>
      </w:pPr>
    </w:p>
    <w:p w:rsidR="00492A27" w:rsidRPr="00A3557B" w:rsidRDefault="00492A27" w:rsidP="00EB1DDB">
      <w:pPr>
        <w:pStyle w:val="ae"/>
        <w:numPr>
          <w:ilvl w:val="0"/>
          <w:numId w:val="208"/>
        </w:numPr>
        <w:jc w:val="both"/>
        <w:rPr>
          <w:rStyle w:val="fontstyle01"/>
          <w:sz w:val="28"/>
          <w:szCs w:val="28"/>
        </w:rPr>
      </w:pPr>
      <w:r>
        <w:rPr>
          <w:rStyle w:val="fontstyle01"/>
          <w:sz w:val="28"/>
          <w:szCs w:val="28"/>
        </w:rPr>
        <w:t>Вирішити тестові завдання.</w:t>
      </w:r>
    </w:p>
    <w:p w:rsidR="00492A27" w:rsidRPr="00492A27" w:rsidRDefault="00492A27" w:rsidP="00492A27">
      <w:pPr>
        <w:ind w:firstLine="567"/>
        <w:jc w:val="both"/>
        <w:rPr>
          <w:rStyle w:val="fontstyle11"/>
          <w:rFonts w:ascii="Times New Roman" w:eastAsiaTheme="majorEastAsia" w:hAnsi="Times New Roman"/>
          <w:b w:val="0"/>
          <w:color w:val="auto"/>
          <w:sz w:val="28"/>
          <w:szCs w:val="28"/>
          <w:lang w:val="ru-RU"/>
        </w:rPr>
      </w:pPr>
      <w:r w:rsidRPr="00492A27">
        <w:rPr>
          <w:rStyle w:val="fontstyle11"/>
          <w:rFonts w:ascii="Times New Roman" w:eastAsiaTheme="majorEastAsia" w:hAnsi="Times New Roman"/>
          <w:b w:val="0"/>
          <w:color w:val="auto"/>
          <w:sz w:val="28"/>
          <w:szCs w:val="28"/>
        </w:rPr>
        <w:t>1. Яке з перелічених визначень розкриває зміст міжбюджетних відносин:</w:t>
      </w:r>
    </w:p>
    <w:p w:rsidR="00492A27" w:rsidRPr="00492A27" w:rsidRDefault="00492A27" w:rsidP="00492A27">
      <w:pPr>
        <w:ind w:firstLine="567"/>
        <w:jc w:val="both"/>
        <w:rPr>
          <w:rStyle w:val="fontstyle31"/>
          <w:sz w:val="28"/>
          <w:szCs w:val="28"/>
          <w:lang w:val="ru-RU"/>
        </w:rPr>
      </w:pPr>
      <w:r w:rsidRPr="00492A27">
        <w:rPr>
          <w:rStyle w:val="fontstyle31"/>
          <w:sz w:val="28"/>
          <w:szCs w:val="28"/>
        </w:rPr>
        <w:t>а) сукупність трансфертів, що надаються місцевим бюджетам протягом</w:t>
      </w:r>
      <w:r w:rsidRPr="00492A27">
        <w:rPr>
          <w:rStyle w:val="fontstyle31"/>
          <w:sz w:val="28"/>
          <w:szCs w:val="28"/>
          <w:lang w:val="ru-RU"/>
        </w:rPr>
        <w:t xml:space="preserve"> </w:t>
      </w:r>
      <w:r w:rsidRPr="00492A27">
        <w:rPr>
          <w:rStyle w:val="fontstyle31"/>
          <w:sz w:val="28"/>
          <w:szCs w:val="28"/>
        </w:rPr>
        <w:t>року;</w:t>
      </w:r>
    </w:p>
    <w:p w:rsidR="00492A27" w:rsidRPr="00492A27" w:rsidRDefault="00492A27" w:rsidP="00492A27">
      <w:pPr>
        <w:ind w:firstLine="567"/>
        <w:jc w:val="both"/>
        <w:rPr>
          <w:rStyle w:val="fontstyle31"/>
          <w:sz w:val="28"/>
          <w:szCs w:val="28"/>
          <w:lang w:val="ru-RU"/>
        </w:rPr>
      </w:pPr>
      <w:r w:rsidRPr="00492A27">
        <w:rPr>
          <w:rStyle w:val="fontstyle31"/>
          <w:sz w:val="28"/>
          <w:szCs w:val="28"/>
        </w:rPr>
        <w:t>б) відносини між державою, АР Крим і місцевим самоврядуванням</w:t>
      </w:r>
      <w:r w:rsidRPr="00492A27">
        <w:rPr>
          <w:rStyle w:val="fontstyle31"/>
          <w:sz w:val="28"/>
          <w:szCs w:val="28"/>
          <w:lang w:val="ru-RU"/>
        </w:rPr>
        <w:t xml:space="preserve"> </w:t>
      </w:r>
      <w:r w:rsidRPr="00492A27">
        <w:rPr>
          <w:rStyle w:val="fontstyle31"/>
          <w:sz w:val="28"/>
          <w:szCs w:val="28"/>
        </w:rPr>
        <w:t>щодо забезпечення відповідних бюджетів необхідними фінансовими</w:t>
      </w:r>
      <w:r w:rsidRPr="00492A27">
        <w:rPr>
          <w:rStyle w:val="fontstyle31"/>
          <w:sz w:val="28"/>
          <w:szCs w:val="28"/>
          <w:lang w:val="ru-RU"/>
        </w:rPr>
        <w:t xml:space="preserve"> </w:t>
      </w:r>
      <w:r w:rsidRPr="00492A27">
        <w:rPr>
          <w:rStyle w:val="fontstyle31"/>
          <w:sz w:val="28"/>
          <w:szCs w:val="28"/>
        </w:rPr>
        <w:t>ресурсами;</w:t>
      </w:r>
    </w:p>
    <w:p w:rsidR="00492A27" w:rsidRPr="00492A27" w:rsidRDefault="00492A27" w:rsidP="00492A27">
      <w:pPr>
        <w:ind w:firstLine="567"/>
        <w:jc w:val="both"/>
        <w:rPr>
          <w:rStyle w:val="fontstyle31"/>
          <w:sz w:val="28"/>
          <w:szCs w:val="28"/>
          <w:lang w:val="ru-RU"/>
        </w:rPr>
      </w:pPr>
      <w:r w:rsidRPr="00492A27">
        <w:rPr>
          <w:rStyle w:val="fontstyle31"/>
          <w:sz w:val="28"/>
          <w:szCs w:val="28"/>
        </w:rPr>
        <w:t>в) відносини між органами місцевого самоврядування, метою яких є</w:t>
      </w:r>
      <w:r w:rsidRPr="00492A27">
        <w:rPr>
          <w:rStyle w:val="fontstyle31"/>
          <w:sz w:val="28"/>
          <w:szCs w:val="28"/>
          <w:lang w:val="ru-RU"/>
        </w:rPr>
        <w:t xml:space="preserve"> </w:t>
      </w:r>
      <w:r w:rsidRPr="00492A27">
        <w:rPr>
          <w:rStyle w:val="fontstyle31"/>
          <w:sz w:val="28"/>
          <w:szCs w:val="28"/>
        </w:rPr>
        <w:t>збалансування місцевих бюджетів;</w:t>
      </w:r>
    </w:p>
    <w:p w:rsidR="00492A27" w:rsidRPr="00492A27" w:rsidRDefault="00492A27" w:rsidP="00492A27">
      <w:pPr>
        <w:ind w:firstLine="567"/>
        <w:jc w:val="both"/>
        <w:rPr>
          <w:rStyle w:val="fontstyle31"/>
          <w:sz w:val="28"/>
          <w:szCs w:val="28"/>
          <w:lang w:val="ru-RU"/>
        </w:rPr>
      </w:pPr>
      <w:r w:rsidRPr="00492A27">
        <w:rPr>
          <w:rStyle w:val="fontstyle31"/>
          <w:sz w:val="28"/>
          <w:szCs w:val="28"/>
        </w:rPr>
        <w:t>г) відносини між державою і місцевими органами влади щодо формування доходів відповідних бюджетів.</w:t>
      </w:r>
    </w:p>
    <w:p w:rsidR="00492A27" w:rsidRPr="00492A27" w:rsidRDefault="00492A27" w:rsidP="00492A27">
      <w:pPr>
        <w:ind w:firstLine="567"/>
        <w:jc w:val="both"/>
        <w:rPr>
          <w:rStyle w:val="fontstyle11"/>
          <w:rFonts w:ascii="Times New Roman" w:eastAsiaTheme="majorEastAsia" w:hAnsi="Times New Roman"/>
          <w:b w:val="0"/>
          <w:color w:val="auto"/>
          <w:sz w:val="28"/>
          <w:szCs w:val="28"/>
          <w:lang w:val="ru-RU"/>
        </w:rPr>
      </w:pPr>
      <w:r w:rsidRPr="00492A27">
        <w:rPr>
          <w:rStyle w:val="fontstyle11"/>
          <w:rFonts w:ascii="Times New Roman" w:eastAsiaTheme="majorEastAsia" w:hAnsi="Times New Roman"/>
          <w:b w:val="0"/>
          <w:color w:val="auto"/>
          <w:sz w:val="28"/>
          <w:szCs w:val="28"/>
        </w:rPr>
        <w:t>2. Які органи є суб’єктами міжбюджетних відносин:</w:t>
      </w:r>
      <w:r w:rsidRPr="00492A27">
        <w:rPr>
          <w:rStyle w:val="fontstyle11"/>
          <w:rFonts w:ascii="Times New Roman" w:eastAsiaTheme="majorEastAsia" w:hAnsi="Times New Roman"/>
          <w:b w:val="0"/>
          <w:color w:val="auto"/>
          <w:sz w:val="28"/>
          <w:szCs w:val="28"/>
          <w:lang w:val="ru-RU"/>
        </w:rPr>
        <w:t xml:space="preserve"> </w:t>
      </w:r>
    </w:p>
    <w:p w:rsidR="00492A27" w:rsidRPr="00492A27" w:rsidRDefault="00492A27" w:rsidP="00492A27">
      <w:pPr>
        <w:ind w:firstLine="567"/>
        <w:jc w:val="both"/>
        <w:rPr>
          <w:rStyle w:val="fontstyle31"/>
          <w:sz w:val="28"/>
          <w:szCs w:val="28"/>
          <w:lang w:val="ru-RU"/>
        </w:rPr>
      </w:pPr>
      <w:r w:rsidRPr="00492A27">
        <w:rPr>
          <w:rStyle w:val="fontstyle31"/>
          <w:sz w:val="28"/>
          <w:szCs w:val="28"/>
        </w:rPr>
        <w:t>а) органи місцевого самоврядування, до компетенції яких входять повно важення щодо складання, розгляду, затвердження і виконання</w:t>
      </w:r>
      <w:r w:rsidRPr="00492A27">
        <w:rPr>
          <w:rStyle w:val="fontstyle31"/>
          <w:sz w:val="28"/>
          <w:szCs w:val="28"/>
          <w:lang w:val="ru-RU"/>
        </w:rPr>
        <w:t xml:space="preserve"> </w:t>
      </w:r>
      <w:r w:rsidRPr="00492A27">
        <w:rPr>
          <w:rStyle w:val="fontstyle31"/>
          <w:sz w:val="28"/>
          <w:szCs w:val="28"/>
        </w:rPr>
        <w:t>бюджетів;</w:t>
      </w:r>
    </w:p>
    <w:p w:rsidR="00492A27" w:rsidRPr="00492A27" w:rsidRDefault="00492A27" w:rsidP="00492A27">
      <w:pPr>
        <w:ind w:firstLine="567"/>
        <w:jc w:val="both"/>
        <w:rPr>
          <w:rStyle w:val="fontstyle31"/>
          <w:sz w:val="28"/>
          <w:szCs w:val="28"/>
          <w:lang w:val="ru-RU"/>
        </w:rPr>
      </w:pPr>
      <w:r w:rsidRPr="00492A27">
        <w:rPr>
          <w:rStyle w:val="fontstyle31"/>
          <w:sz w:val="28"/>
          <w:szCs w:val="28"/>
        </w:rPr>
        <w:t>б) органи державної влади й управління, до компетенції яких входять</w:t>
      </w:r>
      <w:r w:rsidRPr="00492A27">
        <w:rPr>
          <w:rStyle w:val="fontstyle31"/>
          <w:sz w:val="28"/>
          <w:szCs w:val="28"/>
          <w:lang w:val="ru-RU"/>
        </w:rPr>
        <w:t xml:space="preserve"> </w:t>
      </w:r>
      <w:r w:rsidRPr="00492A27">
        <w:rPr>
          <w:rStyle w:val="fontstyle31"/>
          <w:sz w:val="28"/>
          <w:szCs w:val="28"/>
        </w:rPr>
        <w:t>повноваження щодо складання, розгляду, затвердження і виконання</w:t>
      </w:r>
      <w:r w:rsidRPr="00492A27">
        <w:rPr>
          <w:rStyle w:val="fontstyle31"/>
          <w:sz w:val="28"/>
          <w:szCs w:val="28"/>
          <w:lang w:val="ru-RU"/>
        </w:rPr>
        <w:t xml:space="preserve"> </w:t>
      </w:r>
      <w:r w:rsidRPr="00492A27">
        <w:rPr>
          <w:rStyle w:val="fontstyle31"/>
          <w:sz w:val="28"/>
          <w:szCs w:val="28"/>
        </w:rPr>
        <w:t>бюджетів;</w:t>
      </w:r>
    </w:p>
    <w:p w:rsidR="00492A27" w:rsidRPr="00492A27" w:rsidRDefault="00492A27" w:rsidP="00492A27">
      <w:pPr>
        <w:ind w:firstLine="567"/>
        <w:jc w:val="both"/>
        <w:rPr>
          <w:rStyle w:val="fontstyle31"/>
          <w:sz w:val="28"/>
          <w:szCs w:val="28"/>
          <w:lang w:val="ru-RU"/>
        </w:rPr>
      </w:pPr>
      <w:r w:rsidRPr="00492A27">
        <w:rPr>
          <w:rStyle w:val="fontstyle31"/>
          <w:sz w:val="28"/>
          <w:szCs w:val="28"/>
        </w:rPr>
        <w:t>в) розпорядники бюджетних коштів другого і третього ступенів, а також</w:t>
      </w:r>
      <w:r w:rsidRPr="00492A27">
        <w:rPr>
          <w:rStyle w:val="fontstyle31"/>
          <w:sz w:val="28"/>
          <w:szCs w:val="28"/>
          <w:lang w:val="ru-RU"/>
        </w:rPr>
        <w:t xml:space="preserve"> </w:t>
      </w:r>
      <w:r w:rsidRPr="00492A27">
        <w:rPr>
          <w:rStyle w:val="fontstyle31"/>
          <w:sz w:val="28"/>
          <w:szCs w:val="28"/>
        </w:rPr>
        <w:t>одержувачі бюджетних коштів;</w:t>
      </w:r>
    </w:p>
    <w:p w:rsidR="00492A27" w:rsidRPr="00492A27" w:rsidRDefault="00492A27" w:rsidP="00492A27">
      <w:pPr>
        <w:ind w:firstLine="567"/>
        <w:jc w:val="both"/>
        <w:rPr>
          <w:rStyle w:val="fontstyle31"/>
          <w:sz w:val="28"/>
          <w:szCs w:val="28"/>
          <w:lang w:val="ru-RU"/>
        </w:rPr>
      </w:pPr>
      <w:r w:rsidRPr="00492A27">
        <w:rPr>
          <w:rStyle w:val="fontstyle31"/>
          <w:sz w:val="28"/>
          <w:szCs w:val="28"/>
        </w:rPr>
        <w:t>г) громадські організації та політичні партії.</w:t>
      </w:r>
      <w:r w:rsidRPr="00492A27">
        <w:rPr>
          <w:rStyle w:val="fontstyle31"/>
          <w:sz w:val="28"/>
          <w:szCs w:val="28"/>
          <w:lang w:val="ru-RU"/>
        </w:rPr>
        <w:t xml:space="preserve"> </w:t>
      </w:r>
    </w:p>
    <w:p w:rsidR="00492A27" w:rsidRPr="00492A27" w:rsidRDefault="00492A27" w:rsidP="00492A27">
      <w:pPr>
        <w:ind w:firstLine="567"/>
        <w:jc w:val="both"/>
        <w:rPr>
          <w:rStyle w:val="fontstyle11"/>
          <w:rFonts w:ascii="Times New Roman" w:eastAsiaTheme="majorEastAsia" w:hAnsi="Times New Roman"/>
          <w:b w:val="0"/>
          <w:color w:val="auto"/>
          <w:sz w:val="28"/>
          <w:szCs w:val="28"/>
          <w:lang w:val="ru-RU"/>
        </w:rPr>
      </w:pPr>
      <w:r w:rsidRPr="00492A27">
        <w:rPr>
          <w:rStyle w:val="fontstyle11"/>
          <w:rFonts w:ascii="Times New Roman" w:eastAsiaTheme="majorEastAsia" w:hAnsi="Times New Roman"/>
          <w:b w:val="0"/>
          <w:color w:val="auto"/>
          <w:sz w:val="28"/>
          <w:szCs w:val="28"/>
        </w:rPr>
        <w:t>3. Під бюджетним регулюванням слід розуміти надання коштів:</w:t>
      </w:r>
    </w:p>
    <w:p w:rsidR="00492A27" w:rsidRPr="00492A27" w:rsidRDefault="00492A27" w:rsidP="00492A27">
      <w:pPr>
        <w:ind w:firstLine="567"/>
        <w:jc w:val="both"/>
        <w:rPr>
          <w:rStyle w:val="fontstyle31"/>
          <w:sz w:val="28"/>
          <w:szCs w:val="28"/>
          <w:lang w:val="ru-RU"/>
        </w:rPr>
      </w:pPr>
      <w:r w:rsidRPr="00492A27">
        <w:rPr>
          <w:rStyle w:val="fontstyle31"/>
          <w:sz w:val="28"/>
          <w:szCs w:val="28"/>
        </w:rPr>
        <w:t>а) з місцевих бюджетів державному бюджету з метою збалансування</w:t>
      </w:r>
    </w:p>
    <w:p w:rsidR="00492A27" w:rsidRPr="00492A27" w:rsidRDefault="00492A27" w:rsidP="00492A27">
      <w:pPr>
        <w:ind w:firstLine="567"/>
        <w:jc w:val="both"/>
        <w:rPr>
          <w:rStyle w:val="fontstyle31"/>
          <w:sz w:val="28"/>
          <w:szCs w:val="28"/>
          <w:lang w:val="ru-RU"/>
        </w:rPr>
      </w:pPr>
      <w:r w:rsidRPr="00492A27">
        <w:rPr>
          <w:rStyle w:val="fontstyle31"/>
          <w:sz w:val="28"/>
          <w:szCs w:val="28"/>
        </w:rPr>
        <w:t>доходів і видатків державного бюджету;</w:t>
      </w:r>
    </w:p>
    <w:p w:rsidR="00492A27" w:rsidRPr="00492A27" w:rsidRDefault="00492A27" w:rsidP="00492A27">
      <w:pPr>
        <w:ind w:firstLine="567"/>
        <w:jc w:val="both"/>
        <w:rPr>
          <w:rStyle w:val="fontstyle31"/>
          <w:sz w:val="28"/>
          <w:szCs w:val="28"/>
          <w:lang w:val="ru-RU"/>
        </w:rPr>
      </w:pPr>
      <w:r w:rsidRPr="00492A27">
        <w:rPr>
          <w:rStyle w:val="fontstyle31"/>
          <w:sz w:val="28"/>
          <w:szCs w:val="28"/>
        </w:rPr>
        <w:t>б) з місцевих бюджетів іншим місцевим бюджетам у формі субсидій;</w:t>
      </w:r>
    </w:p>
    <w:p w:rsidR="00492A27" w:rsidRPr="00492A27" w:rsidRDefault="00492A27" w:rsidP="00492A27">
      <w:pPr>
        <w:ind w:firstLine="567"/>
        <w:jc w:val="both"/>
        <w:rPr>
          <w:rStyle w:val="fontstyle31"/>
          <w:sz w:val="28"/>
          <w:szCs w:val="28"/>
          <w:lang w:val="ru-RU"/>
        </w:rPr>
      </w:pPr>
      <w:r w:rsidRPr="00492A27">
        <w:rPr>
          <w:rStyle w:val="fontstyle31"/>
          <w:sz w:val="28"/>
          <w:szCs w:val="28"/>
        </w:rPr>
        <w:t>в) з державного бюджету місцевим бюджетам з метою збалансування</w:t>
      </w:r>
    </w:p>
    <w:p w:rsidR="00492A27" w:rsidRPr="00492A27" w:rsidRDefault="00492A27" w:rsidP="00492A27">
      <w:pPr>
        <w:ind w:firstLine="567"/>
        <w:jc w:val="both"/>
        <w:rPr>
          <w:rStyle w:val="fontstyle31"/>
          <w:sz w:val="28"/>
          <w:szCs w:val="28"/>
          <w:lang w:val="ru-RU"/>
        </w:rPr>
      </w:pPr>
      <w:r w:rsidRPr="00492A27">
        <w:rPr>
          <w:rStyle w:val="fontstyle31"/>
          <w:sz w:val="28"/>
          <w:szCs w:val="28"/>
        </w:rPr>
        <w:t>доходів і видатків усіх бюджетів;</w:t>
      </w:r>
    </w:p>
    <w:p w:rsidR="00492A27" w:rsidRPr="00492A27" w:rsidRDefault="00492A27" w:rsidP="00492A27">
      <w:pPr>
        <w:ind w:firstLine="567"/>
        <w:jc w:val="both"/>
        <w:rPr>
          <w:rStyle w:val="fontstyle31"/>
          <w:sz w:val="28"/>
          <w:szCs w:val="28"/>
          <w:lang w:val="ru-RU"/>
        </w:rPr>
      </w:pPr>
      <w:r w:rsidRPr="00492A27">
        <w:rPr>
          <w:rStyle w:val="fontstyle31"/>
          <w:sz w:val="28"/>
          <w:szCs w:val="28"/>
        </w:rPr>
        <w:t>г) з державного бюджету виключно бюджетам місцевого самоврядування</w:t>
      </w:r>
    </w:p>
    <w:p w:rsidR="00492A27" w:rsidRPr="00492A27" w:rsidRDefault="00492A27" w:rsidP="00492A27">
      <w:pPr>
        <w:ind w:firstLine="567"/>
        <w:jc w:val="both"/>
        <w:rPr>
          <w:rStyle w:val="fontstyle31"/>
          <w:sz w:val="28"/>
          <w:szCs w:val="28"/>
          <w:lang w:val="ru-RU"/>
        </w:rPr>
      </w:pPr>
      <w:r w:rsidRPr="00492A27">
        <w:rPr>
          <w:rStyle w:val="fontstyle31"/>
          <w:sz w:val="28"/>
          <w:szCs w:val="28"/>
        </w:rPr>
        <w:t>з метою збалансування доходів і видатків вказаних бюджетів.</w:t>
      </w:r>
    </w:p>
    <w:p w:rsidR="00492A27" w:rsidRPr="00492A27" w:rsidRDefault="00492A27" w:rsidP="00492A27">
      <w:pPr>
        <w:ind w:firstLine="567"/>
        <w:jc w:val="both"/>
        <w:rPr>
          <w:rStyle w:val="fontstyle11"/>
          <w:rFonts w:ascii="Times New Roman" w:eastAsiaTheme="majorEastAsia" w:hAnsi="Times New Roman"/>
          <w:b w:val="0"/>
          <w:color w:val="auto"/>
          <w:sz w:val="28"/>
          <w:szCs w:val="28"/>
          <w:lang w:val="ru-RU"/>
        </w:rPr>
      </w:pPr>
      <w:r w:rsidRPr="00492A27">
        <w:rPr>
          <w:rStyle w:val="fontstyle11"/>
          <w:rFonts w:ascii="Times New Roman" w:eastAsiaTheme="majorEastAsia" w:hAnsi="Times New Roman"/>
          <w:b w:val="0"/>
          <w:color w:val="auto"/>
          <w:sz w:val="28"/>
          <w:szCs w:val="28"/>
        </w:rPr>
        <w:t>4. Які є методи бюджетного регулювання:</w:t>
      </w:r>
    </w:p>
    <w:p w:rsidR="00492A27" w:rsidRPr="00492A27" w:rsidRDefault="00492A27" w:rsidP="00492A27">
      <w:pPr>
        <w:ind w:firstLine="567"/>
        <w:jc w:val="both"/>
        <w:rPr>
          <w:rStyle w:val="fontstyle31"/>
          <w:sz w:val="28"/>
          <w:szCs w:val="28"/>
          <w:lang w:val="ru-RU"/>
        </w:rPr>
      </w:pPr>
      <w:r w:rsidRPr="00492A27">
        <w:rPr>
          <w:rStyle w:val="fontstyle31"/>
          <w:sz w:val="28"/>
          <w:szCs w:val="28"/>
        </w:rPr>
        <w:t>а) балансовий;</w:t>
      </w:r>
    </w:p>
    <w:p w:rsidR="00492A27" w:rsidRPr="00492A27" w:rsidRDefault="00492A27" w:rsidP="00492A27">
      <w:pPr>
        <w:ind w:firstLine="567"/>
        <w:jc w:val="both"/>
        <w:rPr>
          <w:rStyle w:val="fontstyle31"/>
          <w:sz w:val="28"/>
          <w:szCs w:val="28"/>
          <w:lang w:val="ru-RU"/>
        </w:rPr>
      </w:pPr>
      <w:r w:rsidRPr="00492A27">
        <w:rPr>
          <w:rStyle w:val="fontstyle31"/>
          <w:sz w:val="28"/>
          <w:szCs w:val="28"/>
        </w:rPr>
        <w:t>б) відсоткових відрахувань від загальнодержавних податків і доходів;</w:t>
      </w:r>
    </w:p>
    <w:p w:rsidR="00492A27" w:rsidRPr="00492A27" w:rsidRDefault="00492A27" w:rsidP="00492A27">
      <w:pPr>
        <w:ind w:firstLine="567"/>
        <w:jc w:val="both"/>
        <w:rPr>
          <w:rStyle w:val="fontstyle31"/>
          <w:sz w:val="28"/>
          <w:szCs w:val="28"/>
          <w:lang w:val="ru-RU"/>
        </w:rPr>
      </w:pPr>
      <w:r w:rsidRPr="00492A27">
        <w:rPr>
          <w:rStyle w:val="fontstyle31"/>
          <w:sz w:val="28"/>
          <w:szCs w:val="28"/>
        </w:rPr>
        <w:t>в) встановлення надбавок до загальнодержавних податків;</w:t>
      </w:r>
    </w:p>
    <w:p w:rsidR="00492A27" w:rsidRPr="00492A27" w:rsidRDefault="00492A27" w:rsidP="00492A27">
      <w:pPr>
        <w:ind w:firstLine="567"/>
        <w:jc w:val="both"/>
        <w:rPr>
          <w:rStyle w:val="fontstyle31"/>
          <w:sz w:val="28"/>
          <w:szCs w:val="28"/>
          <w:lang w:val="ru-RU"/>
        </w:rPr>
      </w:pPr>
      <w:r w:rsidRPr="00492A27">
        <w:rPr>
          <w:rStyle w:val="fontstyle31"/>
          <w:sz w:val="28"/>
          <w:szCs w:val="28"/>
        </w:rPr>
        <w:t>г) надання фінансової допомоги бюджетам у формі позик.</w:t>
      </w:r>
    </w:p>
    <w:p w:rsidR="00492A27" w:rsidRPr="00492A27" w:rsidRDefault="00492A27" w:rsidP="00492A27">
      <w:pPr>
        <w:ind w:firstLine="567"/>
        <w:jc w:val="both"/>
        <w:rPr>
          <w:rStyle w:val="fontstyle11"/>
          <w:rFonts w:ascii="Times New Roman" w:eastAsiaTheme="majorEastAsia" w:hAnsi="Times New Roman"/>
          <w:b w:val="0"/>
          <w:color w:val="auto"/>
          <w:sz w:val="28"/>
          <w:szCs w:val="28"/>
          <w:lang w:val="ru-RU"/>
        </w:rPr>
      </w:pPr>
      <w:r w:rsidRPr="00492A27">
        <w:rPr>
          <w:rStyle w:val="fontstyle11"/>
          <w:rFonts w:ascii="Times New Roman" w:eastAsiaTheme="majorEastAsia" w:hAnsi="Times New Roman"/>
          <w:b w:val="0"/>
          <w:color w:val="auto"/>
          <w:sz w:val="28"/>
          <w:szCs w:val="28"/>
        </w:rPr>
        <w:lastRenderedPageBreak/>
        <w:t>5. Фінансове вирівнювання – це:</w:t>
      </w:r>
    </w:p>
    <w:p w:rsidR="00492A27" w:rsidRPr="00492A27" w:rsidRDefault="00492A27" w:rsidP="00492A27">
      <w:pPr>
        <w:ind w:firstLine="567"/>
        <w:jc w:val="both"/>
        <w:rPr>
          <w:rStyle w:val="fontstyle31"/>
          <w:sz w:val="28"/>
          <w:szCs w:val="28"/>
          <w:lang w:val="ru-RU"/>
        </w:rPr>
      </w:pPr>
      <w:r w:rsidRPr="00492A27">
        <w:rPr>
          <w:rStyle w:val="fontstyle31"/>
          <w:sz w:val="28"/>
          <w:szCs w:val="28"/>
        </w:rPr>
        <w:t>а) приведення у відповідність витрат бюджетів до гарантованого державою мінімального рівня соціальних послуг на душу населення;</w:t>
      </w:r>
    </w:p>
    <w:p w:rsidR="00492A27" w:rsidRPr="00492A27" w:rsidRDefault="00492A27" w:rsidP="00492A27">
      <w:pPr>
        <w:ind w:firstLine="567"/>
        <w:jc w:val="both"/>
        <w:rPr>
          <w:rStyle w:val="fontstyle31"/>
          <w:sz w:val="28"/>
          <w:szCs w:val="28"/>
          <w:lang w:val="ru-RU"/>
        </w:rPr>
      </w:pPr>
      <w:r w:rsidRPr="00492A27">
        <w:rPr>
          <w:rStyle w:val="fontstyle31"/>
          <w:sz w:val="28"/>
          <w:szCs w:val="28"/>
        </w:rPr>
        <w:t>б) перерозподіл фінансових ресурсів між бюджетами різних рівнів;</w:t>
      </w:r>
    </w:p>
    <w:p w:rsidR="00492A27" w:rsidRPr="00492A27" w:rsidRDefault="00492A27" w:rsidP="00492A27">
      <w:pPr>
        <w:ind w:firstLine="567"/>
        <w:jc w:val="both"/>
        <w:rPr>
          <w:rStyle w:val="fontstyle31"/>
          <w:sz w:val="28"/>
          <w:szCs w:val="28"/>
          <w:lang w:val="ru-RU"/>
        </w:rPr>
      </w:pPr>
      <w:r w:rsidRPr="00492A27">
        <w:rPr>
          <w:rStyle w:val="fontstyle31"/>
          <w:sz w:val="28"/>
          <w:szCs w:val="28"/>
        </w:rPr>
        <w:t>в) ліквідація значних диспропорцій у здійсненні видатків у розрізі</w:t>
      </w:r>
      <w:r w:rsidRPr="00492A27">
        <w:rPr>
          <w:rStyle w:val="fontstyle31"/>
          <w:sz w:val="28"/>
          <w:szCs w:val="28"/>
          <w:lang w:val="ru-RU"/>
        </w:rPr>
        <w:t xml:space="preserve"> </w:t>
      </w:r>
      <w:r w:rsidRPr="00492A27">
        <w:rPr>
          <w:rStyle w:val="fontstyle31"/>
          <w:sz w:val="28"/>
          <w:szCs w:val="28"/>
        </w:rPr>
        <w:t>окремих територій;</w:t>
      </w:r>
    </w:p>
    <w:p w:rsidR="00492A27" w:rsidRPr="00492A27" w:rsidRDefault="00492A27" w:rsidP="00492A27">
      <w:pPr>
        <w:ind w:firstLine="567"/>
        <w:jc w:val="both"/>
        <w:rPr>
          <w:rStyle w:val="fontstyle31"/>
          <w:sz w:val="28"/>
          <w:szCs w:val="28"/>
          <w:lang w:val="ru-RU"/>
        </w:rPr>
      </w:pPr>
      <w:r w:rsidRPr="00492A27">
        <w:rPr>
          <w:rStyle w:val="fontstyle31"/>
          <w:sz w:val="28"/>
          <w:szCs w:val="28"/>
        </w:rPr>
        <w:t>г) спрямування коштів із «багатших» регіонів у «бідніші» з метою збалансування дохідної і видаткової частин місцевих бюджетів.</w:t>
      </w:r>
    </w:p>
    <w:p w:rsidR="00492A27" w:rsidRPr="00492A27" w:rsidRDefault="00492A27" w:rsidP="00492A27">
      <w:pPr>
        <w:ind w:firstLine="567"/>
        <w:jc w:val="both"/>
        <w:rPr>
          <w:rStyle w:val="fontstyle11"/>
          <w:rFonts w:ascii="Times New Roman" w:eastAsiaTheme="majorEastAsia" w:hAnsi="Times New Roman"/>
          <w:b w:val="0"/>
          <w:color w:val="auto"/>
          <w:sz w:val="28"/>
          <w:szCs w:val="28"/>
          <w:lang w:val="ru-RU"/>
        </w:rPr>
      </w:pPr>
      <w:r w:rsidRPr="00492A27">
        <w:rPr>
          <w:rStyle w:val="fontstyle11"/>
          <w:rFonts w:ascii="Times New Roman" w:eastAsiaTheme="majorEastAsia" w:hAnsi="Times New Roman"/>
          <w:b w:val="0"/>
          <w:color w:val="auto"/>
          <w:sz w:val="28"/>
          <w:szCs w:val="28"/>
        </w:rPr>
        <w:t>6. Формула розподілу обсягу міжбюджетних трансфертів між державним</w:t>
      </w:r>
    </w:p>
    <w:p w:rsidR="00492A27" w:rsidRPr="00492A27" w:rsidRDefault="00492A27" w:rsidP="00492A27">
      <w:pPr>
        <w:ind w:firstLine="567"/>
        <w:jc w:val="both"/>
        <w:rPr>
          <w:rStyle w:val="fontstyle11"/>
          <w:rFonts w:ascii="Times New Roman" w:eastAsiaTheme="majorEastAsia" w:hAnsi="Times New Roman"/>
          <w:b w:val="0"/>
          <w:color w:val="auto"/>
          <w:sz w:val="28"/>
          <w:szCs w:val="28"/>
        </w:rPr>
      </w:pPr>
      <w:r w:rsidRPr="00492A27">
        <w:rPr>
          <w:rStyle w:val="fontstyle11"/>
          <w:rFonts w:ascii="Times New Roman" w:eastAsiaTheme="majorEastAsia" w:hAnsi="Times New Roman"/>
          <w:b w:val="0"/>
          <w:color w:val="auto"/>
          <w:sz w:val="28"/>
          <w:szCs w:val="28"/>
        </w:rPr>
        <w:t>бюджетом і місцевими бюджетами враховує:</w:t>
      </w:r>
    </w:p>
    <w:p w:rsidR="00492A27" w:rsidRPr="00492A27" w:rsidRDefault="00492A27" w:rsidP="00492A27">
      <w:pPr>
        <w:ind w:firstLine="567"/>
        <w:jc w:val="both"/>
        <w:rPr>
          <w:rStyle w:val="fontstyle31"/>
          <w:sz w:val="28"/>
          <w:szCs w:val="28"/>
        </w:rPr>
      </w:pPr>
      <w:r w:rsidRPr="00492A27">
        <w:rPr>
          <w:rStyle w:val="fontstyle31"/>
          <w:sz w:val="28"/>
          <w:szCs w:val="28"/>
        </w:rPr>
        <w:t>а) показники затрат;</w:t>
      </w:r>
    </w:p>
    <w:p w:rsidR="00492A27" w:rsidRPr="00492A27" w:rsidRDefault="00492A27" w:rsidP="00492A27">
      <w:pPr>
        <w:ind w:firstLine="567"/>
        <w:jc w:val="both"/>
        <w:rPr>
          <w:rStyle w:val="fontstyle31"/>
          <w:sz w:val="28"/>
          <w:szCs w:val="28"/>
        </w:rPr>
      </w:pPr>
      <w:r w:rsidRPr="00492A27">
        <w:rPr>
          <w:rStyle w:val="fontstyle31"/>
          <w:sz w:val="28"/>
          <w:szCs w:val="28"/>
        </w:rPr>
        <w:t>б) загальний обсяг ресурсів бюджету;</w:t>
      </w:r>
    </w:p>
    <w:p w:rsidR="00492A27" w:rsidRPr="00492A27" w:rsidRDefault="00492A27" w:rsidP="00492A27">
      <w:pPr>
        <w:ind w:firstLine="567"/>
        <w:jc w:val="both"/>
        <w:rPr>
          <w:rStyle w:val="fontstyle31"/>
          <w:sz w:val="28"/>
          <w:szCs w:val="28"/>
        </w:rPr>
      </w:pPr>
      <w:r w:rsidRPr="00492A27">
        <w:rPr>
          <w:rStyle w:val="fontstyle31"/>
          <w:sz w:val="28"/>
          <w:szCs w:val="28"/>
        </w:rPr>
        <w:t>в) розрахунок прогнозного обсягу доходів місцевих бюджетів;</w:t>
      </w:r>
    </w:p>
    <w:p w:rsidR="00492A27" w:rsidRPr="00492A27" w:rsidRDefault="00492A27" w:rsidP="00492A27">
      <w:pPr>
        <w:ind w:firstLine="567"/>
        <w:jc w:val="both"/>
        <w:rPr>
          <w:rStyle w:val="fontstyle31"/>
          <w:sz w:val="28"/>
          <w:szCs w:val="28"/>
        </w:rPr>
      </w:pPr>
      <w:r w:rsidRPr="00492A27">
        <w:rPr>
          <w:rStyle w:val="fontstyle31"/>
          <w:sz w:val="28"/>
          <w:szCs w:val="28"/>
        </w:rPr>
        <w:t>г) індекс відносної податкоспроможності адміністративно-територіальної одиниці.</w:t>
      </w:r>
    </w:p>
    <w:p w:rsidR="00492A27" w:rsidRPr="00492A27" w:rsidRDefault="00492A27" w:rsidP="00492A27">
      <w:pPr>
        <w:ind w:firstLine="567"/>
        <w:jc w:val="both"/>
        <w:rPr>
          <w:rStyle w:val="fontstyle11"/>
          <w:rFonts w:ascii="Times New Roman" w:eastAsiaTheme="majorEastAsia" w:hAnsi="Times New Roman"/>
          <w:b w:val="0"/>
          <w:color w:val="auto"/>
          <w:sz w:val="28"/>
          <w:szCs w:val="28"/>
        </w:rPr>
      </w:pPr>
      <w:r w:rsidRPr="00492A27">
        <w:rPr>
          <w:rStyle w:val="fontstyle11"/>
          <w:rFonts w:ascii="Times New Roman" w:eastAsiaTheme="majorEastAsia" w:hAnsi="Times New Roman"/>
          <w:b w:val="0"/>
          <w:color w:val="auto"/>
          <w:sz w:val="28"/>
          <w:szCs w:val="28"/>
        </w:rPr>
        <w:t>7. Чинний порядок розрахунку дотацій вирівнювання місцевим бюджетам із Державного бюджету України спрямований:</w:t>
      </w:r>
    </w:p>
    <w:p w:rsidR="00492A27" w:rsidRPr="00492A27" w:rsidRDefault="00492A27" w:rsidP="00492A27">
      <w:pPr>
        <w:ind w:firstLine="567"/>
        <w:jc w:val="both"/>
        <w:rPr>
          <w:rStyle w:val="fontstyle31"/>
          <w:sz w:val="28"/>
          <w:szCs w:val="28"/>
        </w:rPr>
      </w:pPr>
      <w:r w:rsidRPr="00492A27">
        <w:rPr>
          <w:rStyle w:val="fontstyle31"/>
          <w:sz w:val="28"/>
          <w:szCs w:val="28"/>
        </w:rPr>
        <w:t>а) на зміцнення самостійності місцевих бюджетів і посилення заінтересованості органів місцевого самоврядування у нарощуванні власної дохідної бази;</w:t>
      </w:r>
    </w:p>
    <w:p w:rsidR="00492A27" w:rsidRPr="00492A27" w:rsidRDefault="00492A27" w:rsidP="00492A27">
      <w:pPr>
        <w:ind w:firstLine="567"/>
        <w:jc w:val="both"/>
        <w:rPr>
          <w:rStyle w:val="fontstyle31"/>
          <w:sz w:val="28"/>
          <w:szCs w:val="28"/>
        </w:rPr>
      </w:pPr>
      <w:r w:rsidRPr="00492A27">
        <w:rPr>
          <w:rStyle w:val="fontstyle31"/>
          <w:sz w:val="28"/>
          <w:szCs w:val="28"/>
        </w:rPr>
        <w:t>б) послаблення самостійності місцевих бюджетів;</w:t>
      </w:r>
    </w:p>
    <w:p w:rsidR="00492A27" w:rsidRPr="00492A27" w:rsidRDefault="00492A27" w:rsidP="00492A27">
      <w:pPr>
        <w:ind w:firstLine="567"/>
        <w:jc w:val="both"/>
        <w:rPr>
          <w:rStyle w:val="fontstyle31"/>
          <w:sz w:val="28"/>
          <w:szCs w:val="28"/>
        </w:rPr>
      </w:pPr>
      <w:r w:rsidRPr="00492A27">
        <w:rPr>
          <w:rStyle w:val="fontstyle31"/>
          <w:sz w:val="28"/>
          <w:szCs w:val="28"/>
        </w:rPr>
        <w:t>в) заінтересованості фінансових органів у недовиконанні надходжень;</w:t>
      </w:r>
    </w:p>
    <w:p w:rsidR="00492A27" w:rsidRPr="00492A27" w:rsidRDefault="00492A27" w:rsidP="00492A27">
      <w:pPr>
        <w:ind w:firstLine="567"/>
        <w:jc w:val="both"/>
        <w:rPr>
          <w:rStyle w:val="fontstyle31"/>
          <w:sz w:val="28"/>
          <w:szCs w:val="28"/>
        </w:rPr>
      </w:pPr>
      <w:r w:rsidRPr="00492A27">
        <w:rPr>
          <w:rStyle w:val="fontstyle31"/>
          <w:sz w:val="28"/>
          <w:szCs w:val="28"/>
        </w:rPr>
        <w:t>г) підтримку малого та середнього бізнесу.</w:t>
      </w:r>
    </w:p>
    <w:p w:rsidR="00492A27" w:rsidRPr="00492A27" w:rsidRDefault="00492A27" w:rsidP="00492A27">
      <w:pPr>
        <w:ind w:firstLine="567"/>
        <w:jc w:val="both"/>
        <w:rPr>
          <w:rStyle w:val="fontstyle11"/>
          <w:rFonts w:ascii="Times New Roman" w:eastAsiaTheme="majorEastAsia" w:hAnsi="Times New Roman"/>
          <w:b w:val="0"/>
          <w:color w:val="auto"/>
          <w:sz w:val="28"/>
          <w:szCs w:val="28"/>
        </w:rPr>
      </w:pPr>
      <w:r w:rsidRPr="00492A27">
        <w:rPr>
          <w:rStyle w:val="fontstyle11"/>
          <w:rFonts w:ascii="Times New Roman" w:eastAsiaTheme="majorEastAsia" w:hAnsi="Times New Roman"/>
          <w:b w:val="0"/>
          <w:color w:val="auto"/>
          <w:sz w:val="28"/>
          <w:szCs w:val="28"/>
        </w:rPr>
        <w:t>8. Під індексом відносної платоспроможності слід розуміти відношення:</w:t>
      </w:r>
    </w:p>
    <w:p w:rsidR="00492A27" w:rsidRPr="00492A27" w:rsidRDefault="00492A27" w:rsidP="00492A27">
      <w:pPr>
        <w:ind w:firstLine="567"/>
        <w:jc w:val="both"/>
        <w:rPr>
          <w:rStyle w:val="fontstyle31"/>
          <w:sz w:val="28"/>
          <w:szCs w:val="28"/>
        </w:rPr>
      </w:pPr>
      <w:r w:rsidRPr="00492A27">
        <w:rPr>
          <w:rStyle w:val="fontstyle31"/>
          <w:sz w:val="28"/>
          <w:szCs w:val="28"/>
        </w:rPr>
        <w:t>а) обсягу надходжень до місцевого бюджету до чисельності населення в адміністративній одиниці;</w:t>
      </w:r>
    </w:p>
    <w:p w:rsidR="00492A27" w:rsidRPr="00492A27" w:rsidRDefault="00492A27" w:rsidP="00492A27">
      <w:pPr>
        <w:ind w:firstLine="567"/>
        <w:jc w:val="both"/>
        <w:rPr>
          <w:rStyle w:val="fontstyle31"/>
          <w:sz w:val="28"/>
          <w:szCs w:val="28"/>
        </w:rPr>
      </w:pPr>
      <w:r w:rsidRPr="00492A27">
        <w:rPr>
          <w:rStyle w:val="fontstyle31"/>
          <w:sz w:val="28"/>
          <w:szCs w:val="28"/>
        </w:rPr>
        <w:t>б) обсягу надходжень у місцевий бюджет до середнього обсягу надходжень у місцеві бюджети в Україні;</w:t>
      </w:r>
    </w:p>
    <w:p w:rsidR="00492A27" w:rsidRPr="00492A27" w:rsidRDefault="00492A27" w:rsidP="00492A27">
      <w:pPr>
        <w:ind w:firstLine="567"/>
        <w:jc w:val="both"/>
        <w:rPr>
          <w:rStyle w:val="fontstyle31"/>
          <w:sz w:val="28"/>
          <w:szCs w:val="28"/>
        </w:rPr>
      </w:pPr>
      <w:r w:rsidRPr="00492A27">
        <w:rPr>
          <w:rStyle w:val="fontstyle31"/>
          <w:sz w:val="28"/>
          <w:szCs w:val="28"/>
        </w:rPr>
        <w:t>в) середньодушового кошика доходів місцевого самоврядування до середнього в Україні обсягу середньодушового кошика доходів;</w:t>
      </w:r>
    </w:p>
    <w:p w:rsidR="00492A27" w:rsidRPr="00492A27" w:rsidRDefault="00492A27" w:rsidP="00492A27">
      <w:pPr>
        <w:ind w:firstLine="567"/>
        <w:jc w:val="both"/>
        <w:rPr>
          <w:rStyle w:val="fontstyle31"/>
          <w:sz w:val="28"/>
          <w:szCs w:val="28"/>
        </w:rPr>
      </w:pPr>
      <w:r w:rsidRPr="00492A27">
        <w:rPr>
          <w:rStyle w:val="fontstyle31"/>
          <w:sz w:val="28"/>
          <w:szCs w:val="28"/>
        </w:rPr>
        <w:t>г) середньодушового кошика доходів місцевого самоврядування до чисельності населення в адміністративній одиниці.</w:t>
      </w:r>
    </w:p>
    <w:p w:rsidR="00492A27" w:rsidRPr="00492A27" w:rsidRDefault="00492A27" w:rsidP="00492A27">
      <w:pPr>
        <w:ind w:firstLine="567"/>
        <w:jc w:val="both"/>
        <w:rPr>
          <w:rStyle w:val="fontstyle11"/>
          <w:rFonts w:ascii="Times New Roman" w:eastAsiaTheme="majorEastAsia" w:hAnsi="Times New Roman"/>
          <w:b w:val="0"/>
          <w:color w:val="auto"/>
          <w:sz w:val="28"/>
          <w:szCs w:val="28"/>
        </w:rPr>
      </w:pPr>
      <w:r w:rsidRPr="00492A27">
        <w:rPr>
          <w:rStyle w:val="fontstyle11"/>
          <w:rFonts w:ascii="Times New Roman" w:eastAsiaTheme="majorEastAsia" w:hAnsi="Times New Roman"/>
          <w:b w:val="0"/>
          <w:color w:val="auto"/>
          <w:sz w:val="28"/>
          <w:szCs w:val="28"/>
        </w:rPr>
        <w:t>9. Під час розрахунку видатків на культуру і мистецтво враховуються:</w:t>
      </w:r>
    </w:p>
    <w:p w:rsidR="00492A27" w:rsidRPr="00492A27" w:rsidRDefault="00492A27" w:rsidP="00492A27">
      <w:pPr>
        <w:ind w:firstLine="567"/>
        <w:jc w:val="both"/>
        <w:rPr>
          <w:rStyle w:val="fontstyle31"/>
          <w:sz w:val="28"/>
          <w:szCs w:val="28"/>
        </w:rPr>
      </w:pPr>
      <w:r w:rsidRPr="00492A27">
        <w:rPr>
          <w:rStyle w:val="fontstyle31"/>
          <w:sz w:val="28"/>
          <w:szCs w:val="28"/>
        </w:rPr>
        <w:t>а) кількість закладів культури і мистецтва в адміністративно-територіальній одиниці;</w:t>
      </w:r>
    </w:p>
    <w:p w:rsidR="00492A27" w:rsidRPr="00492A27" w:rsidRDefault="00492A27" w:rsidP="00492A27">
      <w:pPr>
        <w:ind w:firstLine="567"/>
        <w:jc w:val="both"/>
        <w:rPr>
          <w:rStyle w:val="fontstyle31"/>
          <w:sz w:val="28"/>
          <w:szCs w:val="28"/>
        </w:rPr>
      </w:pPr>
      <w:r w:rsidRPr="00492A27">
        <w:rPr>
          <w:rStyle w:val="fontstyle31"/>
          <w:sz w:val="28"/>
          <w:szCs w:val="28"/>
        </w:rPr>
        <w:t>б) чисельність населення адміністративно-територіальної одиниці;</w:t>
      </w:r>
    </w:p>
    <w:p w:rsidR="00492A27" w:rsidRPr="00492A27" w:rsidRDefault="00492A27" w:rsidP="00492A27">
      <w:pPr>
        <w:ind w:firstLine="567"/>
        <w:jc w:val="both"/>
        <w:rPr>
          <w:rStyle w:val="fontstyle31"/>
          <w:sz w:val="28"/>
          <w:szCs w:val="28"/>
        </w:rPr>
      </w:pPr>
      <w:r w:rsidRPr="00492A27">
        <w:rPr>
          <w:rStyle w:val="fontstyle31"/>
          <w:sz w:val="28"/>
          <w:szCs w:val="28"/>
        </w:rPr>
        <w:t>в) обсяг меценатської допомоги закладам культури і мистецтва;</w:t>
      </w:r>
    </w:p>
    <w:p w:rsidR="00492A27" w:rsidRPr="00492A27" w:rsidRDefault="00492A27" w:rsidP="00492A27">
      <w:pPr>
        <w:ind w:firstLine="567"/>
        <w:jc w:val="both"/>
        <w:rPr>
          <w:rStyle w:val="fontstyle31"/>
          <w:sz w:val="28"/>
          <w:szCs w:val="28"/>
        </w:rPr>
      </w:pPr>
      <w:r w:rsidRPr="00492A27">
        <w:rPr>
          <w:rStyle w:val="fontstyle31"/>
          <w:sz w:val="28"/>
          <w:szCs w:val="28"/>
        </w:rPr>
        <w:t>г) питома вага видатків на культуру та мистецтво в загальному обсязі видатків місцевих бюджетів.</w:t>
      </w:r>
    </w:p>
    <w:p w:rsidR="00492A27" w:rsidRPr="00492A27" w:rsidRDefault="00492A27" w:rsidP="00492A27">
      <w:pPr>
        <w:ind w:firstLine="567"/>
        <w:jc w:val="both"/>
        <w:rPr>
          <w:rStyle w:val="fontstyle11"/>
          <w:rFonts w:ascii="Times New Roman" w:eastAsiaTheme="majorEastAsia" w:hAnsi="Times New Roman"/>
          <w:b w:val="0"/>
          <w:color w:val="auto"/>
          <w:sz w:val="28"/>
          <w:szCs w:val="28"/>
        </w:rPr>
      </w:pPr>
      <w:r w:rsidRPr="00492A27">
        <w:rPr>
          <w:rStyle w:val="fontstyle11"/>
          <w:rFonts w:ascii="Times New Roman" w:eastAsiaTheme="majorEastAsia" w:hAnsi="Times New Roman"/>
          <w:b w:val="0"/>
          <w:color w:val="auto"/>
          <w:sz w:val="28"/>
          <w:szCs w:val="28"/>
        </w:rPr>
        <w:t>10. Під час розрахунку видатків на фізичну культуру і спорт враховуються:</w:t>
      </w:r>
    </w:p>
    <w:p w:rsidR="00492A27" w:rsidRPr="00492A27" w:rsidRDefault="00492A27" w:rsidP="00492A27">
      <w:pPr>
        <w:ind w:firstLine="567"/>
        <w:jc w:val="both"/>
        <w:rPr>
          <w:rStyle w:val="fontstyle31"/>
          <w:sz w:val="28"/>
          <w:szCs w:val="28"/>
        </w:rPr>
      </w:pPr>
      <w:r w:rsidRPr="00492A27">
        <w:rPr>
          <w:rStyle w:val="fontstyle31"/>
          <w:sz w:val="28"/>
          <w:szCs w:val="28"/>
        </w:rPr>
        <w:t>а) обсяг меценатської допомоги закладам фізичної культури і спорту;</w:t>
      </w:r>
    </w:p>
    <w:p w:rsidR="00492A27" w:rsidRPr="00492A27" w:rsidRDefault="00492A27" w:rsidP="00492A27">
      <w:pPr>
        <w:ind w:firstLine="567"/>
        <w:jc w:val="both"/>
        <w:rPr>
          <w:rStyle w:val="fontstyle31"/>
          <w:sz w:val="28"/>
          <w:szCs w:val="28"/>
        </w:rPr>
      </w:pPr>
      <w:r w:rsidRPr="00492A27">
        <w:rPr>
          <w:rStyle w:val="fontstyle31"/>
          <w:sz w:val="28"/>
          <w:szCs w:val="28"/>
        </w:rPr>
        <w:t>б) кількість закладів фізичної культури і спорту в адміністративно-територіальній одиниці;</w:t>
      </w:r>
    </w:p>
    <w:p w:rsidR="00492A27" w:rsidRPr="00492A27" w:rsidRDefault="00492A27" w:rsidP="00492A27">
      <w:pPr>
        <w:ind w:firstLine="567"/>
        <w:jc w:val="both"/>
        <w:rPr>
          <w:rStyle w:val="fontstyle31"/>
          <w:sz w:val="28"/>
          <w:szCs w:val="28"/>
        </w:rPr>
      </w:pPr>
      <w:r w:rsidRPr="00492A27">
        <w:rPr>
          <w:rStyle w:val="fontstyle31"/>
          <w:sz w:val="28"/>
          <w:szCs w:val="28"/>
        </w:rPr>
        <w:t>в) обсяг додаткових надходжень до місцевого бюджету;</w:t>
      </w:r>
    </w:p>
    <w:p w:rsidR="00492A27" w:rsidRPr="00492A27" w:rsidRDefault="00492A27" w:rsidP="00492A27">
      <w:pPr>
        <w:ind w:firstLine="567"/>
        <w:jc w:val="both"/>
        <w:rPr>
          <w:rStyle w:val="fontstyle31"/>
          <w:sz w:val="28"/>
          <w:szCs w:val="28"/>
        </w:rPr>
      </w:pPr>
      <w:r w:rsidRPr="00492A27">
        <w:rPr>
          <w:rStyle w:val="fontstyle31"/>
          <w:sz w:val="28"/>
          <w:szCs w:val="28"/>
        </w:rPr>
        <w:t>г) чисельність населення адміністративно-територіальної одиниці.</w:t>
      </w:r>
    </w:p>
    <w:p w:rsidR="00492A27" w:rsidRPr="00492A27" w:rsidRDefault="00492A27" w:rsidP="00492A27">
      <w:pPr>
        <w:ind w:firstLine="567"/>
        <w:jc w:val="both"/>
        <w:rPr>
          <w:rStyle w:val="fontstyle11"/>
          <w:rFonts w:ascii="Times New Roman" w:eastAsiaTheme="majorEastAsia" w:hAnsi="Times New Roman"/>
          <w:b w:val="0"/>
          <w:color w:val="auto"/>
          <w:sz w:val="28"/>
          <w:szCs w:val="28"/>
        </w:rPr>
      </w:pPr>
      <w:r w:rsidRPr="00492A27">
        <w:rPr>
          <w:rStyle w:val="fontstyle11"/>
          <w:rFonts w:ascii="Times New Roman" w:eastAsiaTheme="majorEastAsia" w:hAnsi="Times New Roman"/>
          <w:b w:val="0"/>
          <w:color w:val="auto"/>
          <w:sz w:val="28"/>
          <w:szCs w:val="28"/>
        </w:rPr>
        <w:t>11. На першому етапі банкрутства адміністративно-територіальної одиниці здійснюють такі заходи:</w:t>
      </w:r>
    </w:p>
    <w:p w:rsidR="00492A27" w:rsidRPr="00492A27" w:rsidRDefault="00492A27" w:rsidP="00492A27">
      <w:pPr>
        <w:ind w:firstLine="567"/>
        <w:jc w:val="both"/>
        <w:rPr>
          <w:rStyle w:val="fontstyle31"/>
          <w:sz w:val="28"/>
          <w:szCs w:val="28"/>
        </w:rPr>
      </w:pPr>
      <w:r w:rsidRPr="00492A27">
        <w:rPr>
          <w:rStyle w:val="fontstyle31"/>
          <w:sz w:val="28"/>
          <w:szCs w:val="28"/>
        </w:rPr>
        <w:t xml:space="preserve">а) суд упроваджує процедуру банкрутства; </w:t>
      </w:r>
    </w:p>
    <w:p w:rsidR="00492A27" w:rsidRPr="00492A27" w:rsidRDefault="00492A27" w:rsidP="00492A27">
      <w:pPr>
        <w:ind w:firstLine="567"/>
        <w:jc w:val="both"/>
        <w:rPr>
          <w:rStyle w:val="fontstyle31"/>
          <w:sz w:val="28"/>
          <w:szCs w:val="28"/>
        </w:rPr>
      </w:pPr>
      <w:r w:rsidRPr="00492A27">
        <w:rPr>
          <w:rStyle w:val="fontstyle31"/>
          <w:sz w:val="28"/>
          <w:szCs w:val="28"/>
        </w:rPr>
        <w:t>б) розробляється програма реструктуризації боргу і проект мирової угоди;</w:t>
      </w:r>
    </w:p>
    <w:p w:rsidR="00492A27" w:rsidRPr="00492A27" w:rsidRDefault="00492A27" w:rsidP="00492A27">
      <w:pPr>
        <w:ind w:firstLine="567"/>
        <w:jc w:val="both"/>
        <w:rPr>
          <w:rStyle w:val="fontstyle31"/>
          <w:sz w:val="28"/>
          <w:szCs w:val="28"/>
        </w:rPr>
      </w:pPr>
      <w:r w:rsidRPr="00492A27">
        <w:rPr>
          <w:rStyle w:val="fontstyle31"/>
          <w:sz w:val="28"/>
          <w:szCs w:val="28"/>
        </w:rPr>
        <w:t>в) досягається мирова угода;</w:t>
      </w:r>
    </w:p>
    <w:p w:rsidR="00492A27" w:rsidRPr="00492A27" w:rsidRDefault="00492A27" w:rsidP="00492A27">
      <w:pPr>
        <w:ind w:firstLine="567"/>
        <w:jc w:val="both"/>
        <w:rPr>
          <w:rStyle w:val="fontstyle31"/>
          <w:sz w:val="28"/>
          <w:szCs w:val="28"/>
        </w:rPr>
      </w:pPr>
      <w:r w:rsidRPr="00492A27">
        <w:rPr>
          <w:rStyle w:val="fontstyle31"/>
          <w:sz w:val="28"/>
          <w:szCs w:val="28"/>
        </w:rPr>
        <w:t>г) ухвалюються рішення щодо продовження процедури врегулювання заборгованості.</w:t>
      </w:r>
    </w:p>
    <w:p w:rsidR="00492A27" w:rsidRPr="00492A27" w:rsidRDefault="00492A27" w:rsidP="00492A27">
      <w:pPr>
        <w:ind w:firstLine="567"/>
        <w:jc w:val="both"/>
        <w:rPr>
          <w:rStyle w:val="fontstyle11"/>
          <w:rFonts w:ascii="Times New Roman" w:eastAsiaTheme="majorEastAsia" w:hAnsi="Times New Roman"/>
          <w:b w:val="0"/>
          <w:color w:val="auto"/>
          <w:sz w:val="28"/>
          <w:szCs w:val="28"/>
        </w:rPr>
      </w:pPr>
      <w:r w:rsidRPr="00492A27">
        <w:rPr>
          <w:rStyle w:val="fontstyle11"/>
          <w:rFonts w:ascii="Times New Roman" w:eastAsiaTheme="majorEastAsia" w:hAnsi="Times New Roman"/>
          <w:b w:val="0"/>
          <w:color w:val="auto"/>
          <w:sz w:val="28"/>
          <w:szCs w:val="28"/>
        </w:rPr>
        <w:lastRenderedPageBreak/>
        <w:t>12. Система інструментів та заходів щодо усунення вертикальних і горизонтальних фіскальних дисбалансів шляхом перерозподілу фінансових ресурсів між органами державної і місцевої влади – це:</w:t>
      </w:r>
    </w:p>
    <w:p w:rsidR="00492A27" w:rsidRPr="00492A27" w:rsidRDefault="00492A27" w:rsidP="00492A27">
      <w:pPr>
        <w:ind w:firstLine="567"/>
        <w:jc w:val="both"/>
        <w:rPr>
          <w:rStyle w:val="fontstyle31"/>
          <w:sz w:val="28"/>
          <w:szCs w:val="28"/>
        </w:rPr>
      </w:pPr>
      <w:r w:rsidRPr="00492A27">
        <w:rPr>
          <w:rStyle w:val="fontstyle31"/>
          <w:sz w:val="28"/>
          <w:szCs w:val="28"/>
        </w:rPr>
        <w:t>а) фінансове вирівнювання;</w:t>
      </w:r>
    </w:p>
    <w:p w:rsidR="00492A27" w:rsidRPr="00492A27" w:rsidRDefault="00492A27" w:rsidP="00492A27">
      <w:pPr>
        <w:ind w:firstLine="567"/>
        <w:jc w:val="both"/>
        <w:rPr>
          <w:rStyle w:val="fontstyle31"/>
          <w:sz w:val="28"/>
          <w:szCs w:val="28"/>
        </w:rPr>
      </w:pPr>
      <w:r w:rsidRPr="00492A27">
        <w:rPr>
          <w:rStyle w:val="fontstyle31"/>
          <w:sz w:val="28"/>
          <w:szCs w:val="28"/>
        </w:rPr>
        <w:t>б) бюджетне фінансування;</w:t>
      </w:r>
    </w:p>
    <w:p w:rsidR="00492A27" w:rsidRPr="00492A27" w:rsidRDefault="00492A27" w:rsidP="00492A27">
      <w:pPr>
        <w:ind w:firstLine="567"/>
        <w:jc w:val="both"/>
        <w:rPr>
          <w:rStyle w:val="fontstyle31"/>
          <w:sz w:val="28"/>
          <w:szCs w:val="28"/>
        </w:rPr>
      </w:pPr>
      <w:r w:rsidRPr="00492A27">
        <w:rPr>
          <w:rStyle w:val="fontstyle31"/>
          <w:sz w:val="28"/>
          <w:szCs w:val="28"/>
        </w:rPr>
        <w:t>в) фіскальне адміністрування;</w:t>
      </w:r>
    </w:p>
    <w:p w:rsidR="00492A27" w:rsidRPr="00492A27" w:rsidRDefault="00492A27" w:rsidP="00492A27">
      <w:pPr>
        <w:ind w:firstLine="567"/>
        <w:jc w:val="both"/>
        <w:rPr>
          <w:rStyle w:val="fontstyle31"/>
          <w:sz w:val="28"/>
          <w:szCs w:val="28"/>
        </w:rPr>
      </w:pPr>
      <w:r w:rsidRPr="00492A27">
        <w:rPr>
          <w:rStyle w:val="fontstyle31"/>
          <w:sz w:val="28"/>
          <w:szCs w:val="28"/>
        </w:rPr>
        <w:t>г) банківське кредитування.</w:t>
      </w:r>
    </w:p>
    <w:p w:rsidR="00492A27" w:rsidRPr="00492A27" w:rsidRDefault="00492A27" w:rsidP="00492A27">
      <w:pPr>
        <w:ind w:firstLine="567"/>
        <w:jc w:val="both"/>
        <w:rPr>
          <w:rStyle w:val="fontstyle11"/>
          <w:rFonts w:ascii="Times New Roman" w:eastAsiaTheme="majorEastAsia" w:hAnsi="Times New Roman"/>
          <w:b w:val="0"/>
          <w:color w:val="auto"/>
          <w:sz w:val="28"/>
          <w:szCs w:val="28"/>
        </w:rPr>
      </w:pPr>
      <w:r w:rsidRPr="00492A27">
        <w:rPr>
          <w:rStyle w:val="fontstyle11"/>
          <w:rFonts w:ascii="Times New Roman" w:eastAsiaTheme="majorEastAsia" w:hAnsi="Times New Roman"/>
          <w:b w:val="0"/>
          <w:color w:val="auto"/>
          <w:sz w:val="28"/>
          <w:szCs w:val="28"/>
        </w:rPr>
        <w:t>13. Принцип ефективності фінансового вирівнювання територій означає таке:</w:t>
      </w:r>
    </w:p>
    <w:p w:rsidR="00492A27" w:rsidRPr="00492A27" w:rsidRDefault="00492A27" w:rsidP="00492A27">
      <w:pPr>
        <w:ind w:firstLine="567"/>
        <w:jc w:val="both"/>
        <w:rPr>
          <w:rStyle w:val="fontstyle31"/>
          <w:sz w:val="28"/>
          <w:szCs w:val="28"/>
        </w:rPr>
      </w:pPr>
      <w:r w:rsidRPr="00492A27">
        <w:rPr>
          <w:rStyle w:val="fontstyle31"/>
          <w:sz w:val="28"/>
          <w:szCs w:val="28"/>
        </w:rPr>
        <w:t>а) при визначенні сукупних видаткових потреб окремі чинники, що визначають їх розмір, потрібно враховувати тією мірою, якою вони впливають на вартість послуг, що їх надають органи місцевої влади;</w:t>
      </w:r>
    </w:p>
    <w:p w:rsidR="00492A27" w:rsidRPr="00492A27" w:rsidRDefault="00492A27" w:rsidP="00492A27">
      <w:pPr>
        <w:ind w:firstLine="567"/>
        <w:jc w:val="both"/>
        <w:rPr>
          <w:rStyle w:val="fontstyle31"/>
          <w:sz w:val="28"/>
          <w:szCs w:val="28"/>
        </w:rPr>
      </w:pPr>
      <w:r w:rsidRPr="00492A27">
        <w:rPr>
          <w:rStyle w:val="fontstyle31"/>
          <w:sz w:val="28"/>
          <w:szCs w:val="28"/>
        </w:rPr>
        <w:t>б) методи оцінки потреб і розрахунку трансфертів слід застосовувати без істотних змін протягом тривалого періоду часу;</w:t>
      </w:r>
    </w:p>
    <w:p w:rsidR="00492A27" w:rsidRPr="00492A27" w:rsidRDefault="00492A27" w:rsidP="00492A27">
      <w:pPr>
        <w:ind w:firstLine="567"/>
        <w:jc w:val="both"/>
        <w:rPr>
          <w:rStyle w:val="fontstyle31"/>
          <w:sz w:val="28"/>
          <w:szCs w:val="28"/>
        </w:rPr>
      </w:pPr>
      <w:r w:rsidRPr="00492A27">
        <w:rPr>
          <w:rStyle w:val="fontstyle31"/>
          <w:sz w:val="28"/>
          <w:szCs w:val="28"/>
        </w:rPr>
        <w:t>в) розрахунки обсягів видатків, відповідно до яких визначаються суми трансфертів, не повинні враховувати ступеня ефективності використання ресурсів;</w:t>
      </w:r>
    </w:p>
    <w:p w:rsidR="00492A27" w:rsidRPr="00492A27" w:rsidRDefault="00492A27" w:rsidP="00492A27">
      <w:pPr>
        <w:ind w:firstLine="567"/>
        <w:jc w:val="both"/>
        <w:rPr>
          <w:rStyle w:val="fontstyle31"/>
          <w:sz w:val="28"/>
          <w:szCs w:val="28"/>
        </w:rPr>
      </w:pPr>
      <w:r w:rsidRPr="00492A27">
        <w:rPr>
          <w:rStyle w:val="fontstyle31"/>
          <w:sz w:val="28"/>
          <w:szCs w:val="28"/>
        </w:rPr>
        <w:t>г) фінансове вирівнювання має стимулювати відповідальність місцевої влади і спонукати її до підвищення ефективності надання суспільних благ та послуг.</w:t>
      </w:r>
    </w:p>
    <w:p w:rsidR="00492A27" w:rsidRPr="00492A27" w:rsidRDefault="00492A27" w:rsidP="00492A27">
      <w:pPr>
        <w:ind w:firstLine="567"/>
        <w:jc w:val="both"/>
        <w:rPr>
          <w:rStyle w:val="fontstyle11"/>
          <w:rFonts w:ascii="Times New Roman" w:eastAsiaTheme="majorEastAsia" w:hAnsi="Times New Roman"/>
          <w:b w:val="0"/>
          <w:color w:val="auto"/>
          <w:sz w:val="28"/>
          <w:szCs w:val="28"/>
        </w:rPr>
      </w:pPr>
      <w:r w:rsidRPr="00492A27">
        <w:rPr>
          <w:rStyle w:val="fontstyle11"/>
          <w:rFonts w:ascii="Times New Roman" w:eastAsiaTheme="majorEastAsia" w:hAnsi="Times New Roman"/>
          <w:b w:val="0"/>
          <w:color w:val="auto"/>
          <w:sz w:val="28"/>
          <w:szCs w:val="28"/>
        </w:rPr>
        <w:t>14. Передумовами розвитку міжбюджетних відносин в Україні є:</w:t>
      </w:r>
    </w:p>
    <w:p w:rsidR="00492A27" w:rsidRPr="00492A27" w:rsidRDefault="00492A27" w:rsidP="00492A27">
      <w:pPr>
        <w:ind w:firstLine="567"/>
        <w:jc w:val="both"/>
        <w:rPr>
          <w:rStyle w:val="fontstyle31"/>
          <w:sz w:val="28"/>
          <w:szCs w:val="28"/>
        </w:rPr>
      </w:pPr>
      <w:r w:rsidRPr="00492A27">
        <w:rPr>
          <w:rStyle w:val="fontstyle31"/>
          <w:sz w:val="28"/>
          <w:szCs w:val="28"/>
        </w:rPr>
        <w:t>а) історичні;</w:t>
      </w:r>
    </w:p>
    <w:p w:rsidR="00492A27" w:rsidRPr="00492A27" w:rsidRDefault="00492A27" w:rsidP="00492A27">
      <w:pPr>
        <w:ind w:firstLine="567"/>
        <w:jc w:val="both"/>
        <w:rPr>
          <w:rStyle w:val="fontstyle31"/>
          <w:sz w:val="28"/>
          <w:szCs w:val="28"/>
        </w:rPr>
      </w:pPr>
      <w:r w:rsidRPr="00492A27">
        <w:rPr>
          <w:rStyle w:val="fontstyle31"/>
          <w:sz w:val="28"/>
          <w:szCs w:val="28"/>
        </w:rPr>
        <w:t>б) суспільно-правові;</w:t>
      </w:r>
    </w:p>
    <w:p w:rsidR="00492A27" w:rsidRPr="00492A27" w:rsidRDefault="00492A27" w:rsidP="00492A27">
      <w:pPr>
        <w:ind w:firstLine="567"/>
        <w:jc w:val="both"/>
        <w:rPr>
          <w:rStyle w:val="fontstyle31"/>
          <w:sz w:val="28"/>
          <w:szCs w:val="28"/>
        </w:rPr>
      </w:pPr>
      <w:r w:rsidRPr="00492A27">
        <w:rPr>
          <w:rStyle w:val="fontstyle31"/>
          <w:sz w:val="28"/>
          <w:szCs w:val="28"/>
        </w:rPr>
        <w:t>в) економічні;</w:t>
      </w:r>
    </w:p>
    <w:p w:rsidR="00492A27" w:rsidRPr="00492A27" w:rsidRDefault="00492A27" w:rsidP="00492A27">
      <w:pPr>
        <w:ind w:firstLine="567"/>
        <w:jc w:val="both"/>
        <w:rPr>
          <w:rStyle w:val="fontstyle31"/>
          <w:sz w:val="28"/>
          <w:szCs w:val="28"/>
        </w:rPr>
      </w:pPr>
      <w:r w:rsidRPr="00492A27">
        <w:rPr>
          <w:rStyle w:val="fontstyle31"/>
          <w:sz w:val="28"/>
          <w:szCs w:val="28"/>
        </w:rPr>
        <w:t>г) усі відповіді правильні.</w:t>
      </w:r>
    </w:p>
    <w:p w:rsidR="00492A27" w:rsidRPr="00492A27" w:rsidRDefault="00492A27" w:rsidP="00492A27">
      <w:pPr>
        <w:ind w:firstLine="567"/>
        <w:jc w:val="both"/>
        <w:rPr>
          <w:rStyle w:val="fontstyle11"/>
          <w:rFonts w:ascii="Times New Roman" w:eastAsiaTheme="majorEastAsia" w:hAnsi="Times New Roman"/>
          <w:b w:val="0"/>
          <w:color w:val="auto"/>
          <w:sz w:val="28"/>
          <w:szCs w:val="28"/>
        </w:rPr>
      </w:pPr>
      <w:r w:rsidRPr="00492A27">
        <w:rPr>
          <w:rStyle w:val="fontstyle11"/>
          <w:rFonts w:ascii="Times New Roman" w:eastAsiaTheme="majorEastAsia" w:hAnsi="Times New Roman"/>
          <w:b w:val="0"/>
          <w:color w:val="auto"/>
          <w:sz w:val="28"/>
          <w:szCs w:val="28"/>
        </w:rPr>
        <w:t>15. Економічні передумови розвитку міжбюджетних відносин в Україні –це:</w:t>
      </w:r>
    </w:p>
    <w:p w:rsidR="00492A27" w:rsidRPr="00492A27" w:rsidRDefault="00492A27" w:rsidP="00492A27">
      <w:pPr>
        <w:ind w:firstLine="567"/>
        <w:jc w:val="both"/>
        <w:rPr>
          <w:rStyle w:val="fontstyle31"/>
          <w:sz w:val="28"/>
          <w:szCs w:val="28"/>
        </w:rPr>
      </w:pPr>
      <w:r w:rsidRPr="00492A27">
        <w:rPr>
          <w:rStyle w:val="fontstyle31"/>
          <w:sz w:val="28"/>
          <w:szCs w:val="28"/>
        </w:rPr>
        <w:t>а) необхідність проведення всебічного зміцнення дохідної бази та розширення переліку власних доходів місцевих бюджетів;</w:t>
      </w:r>
    </w:p>
    <w:p w:rsidR="00492A27" w:rsidRPr="00492A27" w:rsidRDefault="00492A27" w:rsidP="00492A27">
      <w:pPr>
        <w:ind w:firstLine="567"/>
        <w:jc w:val="both"/>
        <w:rPr>
          <w:rStyle w:val="fontstyle31"/>
          <w:sz w:val="28"/>
          <w:szCs w:val="28"/>
        </w:rPr>
      </w:pPr>
      <w:r w:rsidRPr="00492A27">
        <w:rPr>
          <w:rStyle w:val="fontstyle31"/>
          <w:sz w:val="28"/>
          <w:szCs w:val="28"/>
        </w:rPr>
        <w:t>б) потреба у проведенні обґрунтування доцільності використання бюджетних та податкових преференцій;</w:t>
      </w:r>
    </w:p>
    <w:p w:rsidR="00492A27" w:rsidRPr="00492A27" w:rsidRDefault="00492A27" w:rsidP="00492A27">
      <w:pPr>
        <w:ind w:firstLine="567"/>
        <w:jc w:val="both"/>
        <w:rPr>
          <w:rStyle w:val="fontstyle31"/>
          <w:sz w:val="28"/>
          <w:szCs w:val="28"/>
        </w:rPr>
      </w:pPr>
      <w:r w:rsidRPr="00492A27">
        <w:rPr>
          <w:rStyle w:val="fontstyle31"/>
          <w:sz w:val="28"/>
          <w:szCs w:val="28"/>
        </w:rPr>
        <w:t>в) можливість використання досвіду міжбюджетних відносин у період економічних реформ;</w:t>
      </w:r>
    </w:p>
    <w:p w:rsidR="00492A27" w:rsidRPr="00492A27" w:rsidRDefault="00492A27" w:rsidP="00492A27">
      <w:pPr>
        <w:ind w:firstLine="567"/>
        <w:jc w:val="both"/>
        <w:rPr>
          <w:rStyle w:val="fontstyle31"/>
          <w:sz w:val="28"/>
          <w:szCs w:val="28"/>
        </w:rPr>
      </w:pPr>
      <w:r w:rsidRPr="00492A27">
        <w:rPr>
          <w:rStyle w:val="fontstyle31"/>
          <w:sz w:val="28"/>
          <w:szCs w:val="28"/>
        </w:rPr>
        <w:t>г) наявність центральних органів виконавчої влади з питань регіональної політики та місцевого самоврядування.</w:t>
      </w:r>
    </w:p>
    <w:p w:rsidR="00492A27" w:rsidRPr="00492A27" w:rsidRDefault="00492A27" w:rsidP="00492A27">
      <w:pPr>
        <w:ind w:firstLine="567"/>
        <w:jc w:val="both"/>
        <w:rPr>
          <w:rStyle w:val="fontstyle11"/>
          <w:rFonts w:ascii="Times New Roman" w:eastAsiaTheme="majorEastAsia" w:hAnsi="Times New Roman"/>
          <w:b w:val="0"/>
          <w:color w:val="auto"/>
          <w:sz w:val="28"/>
          <w:szCs w:val="28"/>
        </w:rPr>
      </w:pPr>
      <w:r w:rsidRPr="00492A27">
        <w:rPr>
          <w:rStyle w:val="fontstyle11"/>
          <w:rFonts w:ascii="Times New Roman" w:eastAsiaTheme="majorEastAsia" w:hAnsi="Times New Roman"/>
          <w:b w:val="0"/>
          <w:color w:val="auto"/>
          <w:sz w:val="28"/>
          <w:szCs w:val="28"/>
        </w:rPr>
        <w:t>16. Розподіл обсягу міжбюджетних трансфертів між міським бюджетом і бюджетами районів у місті здійснюється у порядку, затвердженому:</w:t>
      </w:r>
    </w:p>
    <w:p w:rsidR="00492A27" w:rsidRPr="00492A27" w:rsidRDefault="00492A27" w:rsidP="00492A27">
      <w:pPr>
        <w:ind w:firstLine="567"/>
        <w:jc w:val="both"/>
        <w:rPr>
          <w:rStyle w:val="fontstyle31"/>
          <w:sz w:val="28"/>
          <w:szCs w:val="28"/>
        </w:rPr>
      </w:pPr>
      <w:r w:rsidRPr="00492A27">
        <w:rPr>
          <w:rStyle w:val="fontstyle31"/>
          <w:sz w:val="28"/>
          <w:szCs w:val="28"/>
        </w:rPr>
        <w:t>а) Верховною Радою України;</w:t>
      </w:r>
    </w:p>
    <w:p w:rsidR="00492A27" w:rsidRPr="00492A27" w:rsidRDefault="00492A27" w:rsidP="00492A27">
      <w:pPr>
        <w:ind w:firstLine="567"/>
        <w:jc w:val="both"/>
        <w:rPr>
          <w:rStyle w:val="fontstyle31"/>
          <w:sz w:val="28"/>
          <w:szCs w:val="28"/>
        </w:rPr>
      </w:pPr>
      <w:r w:rsidRPr="00492A27">
        <w:rPr>
          <w:rStyle w:val="fontstyle31"/>
          <w:sz w:val="28"/>
          <w:szCs w:val="28"/>
        </w:rPr>
        <w:t>б) обласною радою;</w:t>
      </w:r>
    </w:p>
    <w:p w:rsidR="00492A27" w:rsidRPr="00492A27" w:rsidRDefault="00492A27" w:rsidP="00492A27">
      <w:pPr>
        <w:ind w:firstLine="567"/>
        <w:jc w:val="both"/>
        <w:rPr>
          <w:rStyle w:val="fontstyle31"/>
          <w:sz w:val="28"/>
          <w:szCs w:val="28"/>
        </w:rPr>
      </w:pPr>
      <w:r w:rsidRPr="00492A27">
        <w:rPr>
          <w:rStyle w:val="fontstyle31"/>
          <w:sz w:val="28"/>
          <w:szCs w:val="28"/>
        </w:rPr>
        <w:t>в) міською радою;</w:t>
      </w:r>
    </w:p>
    <w:p w:rsidR="00492A27" w:rsidRPr="00492A27" w:rsidRDefault="00492A27" w:rsidP="00492A27">
      <w:pPr>
        <w:ind w:firstLine="567"/>
        <w:jc w:val="both"/>
        <w:rPr>
          <w:rStyle w:val="fontstyle31"/>
          <w:sz w:val="28"/>
          <w:szCs w:val="28"/>
        </w:rPr>
      </w:pPr>
      <w:r w:rsidRPr="00492A27">
        <w:rPr>
          <w:rStyle w:val="fontstyle31"/>
          <w:sz w:val="28"/>
          <w:szCs w:val="28"/>
        </w:rPr>
        <w:t>г) немає правильної відповіді.</w:t>
      </w:r>
    </w:p>
    <w:p w:rsidR="00492A27" w:rsidRPr="00492A27" w:rsidRDefault="00492A27" w:rsidP="00492A27">
      <w:pPr>
        <w:ind w:firstLine="567"/>
        <w:jc w:val="both"/>
        <w:rPr>
          <w:rStyle w:val="fontstyle11"/>
          <w:rFonts w:ascii="Times New Roman" w:eastAsiaTheme="majorEastAsia" w:hAnsi="Times New Roman"/>
          <w:b w:val="0"/>
          <w:color w:val="auto"/>
          <w:sz w:val="28"/>
          <w:szCs w:val="28"/>
        </w:rPr>
      </w:pPr>
      <w:r w:rsidRPr="00492A27">
        <w:rPr>
          <w:rStyle w:val="fontstyle11"/>
          <w:rFonts w:ascii="Times New Roman" w:eastAsiaTheme="majorEastAsia" w:hAnsi="Times New Roman"/>
          <w:b w:val="0"/>
          <w:color w:val="auto"/>
          <w:sz w:val="28"/>
          <w:szCs w:val="28"/>
        </w:rPr>
        <w:t>17. Міжбюджетні трансферти відповідно до Бюджетного кодексу України поділяються на такі види:</w:t>
      </w:r>
    </w:p>
    <w:p w:rsidR="00492A27" w:rsidRPr="00492A27" w:rsidRDefault="00492A27" w:rsidP="00492A27">
      <w:pPr>
        <w:ind w:firstLine="567"/>
        <w:jc w:val="both"/>
        <w:rPr>
          <w:rStyle w:val="fontstyle31"/>
          <w:sz w:val="28"/>
          <w:szCs w:val="28"/>
        </w:rPr>
      </w:pPr>
      <w:r w:rsidRPr="00492A27">
        <w:rPr>
          <w:rStyle w:val="fontstyle31"/>
          <w:sz w:val="28"/>
          <w:szCs w:val="28"/>
        </w:rPr>
        <w:t>а) базова дотація;</w:t>
      </w:r>
    </w:p>
    <w:p w:rsidR="00492A27" w:rsidRPr="00492A27" w:rsidRDefault="00492A27" w:rsidP="00492A27">
      <w:pPr>
        <w:ind w:firstLine="567"/>
        <w:jc w:val="both"/>
        <w:rPr>
          <w:rStyle w:val="fontstyle31"/>
          <w:sz w:val="28"/>
          <w:szCs w:val="28"/>
        </w:rPr>
      </w:pPr>
      <w:r w:rsidRPr="00492A27">
        <w:rPr>
          <w:rStyle w:val="fontstyle31"/>
          <w:sz w:val="28"/>
          <w:szCs w:val="28"/>
        </w:rPr>
        <w:t>б) субвенції;в</w:t>
      </w:r>
    </w:p>
    <w:p w:rsidR="00492A27" w:rsidRPr="00492A27" w:rsidRDefault="00492A27" w:rsidP="00492A27">
      <w:pPr>
        <w:ind w:firstLine="567"/>
        <w:jc w:val="both"/>
        <w:rPr>
          <w:rStyle w:val="fontstyle31"/>
          <w:sz w:val="28"/>
          <w:szCs w:val="28"/>
        </w:rPr>
      </w:pPr>
      <w:r w:rsidRPr="00492A27">
        <w:rPr>
          <w:rStyle w:val="fontstyle31"/>
          <w:sz w:val="28"/>
          <w:szCs w:val="28"/>
        </w:rPr>
        <w:t>в) реверсна дотація;</w:t>
      </w:r>
    </w:p>
    <w:p w:rsidR="00492A27" w:rsidRPr="00492A27" w:rsidRDefault="00492A27" w:rsidP="00492A27">
      <w:pPr>
        <w:ind w:firstLine="567"/>
        <w:jc w:val="both"/>
        <w:rPr>
          <w:rStyle w:val="fontstyle31"/>
          <w:sz w:val="28"/>
          <w:szCs w:val="28"/>
        </w:rPr>
      </w:pPr>
      <w:r w:rsidRPr="00492A27">
        <w:rPr>
          <w:rStyle w:val="fontstyle31"/>
          <w:sz w:val="28"/>
          <w:szCs w:val="28"/>
        </w:rPr>
        <w:t>г) усі відповіді правильні.</w:t>
      </w:r>
    </w:p>
    <w:p w:rsidR="00492A27" w:rsidRPr="00492A27" w:rsidRDefault="00492A27" w:rsidP="00492A27">
      <w:pPr>
        <w:ind w:firstLine="567"/>
        <w:jc w:val="both"/>
        <w:rPr>
          <w:rStyle w:val="fontstyle11"/>
          <w:rFonts w:ascii="Times New Roman" w:eastAsiaTheme="majorEastAsia" w:hAnsi="Times New Roman"/>
          <w:b w:val="0"/>
          <w:color w:val="auto"/>
          <w:sz w:val="28"/>
          <w:szCs w:val="28"/>
        </w:rPr>
      </w:pPr>
      <w:r w:rsidRPr="00492A27">
        <w:rPr>
          <w:rStyle w:val="fontstyle11"/>
          <w:rFonts w:ascii="Times New Roman" w:eastAsiaTheme="majorEastAsia" w:hAnsi="Times New Roman"/>
          <w:b w:val="0"/>
          <w:color w:val="auto"/>
          <w:sz w:val="28"/>
          <w:szCs w:val="28"/>
        </w:rPr>
        <w:t>18. Базова дотація – це:</w:t>
      </w:r>
    </w:p>
    <w:p w:rsidR="00492A27" w:rsidRPr="00492A27" w:rsidRDefault="00492A27" w:rsidP="00492A27">
      <w:pPr>
        <w:ind w:firstLine="567"/>
        <w:jc w:val="both"/>
        <w:rPr>
          <w:rStyle w:val="fontstyle31"/>
          <w:sz w:val="28"/>
          <w:szCs w:val="28"/>
        </w:rPr>
      </w:pPr>
      <w:r w:rsidRPr="00492A27">
        <w:rPr>
          <w:rStyle w:val="fontstyle31"/>
          <w:sz w:val="28"/>
          <w:szCs w:val="28"/>
        </w:rPr>
        <w:t>а) трансферт, що надається з державного бюджету місцевим бюджетам для горизонтального вирівнювання податкоспроможності територій;</w:t>
      </w:r>
    </w:p>
    <w:p w:rsidR="00492A27" w:rsidRPr="00492A27" w:rsidRDefault="00492A27" w:rsidP="00492A27">
      <w:pPr>
        <w:ind w:firstLine="567"/>
        <w:jc w:val="both"/>
        <w:rPr>
          <w:rStyle w:val="fontstyle31"/>
          <w:sz w:val="28"/>
          <w:szCs w:val="28"/>
        </w:rPr>
      </w:pPr>
      <w:r w:rsidRPr="00492A27">
        <w:rPr>
          <w:rStyle w:val="fontstyle31"/>
          <w:sz w:val="28"/>
          <w:szCs w:val="28"/>
        </w:rPr>
        <w:t>б) кошти, що передаються до державного бюджету з місцевих бюджетів для горизонтального вирівнювання податкоспроможності територій;</w:t>
      </w:r>
    </w:p>
    <w:p w:rsidR="00492A27" w:rsidRPr="00492A27" w:rsidRDefault="00492A27" w:rsidP="00492A27">
      <w:pPr>
        <w:ind w:firstLine="567"/>
        <w:jc w:val="both"/>
        <w:rPr>
          <w:rStyle w:val="fontstyle31"/>
          <w:sz w:val="28"/>
          <w:szCs w:val="28"/>
        </w:rPr>
      </w:pPr>
      <w:r w:rsidRPr="00492A27">
        <w:rPr>
          <w:rStyle w:val="fontstyle31"/>
          <w:sz w:val="28"/>
          <w:szCs w:val="28"/>
        </w:rPr>
        <w:lastRenderedPageBreak/>
        <w:t>в) трансферти для використання на певну мету в порядку, визначеному органом, який прийняв рішення про надання;</w:t>
      </w:r>
    </w:p>
    <w:p w:rsidR="00492A27" w:rsidRPr="00492A27" w:rsidRDefault="00492A27" w:rsidP="00492A27">
      <w:pPr>
        <w:ind w:firstLine="567"/>
        <w:jc w:val="both"/>
        <w:rPr>
          <w:rStyle w:val="fontstyle31"/>
          <w:sz w:val="28"/>
          <w:szCs w:val="28"/>
        </w:rPr>
      </w:pPr>
      <w:r w:rsidRPr="00492A27">
        <w:rPr>
          <w:rStyle w:val="fontstyle31"/>
          <w:sz w:val="28"/>
          <w:szCs w:val="28"/>
        </w:rPr>
        <w:t>г) немає правильної відповіді.</w:t>
      </w:r>
    </w:p>
    <w:p w:rsidR="00492A27" w:rsidRPr="00492A27" w:rsidRDefault="00492A27" w:rsidP="00492A27">
      <w:pPr>
        <w:ind w:firstLine="567"/>
        <w:jc w:val="both"/>
        <w:rPr>
          <w:rStyle w:val="fontstyle11"/>
          <w:rFonts w:ascii="Times New Roman" w:eastAsiaTheme="majorEastAsia" w:hAnsi="Times New Roman"/>
          <w:b w:val="0"/>
          <w:color w:val="auto"/>
          <w:sz w:val="28"/>
          <w:szCs w:val="28"/>
        </w:rPr>
      </w:pPr>
      <w:r w:rsidRPr="00492A27">
        <w:rPr>
          <w:rStyle w:val="fontstyle11"/>
          <w:rFonts w:ascii="Times New Roman" w:eastAsiaTheme="majorEastAsia" w:hAnsi="Times New Roman"/>
          <w:b w:val="0"/>
          <w:color w:val="auto"/>
          <w:sz w:val="28"/>
          <w:szCs w:val="28"/>
        </w:rPr>
        <w:t>19. Яке визначення субвенції є правильним:</w:t>
      </w:r>
    </w:p>
    <w:p w:rsidR="00492A27" w:rsidRPr="00492A27" w:rsidRDefault="00492A27" w:rsidP="00492A27">
      <w:pPr>
        <w:ind w:firstLine="567"/>
        <w:jc w:val="both"/>
        <w:rPr>
          <w:rStyle w:val="fontstyle31"/>
          <w:sz w:val="28"/>
          <w:szCs w:val="28"/>
        </w:rPr>
      </w:pPr>
      <w:r w:rsidRPr="00492A27">
        <w:rPr>
          <w:rStyle w:val="fontstyle31"/>
          <w:sz w:val="28"/>
          <w:szCs w:val="28"/>
        </w:rPr>
        <w:t>а) трансферт, що надається з державного бюджету місцевим бюджетам для горизонтального вирівнювання податкоспроможності територій;</w:t>
      </w:r>
    </w:p>
    <w:p w:rsidR="00492A27" w:rsidRPr="00492A27" w:rsidRDefault="00492A27" w:rsidP="00492A27">
      <w:pPr>
        <w:ind w:firstLine="567"/>
        <w:jc w:val="both"/>
        <w:rPr>
          <w:rStyle w:val="fontstyle31"/>
          <w:sz w:val="28"/>
          <w:szCs w:val="28"/>
        </w:rPr>
      </w:pPr>
      <w:r w:rsidRPr="00492A27">
        <w:rPr>
          <w:rStyle w:val="fontstyle31"/>
          <w:sz w:val="28"/>
          <w:szCs w:val="28"/>
        </w:rPr>
        <w:t>б) кошти, що передаються до державного бюджету з місцевих бюджетів для горизонтального вирівнювання податкоспроможності територій;</w:t>
      </w:r>
    </w:p>
    <w:p w:rsidR="00492A27" w:rsidRPr="00492A27" w:rsidRDefault="00492A27" w:rsidP="00492A27">
      <w:pPr>
        <w:ind w:firstLine="567"/>
        <w:jc w:val="both"/>
        <w:rPr>
          <w:rStyle w:val="fontstyle31"/>
          <w:sz w:val="28"/>
          <w:szCs w:val="28"/>
        </w:rPr>
      </w:pPr>
      <w:r w:rsidRPr="00492A27">
        <w:rPr>
          <w:rStyle w:val="fontstyle31"/>
          <w:sz w:val="28"/>
          <w:szCs w:val="28"/>
        </w:rPr>
        <w:t>в) трансферти для використання на певну мету в порядку, визначеному органом, який прийняв рішення про надання;</w:t>
      </w:r>
    </w:p>
    <w:p w:rsidR="00492A27" w:rsidRPr="00492A27" w:rsidRDefault="00492A27" w:rsidP="00492A27">
      <w:pPr>
        <w:ind w:firstLine="567"/>
        <w:jc w:val="both"/>
        <w:rPr>
          <w:rStyle w:val="fontstyle31"/>
          <w:sz w:val="28"/>
          <w:szCs w:val="28"/>
        </w:rPr>
      </w:pPr>
      <w:r w:rsidRPr="00492A27">
        <w:rPr>
          <w:rStyle w:val="fontstyle31"/>
          <w:sz w:val="28"/>
          <w:szCs w:val="28"/>
        </w:rPr>
        <w:t>г) немає правильної відповіді.</w:t>
      </w:r>
    </w:p>
    <w:p w:rsidR="00492A27" w:rsidRPr="00492A27" w:rsidRDefault="00492A27" w:rsidP="00492A27">
      <w:pPr>
        <w:ind w:firstLine="567"/>
        <w:jc w:val="both"/>
        <w:rPr>
          <w:rStyle w:val="fontstyle11"/>
          <w:rFonts w:ascii="Times New Roman" w:eastAsiaTheme="majorEastAsia" w:hAnsi="Times New Roman"/>
          <w:b w:val="0"/>
          <w:color w:val="auto"/>
          <w:sz w:val="28"/>
          <w:szCs w:val="28"/>
        </w:rPr>
      </w:pPr>
      <w:r w:rsidRPr="00492A27">
        <w:rPr>
          <w:rStyle w:val="fontstyle11"/>
          <w:rFonts w:ascii="Times New Roman" w:eastAsiaTheme="majorEastAsia" w:hAnsi="Times New Roman"/>
          <w:b w:val="0"/>
          <w:color w:val="auto"/>
          <w:sz w:val="28"/>
          <w:szCs w:val="28"/>
        </w:rPr>
        <w:t>20. Бюджетний кодекс України визначає поняття «реверсна дотація» як:</w:t>
      </w:r>
    </w:p>
    <w:p w:rsidR="00492A27" w:rsidRPr="00492A27" w:rsidRDefault="00492A27" w:rsidP="00492A27">
      <w:pPr>
        <w:ind w:firstLine="567"/>
        <w:jc w:val="both"/>
        <w:rPr>
          <w:rStyle w:val="fontstyle31"/>
          <w:sz w:val="28"/>
          <w:szCs w:val="28"/>
        </w:rPr>
      </w:pPr>
      <w:r w:rsidRPr="00492A27">
        <w:rPr>
          <w:rStyle w:val="fontstyle31"/>
          <w:sz w:val="28"/>
          <w:szCs w:val="28"/>
        </w:rPr>
        <w:t>а) трансферт, що надається з державного бюджету місцевим бюджетам для горизонтального вирівнювання податкоспроможності територій;</w:t>
      </w:r>
    </w:p>
    <w:p w:rsidR="00492A27" w:rsidRPr="00492A27" w:rsidRDefault="00492A27" w:rsidP="00492A27">
      <w:pPr>
        <w:ind w:firstLine="567"/>
        <w:jc w:val="both"/>
        <w:rPr>
          <w:rStyle w:val="fontstyle31"/>
          <w:sz w:val="28"/>
          <w:szCs w:val="28"/>
        </w:rPr>
      </w:pPr>
      <w:r w:rsidRPr="00492A27">
        <w:rPr>
          <w:rStyle w:val="fontstyle31"/>
          <w:sz w:val="28"/>
          <w:szCs w:val="28"/>
        </w:rPr>
        <w:t>б) кошти, що передаються до державного бюджету з місцевих бюджетів для горизонтального вирівнювання податкоспроможності територій;</w:t>
      </w:r>
    </w:p>
    <w:p w:rsidR="00492A27" w:rsidRPr="00492A27" w:rsidRDefault="00492A27" w:rsidP="00492A27">
      <w:pPr>
        <w:ind w:firstLine="567"/>
        <w:jc w:val="both"/>
        <w:rPr>
          <w:rStyle w:val="fontstyle31"/>
          <w:sz w:val="28"/>
          <w:szCs w:val="28"/>
        </w:rPr>
      </w:pPr>
      <w:r w:rsidRPr="00492A27">
        <w:rPr>
          <w:rStyle w:val="fontstyle31"/>
          <w:sz w:val="28"/>
          <w:szCs w:val="28"/>
        </w:rPr>
        <w:t>в) трансферти для використання на певну мету в порядку, визначеному органом, який прийняв рішення про надання;</w:t>
      </w:r>
    </w:p>
    <w:p w:rsidR="00492A27" w:rsidRPr="00492A27" w:rsidRDefault="00492A27" w:rsidP="00492A27">
      <w:pPr>
        <w:ind w:firstLine="567"/>
        <w:jc w:val="both"/>
        <w:rPr>
          <w:rStyle w:val="fontstyle31"/>
          <w:sz w:val="28"/>
          <w:szCs w:val="28"/>
        </w:rPr>
      </w:pPr>
      <w:r w:rsidRPr="00492A27">
        <w:rPr>
          <w:rStyle w:val="fontstyle31"/>
          <w:sz w:val="28"/>
          <w:szCs w:val="28"/>
        </w:rPr>
        <w:t>г) немає правильної відповіді.</w:t>
      </w:r>
    </w:p>
    <w:p w:rsidR="00492A27" w:rsidRPr="00492A27" w:rsidRDefault="00492A27" w:rsidP="00492A27">
      <w:pPr>
        <w:ind w:firstLine="567"/>
        <w:jc w:val="both"/>
        <w:rPr>
          <w:rStyle w:val="fontstyle11"/>
          <w:rFonts w:ascii="Times New Roman" w:eastAsiaTheme="majorEastAsia" w:hAnsi="Times New Roman"/>
          <w:b w:val="0"/>
          <w:color w:val="auto"/>
          <w:sz w:val="28"/>
          <w:szCs w:val="28"/>
        </w:rPr>
      </w:pPr>
      <w:r w:rsidRPr="00492A27">
        <w:rPr>
          <w:rStyle w:val="fontstyle11"/>
          <w:rFonts w:ascii="Times New Roman" w:eastAsiaTheme="majorEastAsia" w:hAnsi="Times New Roman"/>
          <w:b w:val="0"/>
          <w:color w:val="auto"/>
          <w:sz w:val="28"/>
          <w:szCs w:val="28"/>
        </w:rPr>
        <w:t>21. Трансферт, який надається з державного бюджету місцевим бюджетам для горизонтального вирівнювання податкоспроможності територій, –це:</w:t>
      </w:r>
    </w:p>
    <w:p w:rsidR="00492A27" w:rsidRPr="00492A27" w:rsidRDefault="00492A27" w:rsidP="00492A27">
      <w:pPr>
        <w:ind w:firstLine="567"/>
        <w:jc w:val="both"/>
        <w:rPr>
          <w:rStyle w:val="fontstyle31"/>
          <w:sz w:val="28"/>
          <w:szCs w:val="28"/>
        </w:rPr>
      </w:pPr>
      <w:r w:rsidRPr="00492A27">
        <w:rPr>
          <w:rStyle w:val="fontstyle31"/>
          <w:sz w:val="28"/>
          <w:szCs w:val="28"/>
        </w:rPr>
        <w:t>а) базова дотація;</w:t>
      </w:r>
    </w:p>
    <w:p w:rsidR="00492A27" w:rsidRPr="00492A27" w:rsidRDefault="00492A27" w:rsidP="00492A27">
      <w:pPr>
        <w:ind w:firstLine="567"/>
        <w:jc w:val="both"/>
        <w:rPr>
          <w:rStyle w:val="fontstyle31"/>
          <w:sz w:val="28"/>
          <w:szCs w:val="28"/>
        </w:rPr>
      </w:pPr>
      <w:r w:rsidRPr="00492A27">
        <w:rPr>
          <w:rStyle w:val="fontstyle31"/>
          <w:sz w:val="28"/>
          <w:szCs w:val="28"/>
        </w:rPr>
        <w:t>б) субвенція;</w:t>
      </w:r>
    </w:p>
    <w:p w:rsidR="00492A27" w:rsidRPr="00492A27" w:rsidRDefault="00492A27" w:rsidP="00492A27">
      <w:pPr>
        <w:ind w:firstLine="567"/>
        <w:jc w:val="both"/>
        <w:rPr>
          <w:rStyle w:val="fontstyle31"/>
          <w:sz w:val="28"/>
          <w:szCs w:val="28"/>
        </w:rPr>
      </w:pPr>
      <w:r w:rsidRPr="00492A27">
        <w:rPr>
          <w:rStyle w:val="fontstyle31"/>
          <w:sz w:val="28"/>
          <w:szCs w:val="28"/>
        </w:rPr>
        <w:t>в) реверсна дотація;</w:t>
      </w:r>
    </w:p>
    <w:p w:rsidR="00492A27" w:rsidRPr="00492A27" w:rsidRDefault="00492A27" w:rsidP="00492A27">
      <w:pPr>
        <w:ind w:firstLine="567"/>
        <w:jc w:val="both"/>
        <w:rPr>
          <w:rStyle w:val="fontstyle31"/>
          <w:sz w:val="28"/>
          <w:szCs w:val="28"/>
        </w:rPr>
      </w:pPr>
      <w:r w:rsidRPr="00492A27">
        <w:rPr>
          <w:rStyle w:val="fontstyle31"/>
          <w:sz w:val="28"/>
          <w:szCs w:val="28"/>
        </w:rPr>
        <w:t>г) немає правильної відповіді.</w:t>
      </w:r>
    </w:p>
    <w:p w:rsidR="00492A27" w:rsidRPr="00492A27" w:rsidRDefault="00492A27" w:rsidP="00492A27">
      <w:pPr>
        <w:ind w:firstLine="567"/>
        <w:jc w:val="both"/>
        <w:rPr>
          <w:rStyle w:val="fontstyle11"/>
          <w:rFonts w:ascii="Times New Roman" w:eastAsiaTheme="majorEastAsia" w:hAnsi="Times New Roman"/>
          <w:b w:val="0"/>
          <w:color w:val="auto"/>
          <w:sz w:val="28"/>
          <w:szCs w:val="28"/>
        </w:rPr>
      </w:pPr>
      <w:r w:rsidRPr="00492A27">
        <w:rPr>
          <w:rStyle w:val="fontstyle11"/>
          <w:rFonts w:ascii="Times New Roman" w:eastAsiaTheme="majorEastAsia" w:hAnsi="Times New Roman"/>
          <w:b w:val="0"/>
          <w:color w:val="auto"/>
          <w:sz w:val="28"/>
          <w:szCs w:val="28"/>
        </w:rPr>
        <w:t>22. Трансферт для використання на певну мету в порядку, визначеному органом, який прийняв рішення про надання, – це:</w:t>
      </w:r>
    </w:p>
    <w:p w:rsidR="00492A27" w:rsidRPr="00492A27" w:rsidRDefault="00492A27" w:rsidP="00492A27">
      <w:pPr>
        <w:ind w:firstLine="567"/>
        <w:jc w:val="both"/>
        <w:rPr>
          <w:rStyle w:val="fontstyle31"/>
          <w:sz w:val="28"/>
          <w:szCs w:val="28"/>
        </w:rPr>
      </w:pPr>
      <w:r w:rsidRPr="00492A27">
        <w:rPr>
          <w:rStyle w:val="fontstyle31"/>
          <w:sz w:val="28"/>
          <w:szCs w:val="28"/>
        </w:rPr>
        <w:t>а) базова дотація;</w:t>
      </w:r>
    </w:p>
    <w:p w:rsidR="00492A27" w:rsidRPr="00492A27" w:rsidRDefault="00492A27" w:rsidP="00492A27">
      <w:pPr>
        <w:ind w:firstLine="567"/>
        <w:jc w:val="both"/>
        <w:rPr>
          <w:rStyle w:val="fontstyle31"/>
          <w:sz w:val="28"/>
          <w:szCs w:val="28"/>
        </w:rPr>
      </w:pPr>
      <w:r w:rsidRPr="00492A27">
        <w:rPr>
          <w:rStyle w:val="fontstyle31"/>
          <w:sz w:val="28"/>
          <w:szCs w:val="28"/>
        </w:rPr>
        <w:t>б) субвенція;</w:t>
      </w:r>
    </w:p>
    <w:p w:rsidR="00492A27" w:rsidRPr="00492A27" w:rsidRDefault="00492A27" w:rsidP="00492A27">
      <w:pPr>
        <w:ind w:firstLine="567"/>
        <w:jc w:val="both"/>
        <w:rPr>
          <w:rStyle w:val="fontstyle31"/>
          <w:sz w:val="28"/>
          <w:szCs w:val="28"/>
        </w:rPr>
      </w:pPr>
      <w:r w:rsidRPr="00492A27">
        <w:rPr>
          <w:rStyle w:val="fontstyle31"/>
          <w:sz w:val="28"/>
          <w:szCs w:val="28"/>
        </w:rPr>
        <w:t>в) реверсна дотація;</w:t>
      </w:r>
    </w:p>
    <w:p w:rsidR="00492A27" w:rsidRPr="00492A27" w:rsidRDefault="00492A27" w:rsidP="00492A27">
      <w:pPr>
        <w:ind w:firstLine="567"/>
        <w:jc w:val="both"/>
        <w:rPr>
          <w:rStyle w:val="fontstyle31"/>
          <w:sz w:val="28"/>
          <w:szCs w:val="28"/>
        </w:rPr>
      </w:pPr>
      <w:r w:rsidRPr="00492A27">
        <w:rPr>
          <w:rStyle w:val="fontstyle31"/>
          <w:sz w:val="28"/>
          <w:szCs w:val="28"/>
        </w:rPr>
        <w:t>г) немає правильної відповіді.</w:t>
      </w:r>
    </w:p>
    <w:p w:rsidR="00492A27" w:rsidRPr="00492A27" w:rsidRDefault="00492A27" w:rsidP="00492A27">
      <w:pPr>
        <w:ind w:firstLine="567"/>
        <w:jc w:val="both"/>
        <w:rPr>
          <w:rStyle w:val="fontstyle11"/>
          <w:rFonts w:ascii="Times New Roman" w:eastAsiaTheme="majorEastAsia" w:hAnsi="Times New Roman"/>
          <w:b w:val="0"/>
          <w:color w:val="auto"/>
          <w:sz w:val="28"/>
          <w:szCs w:val="28"/>
        </w:rPr>
      </w:pPr>
      <w:r w:rsidRPr="00492A27">
        <w:rPr>
          <w:rStyle w:val="fontstyle11"/>
          <w:rFonts w:ascii="Times New Roman" w:eastAsiaTheme="majorEastAsia" w:hAnsi="Times New Roman"/>
          <w:b w:val="0"/>
          <w:color w:val="auto"/>
          <w:sz w:val="28"/>
          <w:szCs w:val="28"/>
        </w:rPr>
        <w:t>23. Кошти, які передаються до державного бюджету з місцевих бюджетів для горизонтального вирівнювання податкоспроможності територій, –це:</w:t>
      </w:r>
    </w:p>
    <w:p w:rsidR="00492A27" w:rsidRPr="00492A27" w:rsidRDefault="00492A27" w:rsidP="00492A27">
      <w:pPr>
        <w:ind w:firstLine="567"/>
        <w:jc w:val="both"/>
        <w:rPr>
          <w:rStyle w:val="fontstyle31"/>
          <w:sz w:val="28"/>
          <w:szCs w:val="28"/>
        </w:rPr>
      </w:pPr>
      <w:r w:rsidRPr="00492A27">
        <w:rPr>
          <w:rStyle w:val="fontstyle31"/>
          <w:sz w:val="28"/>
          <w:szCs w:val="28"/>
        </w:rPr>
        <w:t>а) базова дотація;</w:t>
      </w:r>
    </w:p>
    <w:p w:rsidR="00492A27" w:rsidRPr="00492A27" w:rsidRDefault="00492A27" w:rsidP="00492A27">
      <w:pPr>
        <w:ind w:firstLine="567"/>
        <w:jc w:val="both"/>
        <w:rPr>
          <w:rStyle w:val="fontstyle31"/>
          <w:sz w:val="28"/>
          <w:szCs w:val="28"/>
        </w:rPr>
      </w:pPr>
      <w:r w:rsidRPr="00492A27">
        <w:rPr>
          <w:rStyle w:val="fontstyle31"/>
          <w:sz w:val="28"/>
          <w:szCs w:val="28"/>
        </w:rPr>
        <w:t>б) субвенція;</w:t>
      </w:r>
    </w:p>
    <w:p w:rsidR="00492A27" w:rsidRPr="00492A27" w:rsidRDefault="00492A27" w:rsidP="00492A27">
      <w:pPr>
        <w:ind w:firstLine="567"/>
        <w:jc w:val="both"/>
        <w:rPr>
          <w:rStyle w:val="fontstyle31"/>
          <w:sz w:val="28"/>
          <w:szCs w:val="28"/>
        </w:rPr>
      </w:pPr>
      <w:r w:rsidRPr="00492A27">
        <w:rPr>
          <w:rStyle w:val="fontstyle31"/>
          <w:sz w:val="28"/>
          <w:szCs w:val="28"/>
        </w:rPr>
        <w:t>в) реверсна дотація;</w:t>
      </w:r>
    </w:p>
    <w:p w:rsidR="00492A27" w:rsidRPr="00492A27" w:rsidRDefault="00492A27" w:rsidP="00492A27">
      <w:pPr>
        <w:ind w:firstLine="567"/>
        <w:jc w:val="both"/>
        <w:rPr>
          <w:rStyle w:val="fontstyle31"/>
          <w:sz w:val="28"/>
          <w:szCs w:val="28"/>
        </w:rPr>
      </w:pPr>
      <w:r w:rsidRPr="00492A27">
        <w:rPr>
          <w:rStyle w:val="fontstyle31"/>
          <w:sz w:val="28"/>
          <w:szCs w:val="28"/>
        </w:rPr>
        <w:t>г) немає правильної відповіді.</w:t>
      </w:r>
    </w:p>
    <w:p w:rsidR="00492A27" w:rsidRPr="00492A27" w:rsidRDefault="00492A27" w:rsidP="00492A27">
      <w:pPr>
        <w:ind w:firstLine="567"/>
        <w:jc w:val="both"/>
        <w:rPr>
          <w:rStyle w:val="fontstyle11"/>
          <w:rFonts w:ascii="Times New Roman" w:eastAsiaTheme="majorEastAsia" w:hAnsi="Times New Roman"/>
          <w:b w:val="0"/>
          <w:color w:val="auto"/>
          <w:sz w:val="28"/>
          <w:szCs w:val="28"/>
        </w:rPr>
      </w:pPr>
      <w:r w:rsidRPr="00492A27">
        <w:rPr>
          <w:rStyle w:val="fontstyle11"/>
          <w:rFonts w:ascii="Times New Roman" w:eastAsiaTheme="majorEastAsia" w:hAnsi="Times New Roman"/>
          <w:b w:val="0"/>
          <w:color w:val="auto"/>
          <w:sz w:val="28"/>
          <w:szCs w:val="28"/>
        </w:rPr>
        <w:t>24. Які трансферти місцевим бюджетам можуть передбачатись у державному бюджеті:</w:t>
      </w:r>
    </w:p>
    <w:p w:rsidR="00492A27" w:rsidRPr="00492A27" w:rsidRDefault="00492A27" w:rsidP="00492A27">
      <w:pPr>
        <w:ind w:firstLine="567"/>
        <w:jc w:val="both"/>
        <w:rPr>
          <w:rStyle w:val="fontstyle31"/>
          <w:sz w:val="28"/>
          <w:szCs w:val="28"/>
        </w:rPr>
      </w:pPr>
      <w:r w:rsidRPr="00492A27">
        <w:rPr>
          <w:rStyle w:val="fontstyle31"/>
          <w:sz w:val="28"/>
          <w:szCs w:val="28"/>
        </w:rPr>
        <w:t>а) базова дотація;</w:t>
      </w:r>
    </w:p>
    <w:p w:rsidR="00492A27" w:rsidRPr="00492A27" w:rsidRDefault="00492A27" w:rsidP="00492A27">
      <w:pPr>
        <w:ind w:firstLine="567"/>
        <w:jc w:val="both"/>
        <w:rPr>
          <w:rStyle w:val="fontstyle31"/>
          <w:sz w:val="28"/>
          <w:szCs w:val="28"/>
        </w:rPr>
      </w:pPr>
      <w:r w:rsidRPr="00492A27">
        <w:rPr>
          <w:rStyle w:val="fontstyle31"/>
          <w:sz w:val="28"/>
          <w:szCs w:val="28"/>
        </w:rPr>
        <w:t>б) субвенції на здійснення державних програм соціального захисту;</w:t>
      </w:r>
    </w:p>
    <w:p w:rsidR="00492A27" w:rsidRPr="00492A27" w:rsidRDefault="00492A27" w:rsidP="00492A27">
      <w:pPr>
        <w:ind w:firstLine="567"/>
        <w:jc w:val="both"/>
        <w:rPr>
          <w:rStyle w:val="fontstyle31"/>
          <w:sz w:val="28"/>
          <w:szCs w:val="28"/>
        </w:rPr>
      </w:pPr>
      <w:r w:rsidRPr="00492A27">
        <w:rPr>
          <w:rStyle w:val="fontstyle31"/>
          <w:sz w:val="28"/>
          <w:szCs w:val="28"/>
        </w:rPr>
        <w:t>в) додаткова дотація на компенсацію втрат доходів місцевих бюджетів унаслідок надання пільг, установлених державою;</w:t>
      </w:r>
    </w:p>
    <w:p w:rsidR="00492A27" w:rsidRPr="00492A27" w:rsidRDefault="00492A27" w:rsidP="00492A27">
      <w:pPr>
        <w:ind w:firstLine="567"/>
        <w:jc w:val="both"/>
        <w:rPr>
          <w:rStyle w:val="fontstyle31"/>
          <w:sz w:val="28"/>
          <w:szCs w:val="28"/>
        </w:rPr>
      </w:pPr>
      <w:r w:rsidRPr="00492A27">
        <w:rPr>
          <w:rStyle w:val="fontstyle31"/>
          <w:sz w:val="28"/>
          <w:szCs w:val="28"/>
        </w:rPr>
        <w:t>г) усі відповіді правильні.</w:t>
      </w:r>
    </w:p>
    <w:p w:rsidR="00492A27" w:rsidRPr="00492A27" w:rsidRDefault="00492A27" w:rsidP="00492A27">
      <w:pPr>
        <w:ind w:firstLine="567"/>
        <w:jc w:val="both"/>
        <w:rPr>
          <w:rStyle w:val="fontstyle11"/>
          <w:rFonts w:ascii="Times New Roman" w:eastAsiaTheme="majorEastAsia" w:hAnsi="Times New Roman"/>
          <w:b w:val="0"/>
          <w:color w:val="auto"/>
          <w:sz w:val="28"/>
          <w:szCs w:val="28"/>
        </w:rPr>
      </w:pPr>
      <w:r w:rsidRPr="00492A27">
        <w:rPr>
          <w:rStyle w:val="fontstyle11"/>
          <w:rFonts w:ascii="Times New Roman" w:eastAsiaTheme="majorEastAsia" w:hAnsi="Times New Roman"/>
          <w:b w:val="0"/>
          <w:color w:val="auto"/>
          <w:sz w:val="28"/>
          <w:szCs w:val="28"/>
        </w:rPr>
        <w:t>25. Які субвенції місцевим бюджетам можуть передбачатись у державному бюджеті:</w:t>
      </w:r>
    </w:p>
    <w:p w:rsidR="00492A27" w:rsidRPr="00492A27" w:rsidRDefault="00492A27" w:rsidP="00492A27">
      <w:pPr>
        <w:ind w:firstLine="567"/>
        <w:jc w:val="both"/>
        <w:rPr>
          <w:rStyle w:val="fontstyle31"/>
          <w:sz w:val="28"/>
          <w:szCs w:val="28"/>
        </w:rPr>
      </w:pPr>
      <w:r w:rsidRPr="00492A27">
        <w:rPr>
          <w:rStyle w:val="fontstyle31"/>
          <w:sz w:val="28"/>
          <w:szCs w:val="28"/>
        </w:rPr>
        <w:t>а) субвенція на виконання інвестиційних програм (проектів);</w:t>
      </w:r>
    </w:p>
    <w:p w:rsidR="00492A27" w:rsidRPr="00492A27" w:rsidRDefault="00492A27" w:rsidP="00492A27">
      <w:pPr>
        <w:ind w:firstLine="567"/>
        <w:jc w:val="both"/>
        <w:rPr>
          <w:rStyle w:val="fontstyle31"/>
          <w:sz w:val="28"/>
          <w:szCs w:val="28"/>
        </w:rPr>
      </w:pPr>
      <w:r w:rsidRPr="00492A27">
        <w:rPr>
          <w:rStyle w:val="fontstyle31"/>
          <w:sz w:val="28"/>
          <w:szCs w:val="28"/>
        </w:rPr>
        <w:t>б) освітня субвенція;</w:t>
      </w:r>
    </w:p>
    <w:p w:rsidR="00492A27" w:rsidRPr="00492A27" w:rsidRDefault="00492A27" w:rsidP="00492A27">
      <w:pPr>
        <w:ind w:firstLine="567"/>
        <w:jc w:val="both"/>
        <w:rPr>
          <w:rStyle w:val="fontstyle31"/>
          <w:sz w:val="28"/>
          <w:szCs w:val="28"/>
        </w:rPr>
      </w:pPr>
      <w:r w:rsidRPr="00492A27">
        <w:rPr>
          <w:rStyle w:val="fontstyle31"/>
          <w:sz w:val="28"/>
          <w:szCs w:val="28"/>
        </w:rPr>
        <w:t>в) субвенція на підготовку робітничих кадрів;</w:t>
      </w:r>
    </w:p>
    <w:p w:rsidR="00492A27" w:rsidRPr="00492A27" w:rsidRDefault="00492A27" w:rsidP="00492A27">
      <w:pPr>
        <w:ind w:firstLine="567"/>
        <w:jc w:val="both"/>
        <w:rPr>
          <w:rStyle w:val="fontstyle31"/>
          <w:sz w:val="28"/>
          <w:szCs w:val="28"/>
        </w:rPr>
      </w:pPr>
      <w:r w:rsidRPr="00492A27">
        <w:rPr>
          <w:rStyle w:val="fontstyle31"/>
          <w:sz w:val="28"/>
          <w:szCs w:val="28"/>
        </w:rPr>
        <w:t>г) усі відповіді правильні.</w:t>
      </w:r>
    </w:p>
    <w:p w:rsidR="00492A27" w:rsidRPr="00492A27" w:rsidRDefault="00492A27" w:rsidP="00492A27">
      <w:pPr>
        <w:ind w:firstLine="567"/>
        <w:jc w:val="both"/>
        <w:rPr>
          <w:rStyle w:val="fontstyle11"/>
          <w:rFonts w:ascii="Times New Roman" w:eastAsiaTheme="majorEastAsia" w:hAnsi="Times New Roman"/>
          <w:b w:val="0"/>
          <w:color w:val="auto"/>
          <w:sz w:val="28"/>
          <w:szCs w:val="28"/>
        </w:rPr>
      </w:pPr>
      <w:r w:rsidRPr="00492A27">
        <w:rPr>
          <w:rStyle w:val="fontstyle11"/>
          <w:rFonts w:ascii="Times New Roman" w:eastAsiaTheme="majorEastAsia" w:hAnsi="Times New Roman"/>
          <w:b w:val="0"/>
          <w:color w:val="auto"/>
          <w:sz w:val="28"/>
          <w:szCs w:val="28"/>
        </w:rPr>
        <w:lastRenderedPageBreak/>
        <w:t>26. Прозорість і доступ громадськості до бюджетного процесу дає можливість:</w:t>
      </w:r>
    </w:p>
    <w:p w:rsidR="00492A27" w:rsidRPr="00492A27" w:rsidRDefault="00492A27" w:rsidP="00492A27">
      <w:pPr>
        <w:ind w:firstLine="567"/>
        <w:jc w:val="both"/>
        <w:rPr>
          <w:rStyle w:val="fontstyle31"/>
          <w:sz w:val="28"/>
          <w:szCs w:val="28"/>
        </w:rPr>
      </w:pPr>
      <w:r w:rsidRPr="00492A27">
        <w:rPr>
          <w:rStyle w:val="fontstyle31"/>
          <w:sz w:val="28"/>
          <w:szCs w:val="28"/>
        </w:rPr>
        <w:t>а) точніше визначати потреби громадян;</w:t>
      </w:r>
    </w:p>
    <w:p w:rsidR="00492A27" w:rsidRPr="00492A27" w:rsidRDefault="00492A27" w:rsidP="00492A27">
      <w:pPr>
        <w:ind w:firstLine="567"/>
        <w:jc w:val="both"/>
        <w:rPr>
          <w:rStyle w:val="fontstyle31"/>
          <w:sz w:val="28"/>
          <w:szCs w:val="28"/>
        </w:rPr>
      </w:pPr>
      <w:r w:rsidRPr="00492A27">
        <w:rPr>
          <w:rStyle w:val="fontstyle31"/>
          <w:sz w:val="28"/>
          <w:szCs w:val="28"/>
        </w:rPr>
        <w:t>б) впливати на надання громадських послуг необхідного переліку і якості;</w:t>
      </w:r>
    </w:p>
    <w:p w:rsidR="00492A27" w:rsidRPr="00492A27" w:rsidRDefault="00492A27" w:rsidP="00492A27">
      <w:pPr>
        <w:ind w:firstLine="567"/>
        <w:jc w:val="both"/>
        <w:rPr>
          <w:rStyle w:val="fontstyle31"/>
          <w:sz w:val="28"/>
          <w:szCs w:val="28"/>
        </w:rPr>
      </w:pPr>
      <w:r w:rsidRPr="00492A27">
        <w:rPr>
          <w:rStyle w:val="fontstyle31"/>
          <w:sz w:val="28"/>
          <w:szCs w:val="28"/>
        </w:rPr>
        <w:t>в) підвищити ефективність витрачання бюджетних коштів органами влади;</w:t>
      </w:r>
    </w:p>
    <w:p w:rsidR="00492A27" w:rsidRPr="00492A27" w:rsidRDefault="00492A27" w:rsidP="00492A27">
      <w:pPr>
        <w:ind w:firstLine="567"/>
        <w:jc w:val="both"/>
        <w:rPr>
          <w:rStyle w:val="fontstyle31"/>
          <w:sz w:val="28"/>
          <w:szCs w:val="28"/>
        </w:rPr>
      </w:pPr>
      <w:r w:rsidRPr="00492A27">
        <w:rPr>
          <w:rStyle w:val="fontstyle31"/>
          <w:sz w:val="28"/>
          <w:szCs w:val="28"/>
        </w:rPr>
        <w:t>г) усі відповіді правильні.</w:t>
      </w:r>
    </w:p>
    <w:p w:rsidR="00492A27" w:rsidRPr="00492A27" w:rsidRDefault="00492A27" w:rsidP="00492A27">
      <w:pPr>
        <w:ind w:firstLine="567"/>
        <w:jc w:val="both"/>
        <w:rPr>
          <w:rStyle w:val="fontstyle11"/>
          <w:rFonts w:ascii="Times New Roman" w:eastAsiaTheme="majorEastAsia" w:hAnsi="Times New Roman"/>
          <w:b w:val="0"/>
          <w:color w:val="auto"/>
          <w:sz w:val="28"/>
          <w:szCs w:val="28"/>
        </w:rPr>
      </w:pPr>
      <w:r w:rsidRPr="00492A27">
        <w:rPr>
          <w:rStyle w:val="fontstyle11"/>
          <w:rFonts w:ascii="Times New Roman" w:eastAsiaTheme="majorEastAsia" w:hAnsi="Times New Roman"/>
          <w:b w:val="0"/>
          <w:color w:val="auto"/>
          <w:sz w:val="28"/>
          <w:szCs w:val="28"/>
        </w:rPr>
        <w:t>27. З урахуванням яких параметрів здійснюється горизонтальне вирівнювання податкоспроможності обласних бюджетів:</w:t>
      </w:r>
    </w:p>
    <w:p w:rsidR="00492A27" w:rsidRPr="00492A27" w:rsidRDefault="00492A27" w:rsidP="00492A27">
      <w:pPr>
        <w:ind w:firstLine="567"/>
        <w:jc w:val="both"/>
        <w:rPr>
          <w:rStyle w:val="fontstyle31"/>
          <w:sz w:val="28"/>
          <w:szCs w:val="28"/>
        </w:rPr>
      </w:pPr>
      <w:r w:rsidRPr="00492A27">
        <w:rPr>
          <w:rStyle w:val="fontstyle31"/>
          <w:sz w:val="28"/>
          <w:szCs w:val="28"/>
        </w:rPr>
        <w:t>а) кількість населення;</w:t>
      </w:r>
    </w:p>
    <w:p w:rsidR="00492A27" w:rsidRPr="00492A27" w:rsidRDefault="00492A27" w:rsidP="00492A27">
      <w:pPr>
        <w:ind w:firstLine="567"/>
        <w:jc w:val="both"/>
        <w:rPr>
          <w:rStyle w:val="fontstyle31"/>
          <w:sz w:val="28"/>
          <w:szCs w:val="28"/>
        </w:rPr>
      </w:pPr>
      <w:r w:rsidRPr="00492A27">
        <w:rPr>
          <w:rStyle w:val="fontstyle31"/>
          <w:sz w:val="28"/>
          <w:szCs w:val="28"/>
        </w:rPr>
        <w:t>б) надходження податку на додану вартість;</w:t>
      </w:r>
    </w:p>
    <w:p w:rsidR="00492A27" w:rsidRPr="00492A27" w:rsidRDefault="00492A27" w:rsidP="00492A27">
      <w:pPr>
        <w:ind w:firstLine="567"/>
        <w:jc w:val="both"/>
        <w:rPr>
          <w:rStyle w:val="fontstyle31"/>
          <w:sz w:val="28"/>
          <w:szCs w:val="28"/>
        </w:rPr>
      </w:pPr>
      <w:r w:rsidRPr="00492A27">
        <w:rPr>
          <w:rStyle w:val="fontstyle31"/>
          <w:sz w:val="28"/>
          <w:szCs w:val="28"/>
        </w:rPr>
        <w:t>в) обсяг валового внутрішнього продукту;</w:t>
      </w:r>
    </w:p>
    <w:p w:rsidR="00492A27" w:rsidRPr="00492A27" w:rsidRDefault="00492A27" w:rsidP="00492A27">
      <w:pPr>
        <w:ind w:firstLine="567"/>
        <w:jc w:val="both"/>
        <w:rPr>
          <w:rStyle w:val="fontstyle31"/>
          <w:sz w:val="28"/>
          <w:szCs w:val="28"/>
        </w:rPr>
      </w:pPr>
      <w:r w:rsidRPr="00492A27">
        <w:rPr>
          <w:rStyle w:val="fontstyle31"/>
          <w:sz w:val="28"/>
          <w:szCs w:val="28"/>
        </w:rPr>
        <w:t>г) усі відповіді правильні.</w:t>
      </w:r>
    </w:p>
    <w:p w:rsidR="00492A27" w:rsidRPr="00492A27" w:rsidRDefault="00492A27" w:rsidP="00492A27">
      <w:pPr>
        <w:ind w:firstLine="567"/>
        <w:jc w:val="both"/>
        <w:rPr>
          <w:rStyle w:val="fontstyle11"/>
          <w:rFonts w:ascii="Times New Roman" w:eastAsiaTheme="majorEastAsia" w:hAnsi="Times New Roman"/>
          <w:b w:val="0"/>
          <w:color w:val="auto"/>
          <w:sz w:val="28"/>
          <w:szCs w:val="28"/>
        </w:rPr>
      </w:pPr>
      <w:r w:rsidRPr="00492A27">
        <w:rPr>
          <w:rStyle w:val="fontstyle11"/>
          <w:rFonts w:ascii="Times New Roman" w:eastAsiaTheme="majorEastAsia" w:hAnsi="Times New Roman"/>
          <w:b w:val="0"/>
          <w:color w:val="auto"/>
          <w:sz w:val="28"/>
          <w:szCs w:val="28"/>
        </w:rPr>
        <w:t>28. З урахуванням яких параметрів здійснюється горизонтальне вирівнювання податкоспроможності бюджетів міст обласного значення, районів і об’єднаних територіальних громад:</w:t>
      </w:r>
    </w:p>
    <w:p w:rsidR="00492A27" w:rsidRPr="00492A27" w:rsidRDefault="00492A27" w:rsidP="00492A27">
      <w:pPr>
        <w:ind w:firstLine="567"/>
        <w:jc w:val="both"/>
        <w:rPr>
          <w:rStyle w:val="fontstyle31"/>
          <w:sz w:val="28"/>
          <w:szCs w:val="28"/>
        </w:rPr>
      </w:pPr>
      <w:r w:rsidRPr="00492A27">
        <w:rPr>
          <w:rStyle w:val="fontstyle31"/>
          <w:sz w:val="28"/>
          <w:szCs w:val="28"/>
        </w:rPr>
        <w:t>а) кількість населення;</w:t>
      </w:r>
    </w:p>
    <w:p w:rsidR="00492A27" w:rsidRPr="00492A27" w:rsidRDefault="00492A27" w:rsidP="00492A27">
      <w:pPr>
        <w:ind w:firstLine="567"/>
        <w:jc w:val="both"/>
        <w:rPr>
          <w:rStyle w:val="fontstyle31"/>
          <w:sz w:val="28"/>
          <w:szCs w:val="28"/>
        </w:rPr>
      </w:pPr>
      <w:r w:rsidRPr="00492A27">
        <w:rPr>
          <w:rStyle w:val="fontstyle31"/>
          <w:sz w:val="28"/>
          <w:szCs w:val="28"/>
        </w:rPr>
        <w:t>б) надходження податку на додану вартість;</w:t>
      </w:r>
    </w:p>
    <w:p w:rsidR="00492A27" w:rsidRPr="00492A27" w:rsidRDefault="00492A27" w:rsidP="00492A27">
      <w:pPr>
        <w:ind w:firstLine="567"/>
        <w:jc w:val="both"/>
        <w:rPr>
          <w:rStyle w:val="fontstyle31"/>
          <w:sz w:val="28"/>
          <w:szCs w:val="28"/>
        </w:rPr>
      </w:pPr>
      <w:r w:rsidRPr="00492A27">
        <w:rPr>
          <w:rStyle w:val="fontstyle31"/>
          <w:sz w:val="28"/>
          <w:szCs w:val="28"/>
        </w:rPr>
        <w:t>в) обсяг валового внутрішнього продукту;</w:t>
      </w:r>
    </w:p>
    <w:p w:rsidR="00492A27" w:rsidRPr="00492A27" w:rsidRDefault="00492A27" w:rsidP="00492A27">
      <w:pPr>
        <w:ind w:firstLine="567"/>
        <w:jc w:val="both"/>
        <w:rPr>
          <w:rStyle w:val="fontstyle31"/>
          <w:sz w:val="28"/>
          <w:szCs w:val="28"/>
        </w:rPr>
      </w:pPr>
      <w:r w:rsidRPr="00492A27">
        <w:rPr>
          <w:rStyle w:val="fontstyle31"/>
          <w:sz w:val="28"/>
          <w:szCs w:val="28"/>
        </w:rPr>
        <w:t>г) усі відповіді правильні.</w:t>
      </w:r>
    </w:p>
    <w:p w:rsidR="00492A27" w:rsidRPr="00492A27" w:rsidRDefault="00492A27" w:rsidP="00492A27">
      <w:pPr>
        <w:ind w:firstLine="567"/>
        <w:jc w:val="both"/>
        <w:rPr>
          <w:rStyle w:val="fontstyle11"/>
          <w:rFonts w:ascii="Times New Roman" w:eastAsiaTheme="majorEastAsia" w:hAnsi="Times New Roman"/>
          <w:b w:val="0"/>
          <w:color w:val="auto"/>
          <w:sz w:val="28"/>
          <w:szCs w:val="28"/>
        </w:rPr>
      </w:pPr>
      <w:r w:rsidRPr="00492A27">
        <w:rPr>
          <w:rStyle w:val="fontstyle11"/>
          <w:rFonts w:ascii="Times New Roman" w:eastAsiaTheme="majorEastAsia" w:hAnsi="Times New Roman"/>
          <w:b w:val="0"/>
          <w:color w:val="auto"/>
          <w:sz w:val="28"/>
          <w:szCs w:val="28"/>
        </w:rPr>
        <w:t>29. Крім яких випадків, індекси податкоспроможності місцевих бюджетів не можуть змінюватися і переглядатися частіше, ніж один раз на рік:</w:t>
      </w:r>
    </w:p>
    <w:p w:rsidR="00492A27" w:rsidRPr="00492A27" w:rsidRDefault="00492A27" w:rsidP="00492A27">
      <w:pPr>
        <w:ind w:firstLine="567"/>
        <w:jc w:val="both"/>
        <w:rPr>
          <w:rStyle w:val="fontstyle31"/>
          <w:sz w:val="28"/>
          <w:szCs w:val="28"/>
        </w:rPr>
      </w:pPr>
      <w:r w:rsidRPr="00492A27">
        <w:rPr>
          <w:rStyle w:val="fontstyle31"/>
          <w:sz w:val="28"/>
          <w:szCs w:val="28"/>
        </w:rPr>
        <w:t>а) виділення нових або зміни статусу наявних адміністративно-територіальних одиниць;</w:t>
      </w:r>
    </w:p>
    <w:p w:rsidR="00492A27" w:rsidRPr="00492A27" w:rsidRDefault="00492A27" w:rsidP="00492A27">
      <w:pPr>
        <w:ind w:firstLine="567"/>
        <w:jc w:val="both"/>
        <w:rPr>
          <w:rStyle w:val="fontstyle31"/>
          <w:sz w:val="28"/>
          <w:szCs w:val="28"/>
        </w:rPr>
      </w:pPr>
      <w:r w:rsidRPr="00492A27">
        <w:rPr>
          <w:rStyle w:val="fontstyle31"/>
          <w:sz w:val="28"/>
          <w:szCs w:val="28"/>
        </w:rPr>
        <w:t>б) зміни місцезнаходження суб’єктів господарювання – платників податків;</w:t>
      </w:r>
    </w:p>
    <w:p w:rsidR="00492A27" w:rsidRPr="00492A27" w:rsidRDefault="00492A27" w:rsidP="00492A27">
      <w:pPr>
        <w:ind w:firstLine="567"/>
        <w:jc w:val="both"/>
        <w:rPr>
          <w:rStyle w:val="fontstyle31"/>
          <w:sz w:val="28"/>
          <w:szCs w:val="28"/>
        </w:rPr>
      </w:pPr>
      <w:r w:rsidRPr="00492A27">
        <w:rPr>
          <w:rStyle w:val="fontstyle31"/>
          <w:sz w:val="28"/>
          <w:szCs w:val="28"/>
        </w:rPr>
        <w:t>в) зміни податкового законодавства;</w:t>
      </w:r>
    </w:p>
    <w:p w:rsidR="00492A27" w:rsidRPr="00492A27" w:rsidRDefault="00492A27" w:rsidP="00492A27">
      <w:pPr>
        <w:ind w:firstLine="567"/>
        <w:jc w:val="both"/>
        <w:rPr>
          <w:rStyle w:val="fontstyle31"/>
          <w:sz w:val="28"/>
          <w:szCs w:val="28"/>
        </w:rPr>
      </w:pPr>
      <w:r w:rsidRPr="00492A27">
        <w:rPr>
          <w:rStyle w:val="fontstyle31"/>
          <w:sz w:val="28"/>
          <w:szCs w:val="28"/>
        </w:rPr>
        <w:t>г) усі відповіді правильні.</w:t>
      </w:r>
    </w:p>
    <w:p w:rsidR="00492A27" w:rsidRPr="00492A27" w:rsidRDefault="00492A27" w:rsidP="00492A27">
      <w:pPr>
        <w:ind w:firstLine="567"/>
        <w:jc w:val="both"/>
        <w:rPr>
          <w:rStyle w:val="fontstyle11"/>
          <w:rFonts w:ascii="Times New Roman" w:eastAsiaTheme="majorEastAsia" w:hAnsi="Times New Roman"/>
          <w:b w:val="0"/>
          <w:color w:val="auto"/>
          <w:sz w:val="28"/>
          <w:szCs w:val="28"/>
        </w:rPr>
      </w:pPr>
      <w:r w:rsidRPr="00492A27">
        <w:rPr>
          <w:rStyle w:val="fontstyle11"/>
          <w:rFonts w:ascii="Times New Roman" w:eastAsiaTheme="majorEastAsia" w:hAnsi="Times New Roman"/>
          <w:b w:val="0"/>
          <w:color w:val="auto"/>
          <w:sz w:val="28"/>
          <w:szCs w:val="28"/>
        </w:rPr>
        <w:t>30. Які види міжбюджетних трансфертів можуть передбачати Верховна Рада АР Крим та місцеві ради у відповідних бюджетах:</w:t>
      </w:r>
    </w:p>
    <w:p w:rsidR="00492A27" w:rsidRPr="00492A27" w:rsidRDefault="00492A27" w:rsidP="00492A27">
      <w:pPr>
        <w:ind w:firstLine="567"/>
        <w:jc w:val="both"/>
        <w:rPr>
          <w:rStyle w:val="fontstyle31"/>
          <w:sz w:val="28"/>
          <w:szCs w:val="28"/>
        </w:rPr>
      </w:pPr>
      <w:r w:rsidRPr="00492A27">
        <w:rPr>
          <w:rStyle w:val="fontstyle31"/>
          <w:sz w:val="28"/>
          <w:szCs w:val="28"/>
        </w:rPr>
        <w:t>а) субвенції на утримання об’єктів спільного користування чи ліквідацію негативних наслідків діяльності об’єктів спільного користування;</w:t>
      </w:r>
    </w:p>
    <w:p w:rsidR="00492A27" w:rsidRPr="00492A27" w:rsidRDefault="00492A27" w:rsidP="00492A27">
      <w:pPr>
        <w:ind w:firstLine="567"/>
        <w:jc w:val="both"/>
        <w:rPr>
          <w:rStyle w:val="fontstyle31"/>
          <w:sz w:val="28"/>
          <w:szCs w:val="28"/>
        </w:rPr>
      </w:pPr>
      <w:r w:rsidRPr="00492A27">
        <w:rPr>
          <w:rStyle w:val="fontstyle31"/>
          <w:sz w:val="28"/>
          <w:szCs w:val="28"/>
        </w:rPr>
        <w:t>б) субвенції на виконання інвестиційних програм (проектів), у тому числі на будівництво або реконструкцію об’єктів спільного користування;</w:t>
      </w:r>
    </w:p>
    <w:p w:rsidR="00492A27" w:rsidRPr="00492A27" w:rsidRDefault="00492A27" w:rsidP="00492A27">
      <w:pPr>
        <w:ind w:firstLine="567"/>
        <w:jc w:val="both"/>
        <w:rPr>
          <w:rStyle w:val="fontstyle31"/>
          <w:sz w:val="28"/>
          <w:szCs w:val="28"/>
        </w:rPr>
      </w:pPr>
      <w:r w:rsidRPr="00492A27">
        <w:rPr>
          <w:rStyle w:val="fontstyle31"/>
          <w:sz w:val="28"/>
          <w:szCs w:val="28"/>
        </w:rPr>
        <w:t>в) дотації та інші субвенції;</w:t>
      </w:r>
    </w:p>
    <w:p w:rsidR="00492A27" w:rsidRPr="00492A27" w:rsidRDefault="00492A27" w:rsidP="00492A27">
      <w:pPr>
        <w:ind w:firstLine="567"/>
        <w:jc w:val="both"/>
        <w:rPr>
          <w:rStyle w:val="fontstyle31"/>
          <w:sz w:val="28"/>
          <w:szCs w:val="28"/>
        </w:rPr>
      </w:pPr>
      <w:r w:rsidRPr="00492A27">
        <w:rPr>
          <w:rStyle w:val="fontstyle31"/>
          <w:sz w:val="28"/>
          <w:szCs w:val="28"/>
        </w:rPr>
        <w:t>г) усі відповіді правильні</w:t>
      </w:r>
    </w:p>
    <w:p w:rsidR="00492A27" w:rsidRPr="00492A27" w:rsidRDefault="00492A27" w:rsidP="00492A27">
      <w:pPr>
        <w:pStyle w:val="ae"/>
        <w:spacing w:line="360" w:lineRule="auto"/>
        <w:ind w:left="0" w:firstLine="567"/>
        <w:jc w:val="both"/>
        <w:rPr>
          <w:rStyle w:val="fontstyle01"/>
          <w:b w:val="0"/>
          <w:sz w:val="28"/>
          <w:szCs w:val="28"/>
        </w:rPr>
      </w:pPr>
    </w:p>
    <w:p w:rsidR="00492A27" w:rsidRPr="00492A27" w:rsidRDefault="00492A27" w:rsidP="00492A27">
      <w:pPr>
        <w:pStyle w:val="ae"/>
        <w:spacing w:line="360" w:lineRule="auto"/>
        <w:ind w:left="0" w:firstLine="567"/>
        <w:jc w:val="both"/>
        <w:rPr>
          <w:rStyle w:val="fontstyle01"/>
          <w:b w:val="0"/>
          <w:sz w:val="28"/>
          <w:szCs w:val="28"/>
        </w:rPr>
      </w:pPr>
      <w:r w:rsidRPr="00492A27">
        <w:rPr>
          <w:rStyle w:val="fontstyle01"/>
          <w:b w:val="0"/>
          <w:sz w:val="28"/>
          <w:szCs w:val="28"/>
        </w:rPr>
        <w:t>3. Вирішити практичне завдання</w:t>
      </w:r>
    </w:p>
    <w:p w:rsidR="00492A27" w:rsidRPr="00492A27" w:rsidRDefault="00492A27" w:rsidP="00492A27">
      <w:pPr>
        <w:widowControl w:val="0"/>
        <w:ind w:firstLine="539"/>
        <w:jc w:val="both"/>
        <w:rPr>
          <w:sz w:val="28"/>
          <w:szCs w:val="28"/>
        </w:rPr>
      </w:pPr>
      <w:r w:rsidRPr="00492A27">
        <w:rPr>
          <w:sz w:val="28"/>
          <w:szCs w:val="28"/>
        </w:rPr>
        <w:t>Визначити прогнозний обсяг доходів місцевих бюджетів на основі індексів податкоспроможності. Результати проведених розрахунків відобразити у таблиці 1. Зробити відповідні висновки.</w:t>
      </w:r>
    </w:p>
    <w:p w:rsidR="00492A27" w:rsidRPr="00492A27" w:rsidRDefault="00492A27" w:rsidP="00492A27">
      <w:pPr>
        <w:widowControl w:val="0"/>
        <w:ind w:firstLine="539"/>
        <w:jc w:val="center"/>
        <w:rPr>
          <w:sz w:val="28"/>
          <w:szCs w:val="28"/>
        </w:rPr>
      </w:pPr>
      <w:r w:rsidRPr="00492A27">
        <w:rPr>
          <w:sz w:val="28"/>
          <w:szCs w:val="28"/>
        </w:rPr>
        <w:t>Таблиця1. Умовний розрахунок прогнозного обсягу доходів МБ на основі індексів податкоспроможності</w:t>
      </w:r>
    </w:p>
    <w:p w:rsidR="00492A27" w:rsidRPr="00492A27" w:rsidRDefault="00492A27" w:rsidP="00492A27">
      <w:pPr>
        <w:ind w:firstLine="540"/>
        <w:jc w:val="center"/>
        <w:rPr>
          <w:sz w:val="28"/>
          <w:szCs w:val="28"/>
        </w:rPr>
      </w:pPr>
    </w:p>
    <w:tbl>
      <w:tblPr>
        <w:tblW w:w="96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305"/>
        <w:gridCol w:w="1276"/>
        <w:gridCol w:w="1275"/>
        <w:gridCol w:w="1276"/>
        <w:gridCol w:w="1418"/>
        <w:gridCol w:w="1559"/>
        <w:gridCol w:w="1559"/>
      </w:tblGrid>
      <w:tr w:rsidR="00492A27" w:rsidRPr="00492A27" w:rsidTr="00492A27">
        <w:trPr>
          <w:jc w:val="center"/>
        </w:trPr>
        <w:tc>
          <w:tcPr>
            <w:tcW w:w="1305" w:type="dxa"/>
          </w:tcPr>
          <w:p w:rsidR="00492A27" w:rsidRPr="00492A27" w:rsidRDefault="00492A27" w:rsidP="00492A27">
            <w:pPr>
              <w:jc w:val="center"/>
              <w:rPr>
                <w:sz w:val="28"/>
                <w:szCs w:val="28"/>
              </w:rPr>
            </w:pPr>
            <w:r w:rsidRPr="00492A27">
              <w:rPr>
                <w:sz w:val="28"/>
                <w:szCs w:val="28"/>
              </w:rPr>
              <w:t>Види М/Б-тів</w:t>
            </w:r>
          </w:p>
        </w:tc>
        <w:tc>
          <w:tcPr>
            <w:tcW w:w="1276" w:type="dxa"/>
          </w:tcPr>
          <w:p w:rsidR="00492A27" w:rsidRPr="00492A27" w:rsidRDefault="00492A27" w:rsidP="00492A27">
            <w:pPr>
              <w:jc w:val="center"/>
              <w:rPr>
                <w:sz w:val="28"/>
                <w:szCs w:val="28"/>
              </w:rPr>
            </w:pPr>
            <w:r w:rsidRPr="00492A27">
              <w:rPr>
                <w:sz w:val="28"/>
                <w:szCs w:val="28"/>
              </w:rPr>
              <w:t>Чис. насел.</w:t>
            </w:r>
          </w:p>
        </w:tc>
        <w:tc>
          <w:tcPr>
            <w:tcW w:w="1275" w:type="dxa"/>
          </w:tcPr>
          <w:p w:rsidR="00492A27" w:rsidRPr="00492A27" w:rsidRDefault="00492A27" w:rsidP="00492A27">
            <w:pPr>
              <w:jc w:val="center"/>
              <w:rPr>
                <w:sz w:val="28"/>
                <w:szCs w:val="28"/>
              </w:rPr>
            </w:pPr>
            <w:r w:rsidRPr="00492A27">
              <w:rPr>
                <w:sz w:val="28"/>
                <w:szCs w:val="28"/>
              </w:rPr>
              <w:t>Прогноз доходів на одного мешканця</w:t>
            </w:r>
          </w:p>
          <w:p w:rsidR="00492A27" w:rsidRPr="00492A27" w:rsidRDefault="00492A27" w:rsidP="00492A27">
            <w:pPr>
              <w:jc w:val="center"/>
              <w:rPr>
                <w:sz w:val="28"/>
                <w:szCs w:val="28"/>
              </w:rPr>
            </w:pPr>
            <w:r w:rsidRPr="00492A27">
              <w:rPr>
                <w:sz w:val="28"/>
                <w:szCs w:val="28"/>
              </w:rPr>
              <w:lastRenderedPageBreak/>
              <w:t>(МФУ)</w:t>
            </w:r>
          </w:p>
        </w:tc>
        <w:tc>
          <w:tcPr>
            <w:tcW w:w="1276" w:type="dxa"/>
          </w:tcPr>
          <w:p w:rsidR="00492A27" w:rsidRPr="00492A27" w:rsidRDefault="00492A27" w:rsidP="00492A27">
            <w:pPr>
              <w:jc w:val="center"/>
              <w:rPr>
                <w:sz w:val="28"/>
                <w:szCs w:val="28"/>
              </w:rPr>
            </w:pPr>
            <w:r w:rsidRPr="00492A27">
              <w:rPr>
                <w:sz w:val="28"/>
                <w:szCs w:val="28"/>
              </w:rPr>
              <w:lastRenderedPageBreak/>
              <w:t xml:space="preserve">Середньо фактичний загальний обсяг </w:t>
            </w:r>
            <w:r w:rsidRPr="00492A27">
              <w:rPr>
                <w:sz w:val="28"/>
                <w:szCs w:val="28"/>
              </w:rPr>
              <w:lastRenderedPageBreak/>
              <w:t>надходжень за три попередні роки</w:t>
            </w:r>
          </w:p>
        </w:tc>
        <w:tc>
          <w:tcPr>
            <w:tcW w:w="1418" w:type="dxa"/>
          </w:tcPr>
          <w:p w:rsidR="00492A27" w:rsidRPr="00492A27" w:rsidRDefault="00492A27" w:rsidP="00492A27">
            <w:pPr>
              <w:jc w:val="center"/>
              <w:rPr>
                <w:sz w:val="28"/>
                <w:szCs w:val="28"/>
              </w:rPr>
            </w:pPr>
            <w:r w:rsidRPr="00492A27">
              <w:rPr>
                <w:sz w:val="28"/>
                <w:szCs w:val="28"/>
              </w:rPr>
              <w:lastRenderedPageBreak/>
              <w:t>Середньо фактичний обсяг доходів на одного мешканц</w:t>
            </w:r>
            <w:r w:rsidRPr="00492A27">
              <w:rPr>
                <w:sz w:val="28"/>
                <w:szCs w:val="28"/>
              </w:rPr>
              <w:lastRenderedPageBreak/>
              <w:t>я</w:t>
            </w:r>
          </w:p>
        </w:tc>
        <w:tc>
          <w:tcPr>
            <w:tcW w:w="1559" w:type="dxa"/>
          </w:tcPr>
          <w:p w:rsidR="00492A27" w:rsidRPr="00492A27" w:rsidRDefault="00492A27" w:rsidP="00492A27">
            <w:pPr>
              <w:jc w:val="center"/>
              <w:rPr>
                <w:sz w:val="28"/>
                <w:szCs w:val="28"/>
              </w:rPr>
            </w:pPr>
            <w:r w:rsidRPr="00492A27">
              <w:rPr>
                <w:sz w:val="28"/>
                <w:szCs w:val="28"/>
              </w:rPr>
              <w:lastRenderedPageBreak/>
              <w:t>Індекс податко-спроможності</w:t>
            </w:r>
          </w:p>
        </w:tc>
        <w:tc>
          <w:tcPr>
            <w:tcW w:w="1559" w:type="dxa"/>
          </w:tcPr>
          <w:p w:rsidR="00492A27" w:rsidRPr="00492A27" w:rsidRDefault="00492A27" w:rsidP="00492A27">
            <w:pPr>
              <w:jc w:val="center"/>
              <w:rPr>
                <w:sz w:val="28"/>
                <w:szCs w:val="28"/>
              </w:rPr>
            </w:pPr>
            <w:r w:rsidRPr="00492A27">
              <w:rPr>
                <w:sz w:val="28"/>
                <w:szCs w:val="28"/>
              </w:rPr>
              <w:t>Прогнозні обсяги доходів</w:t>
            </w:r>
          </w:p>
        </w:tc>
      </w:tr>
      <w:tr w:rsidR="00492A27" w:rsidRPr="00492A27" w:rsidTr="00492A27">
        <w:trPr>
          <w:jc w:val="center"/>
        </w:trPr>
        <w:tc>
          <w:tcPr>
            <w:tcW w:w="1305" w:type="dxa"/>
          </w:tcPr>
          <w:p w:rsidR="00492A27" w:rsidRPr="00492A27" w:rsidRDefault="00492A27" w:rsidP="00492A27">
            <w:pPr>
              <w:jc w:val="both"/>
              <w:rPr>
                <w:sz w:val="28"/>
                <w:szCs w:val="28"/>
              </w:rPr>
            </w:pPr>
            <w:r w:rsidRPr="00492A27">
              <w:rPr>
                <w:sz w:val="28"/>
                <w:szCs w:val="28"/>
              </w:rPr>
              <w:lastRenderedPageBreak/>
              <w:t>Всього за бюджетом розвитку, в т.ч.</w:t>
            </w:r>
          </w:p>
        </w:tc>
        <w:tc>
          <w:tcPr>
            <w:tcW w:w="1276" w:type="dxa"/>
          </w:tcPr>
          <w:p w:rsidR="00492A27" w:rsidRPr="00492A27" w:rsidRDefault="00492A27" w:rsidP="00492A27">
            <w:pPr>
              <w:jc w:val="both"/>
              <w:rPr>
                <w:sz w:val="28"/>
                <w:szCs w:val="28"/>
              </w:rPr>
            </w:pPr>
            <w:r w:rsidRPr="00492A27">
              <w:rPr>
                <w:sz w:val="28"/>
                <w:szCs w:val="28"/>
              </w:rPr>
              <w:t>12000</w:t>
            </w:r>
          </w:p>
        </w:tc>
        <w:tc>
          <w:tcPr>
            <w:tcW w:w="1275" w:type="dxa"/>
          </w:tcPr>
          <w:p w:rsidR="00492A27" w:rsidRPr="00492A27" w:rsidRDefault="00492A27" w:rsidP="00492A27">
            <w:pPr>
              <w:jc w:val="both"/>
              <w:rPr>
                <w:sz w:val="28"/>
                <w:szCs w:val="28"/>
              </w:rPr>
            </w:pPr>
            <w:r w:rsidRPr="00492A27">
              <w:rPr>
                <w:sz w:val="28"/>
                <w:szCs w:val="28"/>
              </w:rPr>
              <w:t>0,06</w:t>
            </w:r>
          </w:p>
        </w:tc>
        <w:tc>
          <w:tcPr>
            <w:tcW w:w="1276" w:type="dxa"/>
          </w:tcPr>
          <w:p w:rsidR="00492A27" w:rsidRPr="00492A27" w:rsidRDefault="00492A27" w:rsidP="00492A27">
            <w:pPr>
              <w:jc w:val="both"/>
              <w:rPr>
                <w:sz w:val="28"/>
                <w:szCs w:val="28"/>
              </w:rPr>
            </w:pPr>
            <w:r w:rsidRPr="00492A27">
              <w:rPr>
                <w:sz w:val="28"/>
                <w:szCs w:val="28"/>
              </w:rPr>
              <w:t>380</w:t>
            </w:r>
          </w:p>
        </w:tc>
        <w:tc>
          <w:tcPr>
            <w:tcW w:w="1418" w:type="dxa"/>
          </w:tcPr>
          <w:p w:rsidR="00492A27" w:rsidRPr="00492A27" w:rsidRDefault="00492A27" w:rsidP="00492A27">
            <w:pPr>
              <w:jc w:val="both"/>
              <w:rPr>
                <w:sz w:val="28"/>
                <w:szCs w:val="28"/>
              </w:rPr>
            </w:pPr>
          </w:p>
        </w:tc>
        <w:tc>
          <w:tcPr>
            <w:tcW w:w="1559" w:type="dxa"/>
          </w:tcPr>
          <w:p w:rsidR="00492A27" w:rsidRPr="00492A27" w:rsidRDefault="00492A27" w:rsidP="00492A27">
            <w:pPr>
              <w:jc w:val="both"/>
              <w:rPr>
                <w:sz w:val="28"/>
                <w:szCs w:val="28"/>
              </w:rPr>
            </w:pPr>
            <w:r w:rsidRPr="00492A27">
              <w:rPr>
                <w:sz w:val="28"/>
                <w:szCs w:val="28"/>
              </w:rPr>
              <w:t>-</w:t>
            </w:r>
          </w:p>
        </w:tc>
        <w:tc>
          <w:tcPr>
            <w:tcW w:w="1559" w:type="dxa"/>
          </w:tcPr>
          <w:p w:rsidR="00492A27" w:rsidRPr="00492A27" w:rsidRDefault="00492A27" w:rsidP="00492A27">
            <w:pPr>
              <w:jc w:val="both"/>
              <w:rPr>
                <w:sz w:val="28"/>
                <w:szCs w:val="28"/>
              </w:rPr>
            </w:pPr>
          </w:p>
        </w:tc>
      </w:tr>
      <w:tr w:rsidR="00492A27" w:rsidRPr="00492A27" w:rsidTr="00492A27">
        <w:trPr>
          <w:jc w:val="center"/>
        </w:trPr>
        <w:tc>
          <w:tcPr>
            <w:tcW w:w="1305" w:type="dxa"/>
          </w:tcPr>
          <w:p w:rsidR="00492A27" w:rsidRPr="00492A27" w:rsidRDefault="00492A27" w:rsidP="00492A27">
            <w:pPr>
              <w:jc w:val="both"/>
              <w:rPr>
                <w:sz w:val="28"/>
                <w:szCs w:val="28"/>
              </w:rPr>
            </w:pPr>
            <w:r w:rsidRPr="00492A27">
              <w:rPr>
                <w:sz w:val="28"/>
                <w:szCs w:val="28"/>
              </w:rPr>
              <w:t>Бюджет «А»</w:t>
            </w:r>
          </w:p>
        </w:tc>
        <w:tc>
          <w:tcPr>
            <w:tcW w:w="1276" w:type="dxa"/>
          </w:tcPr>
          <w:p w:rsidR="00492A27" w:rsidRPr="00492A27" w:rsidRDefault="00492A27" w:rsidP="00492A27">
            <w:pPr>
              <w:jc w:val="both"/>
              <w:rPr>
                <w:sz w:val="28"/>
                <w:szCs w:val="28"/>
              </w:rPr>
            </w:pPr>
            <w:r w:rsidRPr="00492A27">
              <w:rPr>
                <w:sz w:val="28"/>
                <w:szCs w:val="28"/>
              </w:rPr>
              <w:t>5000</w:t>
            </w:r>
          </w:p>
        </w:tc>
        <w:tc>
          <w:tcPr>
            <w:tcW w:w="1275" w:type="dxa"/>
          </w:tcPr>
          <w:p w:rsidR="00492A27" w:rsidRPr="00492A27" w:rsidRDefault="00492A27" w:rsidP="00492A27">
            <w:pPr>
              <w:jc w:val="both"/>
              <w:rPr>
                <w:sz w:val="28"/>
                <w:szCs w:val="28"/>
              </w:rPr>
            </w:pPr>
            <w:r w:rsidRPr="00492A27">
              <w:rPr>
                <w:sz w:val="28"/>
                <w:szCs w:val="28"/>
              </w:rPr>
              <w:t>-</w:t>
            </w:r>
          </w:p>
        </w:tc>
        <w:tc>
          <w:tcPr>
            <w:tcW w:w="1276" w:type="dxa"/>
          </w:tcPr>
          <w:p w:rsidR="00492A27" w:rsidRPr="00492A27" w:rsidRDefault="00492A27" w:rsidP="00492A27">
            <w:pPr>
              <w:jc w:val="both"/>
              <w:rPr>
                <w:sz w:val="28"/>
                <w:szCs w:val="28"/>
              </w:rPr>
            </w:pPr>
            <w:r w:rsidRPr="00492A27">
              <w:rPr>
                <w:sz w:val="28"/>
                <w:szCs w:val="28"/>
              </w:rPr>
              <w:t>140</w:t>
            </w:r>
          </w:p>
        </w:tc>
        <w:tc>
          <w:tcPr>
            <w:tcW w:w="1418" w:type="dxa"/>
          </w:tcPr>
          <w:p w:rsidR="00492A27" w:rsidRPr="00492A27" w:rsidRDefault="00492A27" w:rsidP="00492A27">
            <w:pPr>
              <w:jc w:val="both"/>
              <w:rPr>
                <w:sz w:val="28"/>
                <w:szCs w:val="28"/>
              </w:rPr>
            </w:pPr>
          </w:p>
        </w:tc>
        <w:tc>
          <w:tcPr>
            <w:tcW w:w="1559" w:type="dxa"/>
          </w:tcPr>
          <w:p w:rsidR="00492A27" w:rsidRPr="00492A27" w:rsidRDefault="00492A27" w:rsidP="00492A27">
            <w:pPr>
              <w:jc w:val="both"/>
              <w:rPr>
                <w:sz w:val="28"/>
                <w:szCs w:val="28"/>
              </w:rPr>
            </w:pPr>
          </w:p>
        </w:tc>
        <w:tc>
          <w:tcPr>
            <w:tcW w:w="1559" w:type="dxa"/>
          </w:tcPr>
          <w:p w:rsidR="00492A27" w:rsidRPr="00492A27" w:rsidRDefault="00492A27" w:rsidP="00492A27">
            <w:pPr>
              <w:jc w:val="both"/>
              <w:rPr>
                <w:sz w:val="28"/>
                <w:szCs w:val="28"/>
              </w:rPr>
            </w:pPr>
          </w:p>
        </w:tc>
      </w:tr>
      <w:tr w:rsidR="00492A27" w:rsidRPr="00492A27" w:rsidTr="00492A27">
        <w:trPr>
          <w:jc w:val="center"/>
        </w:trPr>
        <w:tc>
          <w:tcPr>
            <w:tcW w:w="1305" w:type="dxa"/>
          </w:tcPr>
          <w:p w:rsidR="00492A27" w:rsidRPr="00492A27" w:rsidRDefault="00492A27" w:rsidP="00492A27">
            <w:pPr>
              <w:jc w:val="both"/>
              <w:rPr>
                <w:sz w:val="28"/>
                <w:szCs w:val="28"/>
              </w:rPr>
            </w:pPr>
            <w:r w:rsidRPr="00492A27">
              <w:rPr>
                <w:sz w:val="28"/>
                <w:szCs w:val="28"/>
              </w:rPr>
              <w:t>Бюджет «</w:t>
            </w:r>
            <w:r w:rsidRPr="00492A27">
              <w:rPr>
                <w:sz w:val="28"/>
                <w:szCs w:val="28"/>
                <w:lang w:val="en-US"/>
              </w:rPr>
              <w:t>B</w:t>
            </w:r>
            <w:r w:rsidRPr="00492A27">
              <w:rPr>
                <w:sz w:val="28"/>
                <w:szCs w:val="28"/>
              </w:rPr>
              <w:t>»</w:t>
            </w:r>
          </w:p>
        </w:tc>
        <w:tc>
          <w:tcPr>
            <w:tcW w:w="1276" w:type="dxa"/>
          </w:tcPr>
          <w:p w:rsidR="00492A27" w:rsidRPr="00492A27" w:rsidRDefault="00492A27" w:rsidP="00492A27">
            <w:pPr>
              <w:jc w:val="both"/>
              <w:rPr>
                <w:sz w:val="28"/>
                <w:szCs w:val="28"/>
              </w:rPr>
            </w:pPr>
            <w:r w:rsidRPr="00492A27">
              <w:rPr>
                <w:sz w:val="28"/>
                <w:szCs w:val="28"/>
              </w:rPr>
              <w:t>3000</w:t>
            </w:r>
          </w:p>
        </w:tc>
        <w:tc>
          <w:tcPr>
            <w:tcW w:w="1275" w:type="dxa"/>
          </w:tcPr>
          <w:p w:rsidR="00492A27" w:rsidRPr="00492A27" w:rsidRDefault="00492A27" w:rsidP="00492A27">
            <w:pPr>
              <w:jc w:val="both"/>
              <w:rPr>
                <w:sz w:val="28"/>
                <w:szCs w:val="28"/>
              </w:rPr>
            </w:pPr>
            <w:r w:rsidRPr="00492A27">
              <w:rPr>
                <w:sz w:val="28"/>
                <w:szCs w:val="28"/>
              </w:rPr>
              <w:t>-</w:t>
            </w:r>
          </w:p>
        </w:tc>
        <w:tc>
          <w:tcPr>
            <w:tcW w:w="1276" w:type="dxa"/>
          </w:tcPr>
          <w:p w:rsidR="00492A27" w:rsidRPr="00492A27" w:rsidRDefault="00492A27" w:rsidP="00492A27">
            <w:pPr>
              <w:jc w:val="both"/>
              <w:rPr>
                <w:sz w:val="28"/>
                <w:szCs w:val="28"/>
              </w:rPr>
            </w:pPr>
            <w:r w:rsidRPr="00492A27">
              <w:rPr>
                <w:sz w:val="28"/>
                <w:szCs w:val="28"/>
              </w:rPr>
              <w:t>90</w:t>
            </w:r>
          </w:p>
        </w:tc>
        <w:tc>
          <w:tcPr>
            <w:tcW w:w="1418" w:type="dxa"/>
          </w:tcPr>
          <w:p w:rsidR="00492A27" w:rsidRPr="00492A27" w:rsidRDefault="00492A27" w:rsidP="00492A27">
            <w:pPr>
              <w:jc w:val="both"/>
              <w:rPr>
                <w:sz w:val="28"/>
                <w:szCs w:val="28"/>
              </w:rPr>
            </w:pPr>
          </w:p>
        </w:tc>
        <w:tc>
          <w:tcPr>
            <w:tcW w:w="1559" w:type="dxa"/>
          </w:tcPr>
          <w:p w:rsidR="00492A27" w:rsidRPr="00492A27" w:rsidRDefault="00492A27" w:rsidP="00492A27">
            <w:pPr>
              <w:jc w:val="both"/>
              <w:rPr>
                <w:sz w:val="28"/>
                <w:szCs w:val="28"/>
              </w:rPr>
            </w:pPr>
          </w:p>
        </w:tc>
        <w:tc>
          <w:tcPr>
            <w:tcW w:w="1559" w:type="dxa"/>
          </w:tcPr>
          <w:p w:rsidR="00492A27" w:rsidRPr="00492A27" w:rsidRDefault="00492A27" w:rsidP="00492A27">
            <w:pPr>
              <w:jc w:val="both"/>
              <w:rPr>
                <w:sz w:val="28"/>
                <w:szCs w:val="28"/>
              </w:rPr>
            </w:pPr>
          </w:p>
        </w:tc>
      </w:tr>
      <w:tr w:rsidR="00492A27" w:rsidRPr="00492A27" w:rsidTr="00492A27">
        <w:trPr>
          <w:jc w:val="center"/>
        </w:trPr>
        <w:tc>
          <w:tcPr>
            <w:tcW w:w="1305" w:type="dxa"/>
          </w:tcPr>
          <w:p w:rsidR="00492A27" w:rsidRPr="00492A27" w:rsidRDefault="00492A27" w:rsidP="00492A27">
            <w:pPr>
              <w:jc w:val="both"/>
              <w:rPr>
                <w:sz w:val="28"/>
                <w:szCs w:val="28"/>
              </w:rPr>
            </w:pPr>
            <w:r w:rsidRPr="00492A27">
              <w:rPr>
                <w:sz w:val="28"/>
                <w:szCs w:val="28"/>
              </w:rPr>
              <w:t>Бюджет «</w:t>
            </w:r>
            <w:r w:rsidRPr="00492A27">
              <w:rPr>
                <w:sz w:val="28"/>
                <w:szCs w:val="28"/>
                <w:lang w:val="en-US"/>
              </w:rPr>
              <w:t>C</w:t>
            </w:r>
            <w:r w:rsidRPr="00492A27">
              <w:rPr>
                <w:sz w:val="28"/>
                <w:szCs w:val="28"/>
              </w:rPr>
              <w:t>»</w:t>
            </w:r>
          </w:p>
        </w:tc>
        <w:tc>
          <w:tcPr>
            <w:tcW w:w="1276" w:type="dxa"/>
          </w:tcPr>
          <w:p w:rsidR="00492A27" w:rsidRPr="00492A27" w:rsidRDefault="00492A27" w:rsidP="00492A27">
            <w:pPr>
              <w:jc w:val="both"/>
              <w:rPr>
                <w:sz w:val="28"/>
                <w:szCs w:val="28"/>
              </w:rPr>
            </w:pPr>
            <w:r w:rsidRPr="00492A27">
              <w:rPr>
                <w:sz w:val="28"/>
                <w:szCs w:val="28"/>
              </w:rPr>
              <w:t>1500</w:t>
            </w:r>
          </w:p>
        </w:tc>
        <w:tc>
          <w:tcPr>
            <w:tcW w:w="1275" w:type="dxa"/>
          </w:tcPr>
          <w:p w:rsidR="00492A27" w:rsidRPr="00492A27" w:rsidRDefault="00492A27" w:rsidP="00492A27">
            <w:pPr>
              <w:jc w:val="both"/>
              <w:rPr>
                <w:sz w:val="28"/>
                <w:szCs w:val="28"/>
              </w:rPr>
            </w:pPr>
            <w:r w:rsidRPr="00492A27">
              <w:rPr>
                <w:sz w:val="28"/>
                <w:szCs w:val="28"/>
              </w:rPr>
              <w:t>-</w:t>
            </w:r>
          </w:p>
        </w:tc>
        <w:tc>
          <w:tcPr>
            <w:tcW w:w="1276" w:type="dxa"/>
          </w:tcPr>
          <w:p w:rsidR="00492A27" w:rsidRPr="00492A27" w:rsidRDefault="00492A27" w:rsidP="00492A27">
            <w:pPr>
              <w:jc w:val="both"/>
              <w:rPr>
                <w:sz w:val="28"/>
                <w:szCs w:val="28"/>
              </w:rPr>
            </w:pPr>
            <w:r w:rsidRPr="00492A27">
              <w:rPr>
                <w:sz w:val="28"/>
                <w:szCs w:val="28"/>
              </w:rPr>
              <w:t>70</w:t>
            </w:r>
          </w:p>
        </w:tc>
        <w:tc>
          <w:tcPr>
            <w:tcW w:w="1418" w:type="dxa"/>
          </w:tcPr>
          <w:p w:rsidR="00492A27" w:rsidRPr="00492A27" w:rsidRDefault="00492A27" w:rsidP="00492A27">
            <w:pPr>
              <w:jc w:val="both"/>
              <w:rPr>
                <w:sz w:val="28"/>
                <w:szCs w:val="28"/>
              </w:rPr>
            </w:pPr>
          </w:p>
        </w:tc>
        <w:tc>
          <w:tcPr>
            <w:tcW w:w="1559" w:type="dxa"/>
          </w:tcPr>
          <w:p w:rsidR="00492A27" w:rsidRPr="00492A27" w:rsidRDefault="00492A27" w:rsidP="00492A27">
            <w:pPr>
              <w:jc w:val="both"/>
              <w:rPr>
                <w:sz w:val="28"/>
                <w:szCs w:val="28"/>
              </w:rPr>
            </w:pPr>
          </w:p>
        </w:tc>
        <w:tc>
          <w:tcPr>
            <w:tcW w:w="1559" w:type="dxa"/>
          </w:tcPr>
          <w:p w:rsidR="00492A27" w:rsidRPr="00492A27" w:rsidRDefault="00492A27" w:rsidP="00492A27">
            <w:pPr>
              <w:jc w:val="both"/>
              <w:rPr>
                <w:sz w:val="28"/>
                <w:szCs w:val="28"/>
              </w:rPr>
            </w:pPr>
          </w:p>
        </w:tc>
      </w:tr>
      <w:tr w:rsidR="00492A27" w:rsidRPr="00492A27" w:rsidTr="00492A27">
        <w:trPr>
          <w:jc w:val="center"/>
        </w:trPr>
        <w:tc>
          <w:tcPr>
            <w:tcW w:w="1305" w:type="dxa"/>
          </w:tcPr>
          <w:p w:rsidR="00492A27" w:rsidRPr="00492A27" w:rsidRDefault="00492A27" w:rsidP="00492A27">
            <w:pPr>
              <w:jc w:val="both"/>
              <w:rPr>
                <w:sz w:val="28"/>
                <w:szCs w:val="28"/>
              </w:rPr>
            </w:pPr>
            <w:r w:rsidRPr="00492A27">
              <w:rPr>
                <w:sz w:val="28"/>
                <w:szCs w:val="28"/>
              </w:rPr>
              <w:t>Бюджет «</w:t>
            </w:r>
            <w:r w:rsidRPr="00492A27">
              <w:rPr>
                <w:sz w:val="28"/>
                <w:szCs w:val="28"/>
                <w:lang w:val="en-US"/>
              </w:rPr>
              <w:t>D</w:t>
            </w:r>
            <w:r w:rsidRPr="00492A27">
              <w:rPr>
                <w:sz w:val="28"/>
                <w:szCs w:val="28"/>
              </w:rPr>
              <w:t>»</w:t>
            </w:r>
          </w:p>
        </w:tc>
        <w:tc>
          <w:tcPr>
            <w:tcW w:w="1276" w:type="dxa"/>
          </w:tcPr>
          <w:p w:rsidR="00492A27" w:rsidRPr="00492A27" w:rsidRDefault="00492A27" w:rsidP="00492A27">
            <w:pPr>
              <w:jc w:val="both"/>
              <w:rPr>
                <w:sz w:val="28"/>
                <w:szCs w:val="28"/>
              </w:rPr>
            </w:pPr>
            <w:r w:rsidRPr="00492A27">
              <w:rPr>
                <w:sz w:val="28"/>
                <w:szCs w:val="28"/>
              </w:rPr>
              <w:t>2500</w:t>
            </w:r>
          </w:p>
        </w:tc>
        <w:tc>
          <w:tcPr>
            <w:tcW w:w="1275" w:type="dxa"/>
          </w:tcPr>
          <w:p w:rsidR="00492A27" w:rsidRPr="00492A27" w:rsidRDefault="00492A27" w:rsidP="00492A27">
            <w:pPr>
              <w:jc w:val="both"/>
              <w:rPr>
                <w:sz w:val="28"/>
                <w:szCs w:val="28"/>
              </w:rPr>
            </w:pPr>
            <w:r w:rsidRPr="00492A27">
              <w:rPr>
                <w:sz w:val="28"/>
                <w:szCs w:val="28"/>
              </w:rPr>
              <w:t>-</w:t>
            </w:r>
          </w:p>
        </w:tc>
        <w:tc>
          <w:tcPr>
            <w:tcW w:w="1276" w:type="dxa"/>
          </w:tcPr>
          <w:p w:rsidR="00492A27" w:rsidRPr="00492A27" w:rsidRDefault="00492A27" w:rsidP="00492A27">
            <w:pPr>
              <w:jc w:val="both"/>
              <w:rPr>
                <w:sz w:val="28"/>
                <w:szCs w:val="28"/>
              </w:rPr>
            </w:pPr>
            <w:r w:rsidRPr="00492A27">
              <w:rPr>
                <w:sz w:val="28"/>
                <w:szCs w:val="28"/>
              </w:rPr>
              <w:t>80</w:t>
            </w:r>
          </w:p>
        </w:tc>
        <w:tc>
          <w:tcPr>
            <w:tcW w:w="1418" w:type="dxa"/>
          </w:tcPr>
          <w:p w:rsidR="00492A27" w:rsidRPr="00492A27" w:rsidRDefault="00492A27" w:rsidP="00492A27">
            <w:pPr>
              <w:jc w:val="both"/>
              <w:rPr>
                <w:sz w:val="28"/>
                <w:szCs w:val="28"/>
              </w:rPr>
            </w:pPr>
          </w:p>
        </w:tc>
        <w:tc>
          <w:tcPr>
            <w:tcW w:w="1559" w:type="dxa"/>
          </w:tcPr>
          <w:p w:rsidR="00492A27" w:rsidRPr="00492A27" w:rsidRDefault="00492A27" w:rsidP="00492A27">
            <w:pPr>
              <w:jc w:val="both"/>
              <w:rPr>
                <w:sz w:val="28"/>
                <w:szCs w:val="28"/>
              </w:rPr>
            </w:pPr>
          </w:p>
        </w:tc>
        <w:tc>
          <w:tcPr>
            <w:tcW w:w="1559" w:type="dxa"/>
          </w:tcPr>
          <w:p w:rsidR="00492A27" w:rsidRPr="00492A27" w:rsidRDefault="00492A27" w:rsidP="00492A27">
            <w:pPr>
              <w:jc w:val="both"/>
              <w:rPr>
                <w:sz w:val="28"/>
                <w:szCs w:val="28"/>
              </w:rPr>
            </w:pPr>
          </w:p>
        </w:tc>
      </w:tr>
    </w:tbl>
    <w:p w:rsidR="00492A27" w:rsidRPr="00492A27" w:rsidRDefault="00492A27" w:rsidP="00492A27">
      <w:pPr>
        <w:rPr>
          <w:sz w:val="28"/>
          <w:szCs w:val="28"/>
          <w:lang w:val="ru-RU"/>
        </w:rPr>
      </w:pPr>
    </w:p>
    <w:p w:rsidR="00492A27" w:rsidRPr="00492A27" w:rsidRDefault="00492A27" w:rsidP="00492A27">
      <w:pPr>
        <w:spacing w:line="360" w:lineRule="auto"/>
        <w:ind w:firstLine="567"/>
        <w:rPr>
          <w:sz w:val="28"/>
          <w:szCs w:val="28"/>
        </w:rPr>
      </w:pPr>
    </w:p>
    <w:p w:rsidR="00492A27" w:rsidRPr="00492A27" w:rsidRDefault="00492A27" w:rsidP="00492A27">
      <w:pPr>
        <w:spacing w:line="360" w:lineRule="auto"/>
        <w:jc w:val="center"/>
        <w:rPr>
          <w:sz w:val="28"/>
          <w:szCs w:val="28"/>
        </w:rPr>
      </w:pPr>
      <w:r w:rsidRPr="00492A27">
        <w:rPr>
          <w:sz w:val="28"/>
          <w:szCs w:val="28"/>
        </w:rPr>
        <w:t>Методичні вказівки до виконання задач:</w:t>
      </w:r>
    </w:p>
    <w:p w:rsidR="00492A27" w:rsidRPr="00492A27" w:rsidRDefault="00492A27" w:rsidP="00492A27">
      <w:pPr>
        <w:pStyle w:val="rvps2"/>
        <w:spacing w:before="0" w:beforeAutospacing="0" w:after="0" w:afterAutospacing="0"/>
        <w:ind w:firstLine="450"/>
        <w:jc w:val="both"/>
        <w:rPr>
          <w:rFonts w:ascii="&amp;quot" w:hAnsi="&amp;quot"/>
          <w:color w:val="000000"/>
          <w:sz w:val="28"/>
          <w:szCs w:val="28"/>
        </w:rPr>
      </w:pPr>
      <w:r w:rsidRPr="00492A27">
        <w:rPr>
          <w:rFonts w:ascii="&amp;quot" w:hAnsi="&amp;quot"/>
          <w:color w:val="000000"/>
          <w:sz w:val="28"/>
          <w:szCs w:val="28"/>
        </w:rPr>
        <w:t>Відповідно до статті 99 БКУ</w:t>
      </w:r>
    </w:p>
    <w:p w:rsidR="00492A27" w:rsidRPr="00492A27" w:rsidRDefault="00492A27" w:rsidP="00492A27">
      <w:pPr>
        <w:pStyle w:val="rvps2"/>
        <w:spacing w:before="0" w:beforeAutospacing="0" w:after="0" w:afterAutospacing="0"/>
        <w:ind w:firstLine="450"/>
        <w:jc w:val="both"/>
        <w:rPr>
          <w:rFonts w:ascii="&amp;quot" w:hAnsi="&amp;quot"/>
          <w:color w:val="000000"/>
          <w:sz w:val="28"/>
          <w:szCs w:val="28"/>
        </w:rPr>
      </w:pPr>
      <w:r w:rsidRPr="00492A27">
        <w:rPr>
          <w:rFonts w:ascii="&amp;quot" w:hAnsi="&amp;quot"/>
          <w:i/>
          <w:color w:val="000000"/>
          <w:sz w:val="28"/>
          <w:szCs w:val="28"/>
        </w:rPr>
        <w:t>Індекс податкоспроможності</w:t>
      </w:r>
      <w:r w:rsidRPr="00492A27">
        <w:rPr>
          <w:rFonts w:ascii="&amp;quot" w:hAnsi="&amp;quot"/>
          <w:color w:val="000000"/>
          <w:sz w:val="28"/>
          <w:szCs w:val="28"/>
        </w:rPr>
        <w:t xml:space="preserve"> є коефіцієнтом, що визначає рівень податкоспроможності зведеного бюджету міста обласного значення, бюджету об’єднаної територіальної громади, районного бюджету порівняно з аналогічним середнім показником по всіх зведених бюджетах міст обласного значення, районів і бюджетах об’єднаних територіальних громад в Україні у розрахунку на одну людину.</w:t>
      </w:r>
    </w:p>
    <w:p w:rsidR="00492A27" w:rsidRPr="00492A27" w:rsidRDefault="00492A27" w:rsidP="00492A27">
      <w:pPr>
        <w:pStyle w:val="rvps2"/>
        <w:spacing w:before="0" w:beforeAutospacing="0" w:after="0" w:afterAutospacing="0"/>
        <w:ind w:firstLine="450"/>
        <w:jc w:val="both"/>
        <w:rPr>
          <w:rFonts w:ascii="&amp;quot" w:hAnsi="&amp;quot"/>
          <w:color w:val="000000"/>
          <w:sz w:val="28"/>
          <w:szCs w:val="28"/>
        </w:rPr>
      </w:pPr>
      <w:bookmarkStart w:id="0" w:name="n2793"/>
      <w:bookmarkStart w:id="1" w:name="n2414"/>
      <w:bookmarkEnd w:id="0"/>
      <w:bookmarkEnd w:id="1"/>
      <w:r w:rsidRPr="00492A27">
        <w:rPr>
          <w:rFonts w:ascii="&amp;quot" w:hAnsi="&amp;quot"/>
          <w:color w:val="000000"/>
          <w:sz w:val="28"/>
          <w:szCs w:val="28"/>
        </w:rPr>
        <w:t>При здійсненні вирівнювання враховується значення індексу податкоспроможності відповідного бюджету.</w:t>
      </w:r>
    </w:p>
    <w:p w:rsidR="00492A27" w:rsidRPr="00492A27" w:rsidRDefault="00492A27" w:rsidP="00492A27">
      <w:pPr>
        <w:pStyle w:val="rvps2"/>
        <w:spacing w:before="0" w:beforeAutospacing="0" w:after="0" w:afterAutospacing="0"/>
        <w:ind w:firstLine="450"/>
        <w:jc w:val="both"/>
        <w:rPr>
          <w:rFonts w:ascii="&amp;quot" w:hAnsi="&amp;quot"/>
          <w:color w:val="000000"/>
          <w:sz w:val="28"/>
          <w:szCs w:val="28"/>
        </w:rPr>
      </w:pPr>
      <w:bookmarkStart w:id="2" w:name="n2415"/>
      <w:bookmarkEnd w:id="2"/>
      <w:r w:rsidRPr="00492A27">
        <w:rPr>
          <w:rFonts w:ascii="&amp;quot" w:hAnsi="&amp;quot"/>
          <w:color w:val="000000"/>
          <w:sz w:val="28"/>
          <w:szCs w:val="28"/>
        </w:rPr>
        <w:t>Якщо значення індексу:</w:t>
      </w:r>
    </w:p>
    <w:p w:rsidR="00492A27" w:rsidRPr="00492A27" w:rsidRDefault="00492A27" w:rsidP="00492A27">
      <w:pPr>
        <w:pStyle w:val="rvps2"/>
        <w:spacing w:before="0" w:beforeAutospacing="0" w:after="0" w:afterAutospacing="0"/>
        <w:ind w:firstLine="450"/>
        <w:jc w:val="both"/>
        <w:rPr>
          <w:rFonts w:ascii="&amp;quot" w:hAnsi="&amp;quot"/>
          <w:color w:val="000000"/>
          <w:sz w:val="28"/>
          <w:szCs w:val="28"/>
        </w:rPr>
      </w:pPr>
      <w:bookmarkStart w:id="3" w:name="n2416"/>
      <w:bookmarkEnd w:id="3"/>
      <w:r w:rsidRPr="00492A27">
        <w:rPr>
          <w:rFonts w:ascii="&amp;quot" w:hAnsi="&amp;quot"/>
          <w:i/>
          <w:color w:val="000000"/>
          <w:sz w:val="28"/>
          <w:szCs w:val="28"/>
        </w:rPr>
        <w:t>в межах 0,9-1,1</w:t>
      </w:r>
      <w:r w:rsidRPr="00492A27">
        <w:rPr>
          <w:rFonts w:ascii="&amp;quot" w:hAnsi="&amp;quot"/>
          <w:color w:val="000000"/>
          <w:sz w:val="28"/>
          <w:szCs w:val="28"/>
        </w:rPr>
        <w:t xml:space="preserve"> - вирівнювання не здійснюється;</w:t>
      </w:r>
    </w:p>
    <w:p w:rsidR="00492A27" w:rsidRPr="00492A27" w:rsidRDefault="00492A27" w:rsidP="00492A27">
      <w:pPr>
        <w:pStyle w:val="rvps2"/>
        <w:spacing w:before="0" w:beforeAutospacing="0" w:after="0" w:afterAutospacing="0"/>
        <w:ind w:firstLine="450"/>
        <w:jc w:val="both"/>
        <w:rPr>
          <w:rFonts w:ascii="&amp;quot" w:hAnsi="&amp;quot"/>
          <w:color w:val="000000"/>
          <w:sz w:val="28"/>
          <w:szCs w:val="28"/>
        </w:rPr>
      </w:pPr>
      <w:bookmarkStart w:id="4" w:name="n2417"/>
      <w:bookmarkEnd w:id="4"/>
      <w:r w:rsidRPr="00492A27">
        <w:rPr>
          <w:rFonts w:ascii="&amp;quot" w:hAnsi="&amp;quot"/>
          <w:i/>
          <w:color w:val="000000"/>
          <w:sz w:val="28"/>
          <w:szCs w:val="28"/>
        </w:rPr>
        <w:t>менше 0,9</w:t>
      </w:r>
      <w:r w:rsidRPr="00492A27">
        <w:rPr>
          <w:rFonts w:ascii="&amp;quot" w:hAnsi="&amp;quot"/>
          <w:color w:val="000000"/>
          <w:sz w:val="28"/>
          <w:szCs w:val="28"/>
        </w:rPr>
        <w:t xml:space="preserve"> - надається базова дотація відповідному бюджету в обсязі 80 відсотків суми, необхідної для досягнення значення такого індексу забезпеченості відповідного бюджету 0,9;</w:t>
      </w:r>
    </w:p>
    <w:p w:rsidR="00492A27" w:rsidRPr="00492A27" w:rsidRDefault="00492A27" w:rsidP="00492A27">
      <w:pPr>
        <w:pStyle w:val="rvps2"/>
        <w:spacing w:before="0" w:beforeAutospacing="0" w:after="0" w:afterAutospacing="0"/>
        <w:ind w:firstLine="450"/>
        <w:jc w:val="both"/>
        <w:rPr>
          <w:rFonts w:ascii="&amp;quot" w:hAnsi="&amp;quot"/>
          <w:color w:val="000000"/>
          <w:sz w:val="28"/>
          <w:szCs w:val="28"/>
        </w:rPr>
      </w:pPr>
      <w:bookmarkStart w:id="5" w:name="n2418"/>
      <w:bookmarkEnd w:id="5"/>
      <w:r w:rsidRPr="00492A27">
        <w:rPr>
          <w:rFonts w:ascii="&amp;quot" w:hAnsi="&amp;quot"/>
          <w:i/>
          <w:color w:val="000000"/>
          <w:sz w:val="28"/>
          <w:szCs w:val="28"/>
        </w:rPr>
        <w:t>більше 1,1</w:t>
      </w:r>
      <w:r w:rsidRPr="00492A27">
        <w:rPr>
          <w:rFonts w:ascii="&amp;quot" w:hAnsi="&amp;quot"/>
          <w:color w:val="000000"/>
          <w:sz w:val="28"/>
          <w:szCs w:val="28"/>
        </w:rPr>
        <w:t xml:space="preserve"> - передається реверсна дотація з відповідного бюджету в обсязі 50 відсотків суми, що перевищує значення такого індексу 1,1</w:t>
      </w:r>
    </w:p>
    <w:p w:rsidR="00492A27" w:rsidRDefault="00492A27" w:rsidP="00492A27">
      <w:pPr>
        <w:outlineLvl w:val="0"/>
        <w:rPr>
          <w:b/>
          <w:bCs/>
          <w:color w:val="333333"/>
          <w:sz w:val="28"/>
          <w:szCs w:val="28"/>
          <w:highlight w:val="green"/>
          <w:lang w:eastAsia="ru-RU"/>
        </w:rPr>
      </w:pPr>
    </w:p>
    <w:p w:rsidR="00492A27" w:rsidRPr="00202C4E" w:rsidRDefault="00492A27" w:rsidP="00492A27">
      <w:pPr>
        <w:outlineLvl w:val="0"/>
        <w:rPr>
          <w:b/>
          <w:bCs/>
          <w:kern w:val="36"/>
          <w:sz w:val="28"/>
          <w:szCs w:val="28"/>
          <w:lang w:eastAsia="ru-RU"/>
        </w:rPr>
      </w:pPr>
      <w:r>
        <w:rPr>
          <w:b/>
          <w:bCs/>
          <w:kern w:val="36"/>
          <w:sz w:val="28"/>
          <w:szCs w:val="28"/>
          <w:highlight w:val="green"/>
          <w:lang w:eastAsia="ru-RU"/>
        </w:rPr>
        <w:t xml:space="preserve">Практичне заняття № </w:t>
      </w:r>
      <w:r w:rsidRPr="00492A27">
        <w:rPr>
          <w:b/>
          <w:bCs/>
          <w:kern w:val="36"/>
          <w:sz w:val="28"/>
          <w:szCs w:val="28"/>
          <w:highlight w:val="green"/>
          <w:lang w:eastAsia="ru-RU"/>
        </w:rPr>
        <w:t>15</w:t>
      </w:r>
    </w:p>
    <w:p w:rsidR="00492A27" w:rsidRPr="00202C4E" w:rsidRDefault="00492A27" w:rsidP="00492A27">
      <w:pPr>
        <w:outlineLvl w:val="0"/>
        <w:rPr>
          <w:bCs/>
          <w:kern w:val="36"/>
          <w:sz w:val="28"/>
          <w:szCs w:val="28"/>
          <w:lang w:eastAsia="ru-RU"/>
        </w:rPr>
      </w:pPr>
    </w:p>
    <w:p w:rsidR="00492A27" w:rsidRDefault="00492A27" w:rsidP="00492A27">
      <w:pPr>
        <w:rPr>
          <w:sz w:val="28"/>
          <w:szCs w:val="28"/>
        </w:rPr>
      </w:pPr>
      <w:r>
        <w:rPr>
          <w:sz w:val="28"/>
          <w:szCs w:val="28"/>
        </w:rPr>
        <w:t>Тема: «</w:t>
      </w:r>
      <w:r w:rsidRPr="00284090">
        <w:rPr>
          <w:sz w:val="28"/>
          <w:szCs w:val="28"/>
        </w:rPr>
        <w:t>Аналіз виконання</w:t>
      </w:r>
      <w:r>
        <w:rPr>
          <w:sz w:val="28"/>
          <w:szCs w:val="28"/>
        </w:rPr>
        <w:t xml:space="preserve"> місцевого</w:t>
      </w:r>
      <w:r w:rsidRPr="00284090">
        <w:rPr>
          <w:sz w:val="28"/>
          <w:szCs w:val="28"/>
        </w:rPr>
        <w:t xml:space="preserve"> бюджету поточного року</w:t>
      </w:r>
      <w:r>
        <w:rPr>
          <w:sz w:val="28"/>
          <w:szCs w:val="28"/>
        </w:rPr>
        <w:t>»</w:t>
      </w:r>
    </w:p>
    <w:p w:rsidR="00492A27" w:rsidRPr="00610D68" w:rsidRDefault="00492A27" w:rsidP="00492A27">
      <w:pPr>
        <w:rPr>
          <w:sz w:val="20"/>
          <w:szCs w:val="20"/>
          <w:lang w:eastAsia="ru-RU"/>
        </w:rPr>
      </w:pPr>
    </w:p>
    <w:p w:rsidR="00492A27" w:rsidRDefault="00492A27" w:rsidP="00492A27">
      <w:pPr>
        <w:shd w:val="clear" w:color="auto" w:fill="FFFFFF"/>
        <w:rPr>
          <w:b/>
          <w:color w:val="333333"/>
          <w:sz w:val="28"/>
          <w:szCs w:val="28"/>
          <w:lang w:eastAsia="ru-RU"/>
        </w:rPr>
      </w:pPr>
      <w:r w:rsidRPr="00D77CCF">
        <w:rPr>
          <w:b/>
          <w:color w:val="333333"/>
          <w:sz w:val="28"/>
          <w:szCs w:val="28"/>
          <w:lang w:eastAsia="ru-RU"/>
        </w:rPr>
        <w:t xml:space="preserve">Завдання: </w:t>
      </w:r>
    </w:p>
    <w:p w:rsidR="00492A27" w:rsidRDefault="00492A27" w:rsidP="00492A27">
      <w:pPr>
        <w:shd w:val="clear" w:color="auto" w:fill="FFFFFF"/>
        <w:rPr>
          <w:b/>
          <w:color w:val="333333"/>
          <w:sz w:val="28"/>
          <w:szCs w:val="28"/>
          <w:lang w:eastAsia="ru-RU"/>
        </w:rPr>
      </w:pPr>
      <w:r>
        <w:rPr>
          <w:b/>
          <w:color w:val="333333"/>
          <w:sz w:val="28"/>
          <w:szCs w:val="28"/>
          <w:lang w:eastAsia="ru-RU"/>
        </w:rPr>
        <w:t>1.</w:t>
      </w:r>
      <w:r w:rsidRPr="00D77CCF">
        <w:rPr>
          <w:b/>
          <w:color w:val="333333"/>
          <w:sz w:val="28"/>
          <w:szCs w:val="28"/>
          <w:lang w:eastAsia="ru-RU"/>
        </w:rPr>
        <w:t>Дати відповіді на тести</w:t>
      </w:r>
    </w:p>
    <w:p w:rsidR="00492A27" w:rsidRDefault="00492A27" w:rsidP="00492A27">
      <w:pPr>
        <w:shd w:val="clear" w:color="auto" w:fill="FFFFFF"/>
        <w:rPr>
          <w:b/>
          <w:color w:val="333333"/>
          <w:sz w:val="28"/>
          <w:szCs w:val="28"/>
          <w:lang w:eastAsia="ru-RU"/>
        </w:rPr>
      </w:pPr>
      <w:r>
        <w:rPr>
          <w:b/>
          <w:color w:val="333333"/>
          <w:sz w:val="28"/>
          <w:szCs w:val="28"/>
          <w:lang w:eastAsia="ru-RU"/>
        </w:rPr>
        <w:t xml:space="preserve">2. За даними  сайту ЗОДА </w:t>
      </w:r>
      <w:hyperlink r:id="rId11" w:history="1">
        <w:r w:rsidRPr="00052008">
          <w:rPr>
            <w:rStyle w:val="ad"/>
            <w:b/>
            <w:sz w:val="28"/>
            <w:szCs w:val="28"/>
            <w:lang w:eastAsia="ru-RU"/>
          </w:rPr>
          <w:t>https://zp.gov.ua/uk/page/bugjet</w:t>
        </w:r>
      </w:hyperlink>
      <w:r>
        <w:rPr>
          <w:b/>
          <w:color w:val="333333"/>
          <w:sz w:val="28"/>
          <w:szCs w:val="28"/>
          <w:lang w:eastAsia="ru-RU"/>
        </w:rPr>
        <w:t xml:space="preserve"> провести  аналіз бюджету 2023</w:t>
      </w:r>
    </w:p>
    <w:p w:rsidR="00492A27" w:rsidRPr="00D77CCF" w:rsidRDefault="00492A27" w:rsidP="00492A27">
      <w:pPr>
        <w:shd w:val="clear" w:color="auto" w:fill="FFFFFF"/>
        <w:rPr>
          <w:b/>
          <w:color w:val="333333"/>
          <w:sz w:val="28"/>
          <w:szCs w:val="28"/>
          <w:lang w:eastAsia="ru-RU"/>
        </w:rPr>
      </w:pPr>
      <w:r>
        <w:rPr>
          <w:b/>
          <w:color w:val="333333"/>
          <w:sz w:val="28"/>
          <w:szCs w:val="28"/>
          <w:lang w:eastAsia="ru-RU"/>
        </w:rPr>
        <w:t>1.Тести</w:t>
      </w:r>
    </w:p>
    <w:p w:rsidR="00492A27" w:rsidRPr="00CD5E3D" w:rsidRDefault="00492A27" w:rsidP="00EB1DDB">
      <w:pPr>
        <w:numPr>
          <w:ilvl w:val="0"/>
          <w:numId w:val="12"/>
        </w:numPr>
        <w:shd w:val="clear" w:color="auto" w:fill="FFFFFF"/>
        <w:spacing w:before="100" w:beforeAutospacing="1" w:after="100" w:afterAutospacing="1" w:line="225" w:lineRule="atLeast"/>
        <w:jc w:val="both"/>
        <w:rPr>
          <w:color w:val="000000"/>
          <w:sz w:val="28"/>
          <w:szCs w:val="28"/>
          <w:lang w:eastAsia="ru-RU"/>
        </w:rPr>
      </w:pPr>
      <w:r w:rsidRPr="00CD5E3D">
        <w:rPr>
          <w:color w:val="000000"/>
          <w:sz w:val="28"/>
          <w:szCs w:val="28"/>
          <w:lang w:eastAsia="ru-RU"/>
        </w:rPr>
        <w:lastRenderedPageBreak/>
        <w:t>Причиною виникнення місцевих фінансів є:</w:t>
      </w:r>
    </w:p>
    <w:p w:rsidR="00492A27" w:rsidRPr="00CD5E3D" w:rsidRDefault="00492A27" w:rsidP="00492A27">
      <w:pPr>
        <w:shd w:val="clear" w:color="auto" w:fill="FFFFFF"/>
        <w:ind w:firstLine="450"/>
        <w:jc w:val="both"/>
        <w:rPr>
          <w:sz w:val="28"/>
          <w:szCs w:val="28"/>
          <w:lang w:eastAsia="ru-RU"/>
        </w:rPr>
      </w:pPr>
      <w:r w:rsidRPr="00CD5E3D">
        <w:rPr>
          <w:sz w:val="28"/>
          <w:szCs w:val="28"/>
          <w:lang w:eastAsia="ru-RU"/>
        </w:rPr>
        <w:t>а) наявність місцевих бюджетів;</w:t>
      </w:r>
    </w:p>
    <w:p w:rsidR="00492A27" w:rsidRPr="00CD5E3D" w:rsidRDefault="00492A27" w:rsidP="00492A27">
      <w:pPr>
        <w:shd w:val="clear" w:color="auto" w:fill="FFFFFF"/>
        <w:ind w:firstLine="450"/>
        <w:jc w:val="both"/>
        <w:rPr>
          <w:sz w:val="28"/>
          <w:szCs w:val="28"/>
          <w:lang w:eastAsia="ru-RU"/>
        </w:rPr>
      </w:pPr>
      <w:r w:rsidRPr="00CD5E3D">
        <w:rPr>
          <w:sz w:val="28"/>
          <w:szCs w:val="28"/>
          <w:lang w:eastAsia="ru-RU"/>
        </w:rPr>
        <w:t>б) бажання місцевих органів самоврядування мати самостійну доходну базу;</w:t>
      </w:r>
    </w:p>
    <w:p w:rsidR="00492A27" w:rsidRPr="00CD5E3D" w:rsidRDefault="00492A27" w:rsidP="00492A27">
      <w:pPr>
        <w:shd w:val="clear" w:color="auto" w:fill="FFFFFF"/>
        <w:ind w:firstLine="450"/>
        <w:jc w:val="both"/>
        <w:rPr>
          <w:sz w:val="28"/>
          <w:szCs w:val="28"/>
          <w:lang w:eastAsia="ru-RU"/>
        </w:rPr>
      </w:pPr>
      <w:r w:rsidRPr="00CD5E3D">
        <w:rPr>
          <w:sz w:val="28"/>
          <w:szCs w:val="28"/>
          <w:lang w:eastAsia="ru-RU"/>
        </w:rPr>
        <w:t>в) наявність територіальних колективів, відокремлення функцій і завдань, які покладаються на їхні органи влади.</w:t>
      </w:r>
    </w:p>
    <w:p w:rsidR="00492A27" w:rsidRPr="00CD5E3D" w:rsidRDefault="00492A27" w:rsidP="00492A27">
      <w:pPr>
        <w:shd w:val="clear" w:color="auto" w:fill="FFFFFF"/>
        <w:spacing w:before="100" w:beforeAutospacing="1" w:after="100" w:afterAutospacing="1" w:line="225" w:lineRule="atLeast"/>
        <w:ind w:left="360"/>
        <w:jc w:val="both"/>
        <w:rPr>
          <w:color w:val="000000"/>
          <w:sz w:val="28"/>
          <w:szCs w:val="28"/>
          <w:lang w:eastAsia="ru-RU"/>
        </w:rPr>
      </w:pPr>
      <w:r w:rsidRPr="00CD5E3D">
        <w:rPr>
          <w:color w:val="000000"/>
          <w:sz w:val="28"/>
          <w:szCs w:val="28"/>
          <w:lang w:eastAsia="ru-RU"/>
        </w:rPr>
        <w:t>2.Місцеві фінанси підпорядковані:</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а) міжнародним фінансам;</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б) загальнодержавним фінансам;</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в) фінансовому ринку;</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г) фінансам підприємств.</w:t>
      </w:r>
    </w:p>
    <w:p w:rsidR="00492A27" w:rsidRPr="00CD5E3D" w:rsidRDefault="00492A27" w:rsidP="00492A27">
      <w:pPr>
        <w:shd w:val="clear" w:color="auto" w:fill="FFFFFF"/>
        <w:ind w:firstLine="450"/>
        <w:jc w:val="both"/>
        <w:rPr>
          <w:color w:val="333333"/>
          <w:sz w:val="28"/>
          <w:szCs w:val="28"/>
          <w:lang w:eastAsia="ru-RU"/>
        </w:rPr>
      </w:pP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3. До завдань місцевих органів влади належать:</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а) завдання та функції, які взагалі передано місцевим органам влади в межах місцевих інтересів і вони є їхньою невід’ємною власною компетенцією;</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б) завдання та функції з виконання міждержавних угод;</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в) завдання з формування Збройних сил України;</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г) завдання та функції, доручені місцевим органам влади цент</w:t>
      </w:r>
      <w:r w:rsidRPr="00CD5E3D">
        <w:rPr>
          <w:color w:val="333333"/>
          <w:sz w:val="28"/>
          <w:szCs w:val="28"/>
          <w:lang w:eastAsia="ru-RU"/>
        </w:rPr>
        <w:softHyphen/>
        <w:t>ральною владою.</w:t>
      </w:r>
    </w:p>
    <w:p w:rsidR="00492A27" w:rsidRPr="00CD5E3D" w:rsidRDefault="00492A27" w:rsidP="00492A27">
      <w:pPr>
        <w:shd w:val="clear" w:color="auto" w:fill="FFFFFF"/>
        <w:spacing w:before="100" w:beforeAutospacing="1" w:after="100" w:afterAutospacing="1" w:line="225" w:lineRule="atLeast"/>
        <w:ind w:left="360"/>
        <w:jc w:val="both"/>
        <w:rPr>
          <w:color w:val="000000"/>
          <w:sz w:val="28"/>
          <w:szCs w:val="28"/>
          <w:lang w:eastAsia="ru-RU"/>
        </w:rPr>
      </w:pPr>
      <w:r w:rsidRPr="00CD5E3D">
        <w:rPr>
          <w:color w:val="000000"/>
          <w:sz w:val="28"/>
          <w:szCs w:val="28"/>
          <w:lang w:eastAsia="ru-RU"/>
        </w:rPr>
        <w:t>4.Головним елементом фінансів місцевих органів влади є:</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а) власні доходи;</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б) неподаткові доходи;</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в) видатки.</w:t>
      </w:r>
    </w:p>
    <w:p w:rsidR="00492A27" w:rsidRPr="00CD5E3D" w:rsidRDefault="00492A27" w:rsidP="00492A27">
      <w:pPr>
        <w:shd w:val="clear" w:color="auto" w:fill="FFFFFF"/>
        <w:ind w:firstLine="450"/>
        <w:jc w:val="both"/>
        <w:rPr>
          <w:color w:val="333333"/>
          <w:sz w:val="28"/>
          <w:szCs w:val="28"/>
          <w:lang w:eastAsia="ru-RU"/>
        </w:rPr>
      </w:pP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5. Основними формами впливу на економіку та соціальну сфе</w:t>
      </w:r>
      <w:r w:rsidRPr="00CD5E3D">
        <w:rPr>
          <w:color w:val="333333"/>
          <w:sz w:val="28"/>
          <w:szCs w:val="28"/>
          <w:lang w:eastAsia="ru-RU"/>
        </w:rPr>
        <w:softHyphen/>
        <w:t>ру держави є:</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а) мобілізація значної частини ВВП;</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б) розроблення бюджету держави;</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в) надання ліцензій на право займатися підприємницькою діяль</w:t>
      </w:r>
      <w:r w:rsidRPr="00CD5E3D">
        <w:rPr>
          <w:color w:val="333333"/>
          <w:sz w:val="28"/>
          <w:szCs w:val="28"/>
          <w:lang w:eastAsia="ru-RU"/>
        </w:rPr>
        <w:softHyphen/>
        <w:t>ністю;</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г) забезпечення ресурсами розв’язання завдань, що покладаються на місцеві органи влади;</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д) забезпечення громадських потреб;</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е) виконання делегованих повноважень.</w:t>
      </w:r>
    </w:p>
    <w:p w:rsidR="00492A27" w:rsidRPr="00CD5E3D" w:rsidRDefault="00492A27" w:rsidP="00492A27">
      <w:pPr>
        <w:shd w:val="clear" w:color="auto" w:fill="FFFFFF"/>
        <w:ind w:firstLine="450"/>
        <w:jc w:val="both"/>
        <w:rPr>
          <w:color w:val="333333"/>
          <w:sz w:val="28"/>
          <w:szCs w:val="28"/>
          <w:lang w:eastAsia="ru-RU"/>
        </w:rPr>
      </w:pPr>
    </w:p>
    <w:p w:rsidR="00492A27" w:rsidRPr="00CD5E3D" w:rsidRDefault="00492A27" w:rsidP="00492A27">
      <w:pPr>
        <w:shd w:val="clear" w:color="auto" w:fill="FFFFFF"/>
        <w:spacing w:before="100" w:beforeAutospacing="1" w:after="100" w:afterAutospacing="1" w:line="225" w:lineRule="atLeast"/>
        <w:jc w:val="both"/>
        <w:rPr>
          <w:color w:val="000000"/>
          <w:sz w:val="28"/>
          <w:szCs w:val="28"/>
          <w:lang w:eastAsia="ru-RU"/>
        </w:rPr>
      </w:pPr>
      <w:r w:rsidRPr="00CD5E3D">
        <w:rPr>
          <w:color w:val="000000"/>
          <w:sz w:val="28"/>
          <w:szCs w:val="28"/>
          <w:lang w:eastAsia="ru-RU"/>
        </w:rPr>
        <w:t>6.Фінанси місцевих органів влади впливають на економічне зростання через:</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а) капітальні витрати;</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б) установлення ставок митного збору на імпортовані товари;</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в) проведення благодійних акцій;</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г) діяльність на ринках позичкового капіталу, нерухомості, землі.</w:t>
      </w:r>
    </w:p>
    <w:p w:rsidR="00492A27" w:rsidRPr="00CD5E3D" w:rsidRDefault="00492A27" w:rsidP="00492A27">
      <w:pPr>
        <w:shd w:val="clear" w:color="auto" w:fill="FFFFFF"/>
        <w:spacing w:before="100" w:beforeAutospacing="1" w:after="100" w:afterAutospacing="1" w:line="225" w:lineRule="atLeast"/>
        <w:ind w:left="360"/>
        <w:jc w:val="both"/>
        <w:rPr>
          <w:color w:val="000000"/>
          <w:sz w:val="28"/>
          <w:szCs w:val="28"/>
          <w:lang w:eastAsia="ru-RU"/>
        </w:rPr>
      </w:pPr>
      <w:r w:rsidRPr="00CD5E3D">
        <w:rPr>
          <w:color w:val="000000"/>
          <w:sz w:val="28"/>
          <w:szCs w:val="28"/>
          <w:lang w:eastAsia="ru-RU"/>
        </w:rPr>
        <w:t>7.Назвіть документи, у яких сформульовано основні положен</w:t>
      </w:r>
      <w:r w:rsidRPr="00CD5E3D">
        <w:rPr>
          <w:color w:val="000000"/>
          <w:sz w:val="28"/>
          <w:szCs w:val="28"/>
          <w:lang w:eastAsia="ru-RU"/>
        </w:rPr>
        <w:softHyphen/>
        <w:t>ня про місцеві фінанси:</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а) Європейська хартія про місцеве самоврядування;</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б) Всесвітня декларація місцевого самоврядування;</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в) Декларація про принципи місцевого самоврядування країн СНД;</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lastRenderedPageBreak/>
        <w:t>г) Європейська хартія міст;</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ґ) Європейська декларація прав міст;</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д) Хартія українських міст;</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е) Конституція України.</w:t>
      </w:r>
    </w:p>
    <w:p w:rsidR="00492A27" w:rsidRPr="00CD5E3D" w:rsidRDefault="00492A27" w:rsidP="00492A27">
      <w:pPr>
        <w:shd w:val="clear" w:color="auto" w:fill="FFFFFF"/>
        <w:spacing w:before="100" w:beforeAutospacing="1" w:after="100" w:afterAutospacing="1" w:line="225" w:lineRule="atLeast"/>
        <w:ind w:left="360"/>
        <w:jc w:val="both"/>
        <w:rPr>
          <w:color w:val="000000"/>
          <w:sz w:val="28"/>
          <w:szCs w:val="28"/>
          <w:lang w:eastAsia="ru-RU"/>
        </w:rPr>
      </w:pPr>
      <w:r w:rsidRPr="00CD5E3D">
        <w:rPr>
          <w:color w:val="000000"/>
          <w:sz w:val="28"/>
          <w:szCs w:val="28"/>
          <w:lang w:eastAsia="ru-RU"/>
        </w:rPr>
        <w:t>8.Об’єктивними передумовами виникнення фінансів є:</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а) розвиток продуктивних сил;</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б) розвиток демократичних засад будівництва держави;</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в) розширення прав місцевих органів самоуправління;</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г) розвиток форм власності;</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ґ) наявність місцевих податків.</w:t>
      </w:r>
    </w:p>
    <w:p w:rsidR="00492A27" w:rsidRPr="00CD5E3D" w:rsidRDefault="00492A27" w:rsidP="00492A27">
      <w:pPr>
        <w:shd w:val="clear" w:color="auto" w:fill="FFFFFF"/>
        <w:spacing w:before="100" w:beforeAutospacing="1" w:after="100" w:afterAutospacing="1" w:line="225" w:lineRule="atLeast"/>
        <w:ind w:left="360"/>
        <w:jc w:val="both"/>
        <w:rPr>
          <w:color w:val="000000"/>
          <w:sz w:val="28"/>
          <w:szCs w:val="28"/>
          <w:lang w:eastAsia="ru-RU"/>
        </w:rPr>
      </w:pPr>
      <w:r w:rsidRPr="00CD5E3D">
        <w:rPr>
          <w:color w:val="000000"/>
          <w:sz w:val="28"/>
          <w:szCs w:val="28"/>
          <w:lang w:eastAsia="ru-RU"/>
        </w:rPr>
        <w:t>9.Складовими частинами місцевих фінансів є:</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а) місцеві бюджети;</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б) місцеві позики;</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в) позабюджетні кошти;</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г) фінанси підприємств комунальної форми власності;</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ґ) грошові кошти населення;</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д) доходи всіх підприємств, розташованих на території регіону.</w:t>
      </w:r>
    </w:p>
    <w:p w:rsidR="00492A27" w:rsidRPr="00CD5E3D" w:rsidRDefault="00492A27" w:rsidP="00492A27">
      <w:pPr>
        <w:shd w:val="clear" w:color="auto" w:fill="FFFFFF"/>
        <w:spacing w:before="100" w:beforeAutospacing="1" w:after="100" w:afterAutospacing="1" w:line="225" w:lineRule="atLeast"/>
        <w:ind w:left="360"/>
        <w:jc w:val="both"/>
        <w:rPr>
          <w:color w:val="000000"/>
          <w:sz w:val="28"/>
          <w:szCs w:val="28"/>
          <w:lang w:eastAsia="ru-RU"/>
        </w:rPr>
      </w:pPr>
      <w:r w:rsidRPr="00CD5E3D">
        <w:rPr>
          <w:color w:val="000000"/>
          <w:sz w:val="28"/>
          <w:szCs w:val="28"/>
          <w:lang w:eastAsia="ru-RU"/>
        </w:rPr>
        <w:t>10.Місцеві фінанси виконують такі функції:</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а) формування доходів;</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б) використання видатків;</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в) розподільчу;</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г) контрольну;</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ґ) стимулюючу.</w:t>
      </w:r>
    </w:p>
    <w:p w:rsidR="00492A27" w:rsidRPr="00CD5E3D" w:rsidRDefault="00492A27" w:rsidP="00492A27">
      <w:pPr>
        <w:shd w:val="clear" w:color="auto" w:fill="FFFFFF"/>
        <w:spacing w:before="100" w:beforeAutospacing="1" w:after="100" w:afterAutospacing="1" w:line="225" w:lineRule="atLeast"/>
        <w:ind w:left="360"/>
        <w:jc w:val="both"/>
        <w:rPr>
          <w:color w:val="000000"/>
          <w:sz w:val="28"/>
          <w:szCs w:val="28"/>
          <w:lang w:eastAsia="ru-RU"/>
        </w:rPr>
      </w:pPr>
      <w:r w:rsidRPr="00CD5E3D">
        <w:rPr>
          <w:color w:val="000000"/>
          <w:sz w:val="28"/>
          <w:szCs w:val="28"/>
          <w:lang w:eastAsia="ru-RU"/>
        </w:rPr>
        <w:t>11.Єдність фінансової політики держави та місцевих органів влади забезпечується:</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а) тісним взаємозв’язком усіх гілок влади;</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б) єдиною економічною і політичною основою діяльності загальнодержавних та місцевих органів влади;</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в) тісним зв’язком місцевих бюджетів.</w:t>
      </w:r>
    </w:p>
    <w:p w:rsidR="00492A27" w:rsidRPr="00CD5E3D" w:rsidRDefault="00492A27" w:rsidP="00492A27">
      <w:pPr>
        <w:shd w:val="clear" w:color="auto" w:fill="FFFFFF"/>
        <w:ind w:firstLine="450"/>
        <w:jc w:val="both"/>
        <w:rPr>
          <w:color w:val="000000"/>
          <w:sz w:val="28"/>
          <w:szCs w:val="28"/>
          <w:lang w:eastAsia="ru-RU"/>
        </w:rPr>
      </w:pP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12. Є такі види місцевих бюджетів:</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а) центральні та місцеві бюджети;</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б) регіональні та місцеві бюджети.</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в) обласні, міські, районні, селищ і сіл;</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г) обласні, районні, міські, районів у містах, селищ і сіл;</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ґ) централізовані та децентралізовані бюджети;</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д) Республіканський Криму, обласні, районні, міські, районів у містах, селищ і сіл.</w:t>
      </w:r>
    </w:p>
    <w:p w:rsidR="00492A27" w:rsidRPr="00CD5E3D" w:rsidRDefault="00492A27" w:rsidP="00492A27">
      <w:pPr>
        <w:shd w:val="clear" w:color="auto" w:fill="FFFFFF"/>
        <w:spacing w:before="100" w:beforeAutospacing="1" w:after="100" w:afterAutospacing="1" w:line="225" w:lineRule="atLeast"/>
        <w:ind w:left="360"/>
        <w:jc w:val="both"/>
        <w:rPr>
          <w:color w:val="000000"/>
          <w:sz w:val="28"/>
          <w:szCs w:val="28"/>
          <w:lang w:eastAsia="ru-RU"/>
        </w:rPr>
      </w:pPr>
      <w:r w:rsidRPr="00CD5E3D">
        <w:rPr>
          <w:color w:val="000000"/>
          <w:sz w:val="28"/>
          <w:szCs w:val="28"/>
          <w:lang w:eastAsia="ru-RU"/>
        </w:rPr>
        <w:t>13.Бюджет Автономної Республіки Крим об’єднує:</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а) Державний і обласний бюджети;</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lastRenderedPageBreak/>
        <w:t>б) республіканський бюджет автономії та бюджети районів і міст республіканського підпорядкування цієї автономії;</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в) бюджет міста Севастополя та республіканський бюджет;</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г) бюджет міст та селищ автономії.</w:t>
      </w:r>
    </w:p>
    <w:p w:rsidR="00492A27" w:rsidRPr="00CD5E3D" w:rsidRDefault="00492A27" w:rsidP="00492A27">
      <w:pPr>
        <w:shd w:val="clear" w:color="auto" w:fill="FFFFFF"/>
        <w:spacing w:before="100" w:beforeAutospacing="1" w:after="100" w:afterAutospacing="1" w:line="225" w:lineRule="atLeast"/>
        <w:ind w:left="360"/>
        <w:jc w:val="both"/>
        <w:rPr>
          <w:color w:val="000000"/>
          <w:sz w:val="28"/>
          <w:szCs w:val="28"/>
          <w:lang w:eastAsia="ru-RU"/>
        </w:rPr>
      </w:pPr>
      <w:r w:rsidRPr="00CD5E3D">
        <w:rPr>
          <w:color w:val="000000"/>
          <w:sz w:val="28"/>
          <w:szCs w:val="28"/>
          <w:lang w:eastAsia="ru-RU"/>
        </w:rPr>
        <w:t>14.Бюджет області складається:</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а) з бюджетів районів і міст обласного підпорядкування;</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б) з Державного бюджету та бюджету Автономної Республіки Крим;</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г) з власного та центрального бюджетів;</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ґ) з бюджету області та Державного бюджету;</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д) з обласного бюджету та бюджетів районів і міст обласного підпорядкування.</w:t>
      </w:r>
    </w:p>
    <w:p w:rsidR="00492A27" w:rsidRPr="00CD5E3D" w:rsidRDefault="00492A27" w:rsidP="00492A27">
      <w:pPr>
        <w:shd w:val="clear" w:color="auto" w:fill="FFFFFF"/>
        <w:spacing w:before="100" w:beforeAutospacing="1" w:after="100" w:afterAutospacing="1" w:line="225" w:lineRule="atLeast"/>
        <w:ind w:left="360"/>
        <w:jc w:val="both"/>
        <w:rPr>
          <w:color w:val="000000"/>
          <w:sz w:val="28"/>
          <w:szCs w:val="28"/>
          <w:lang w:eastAsia="ru-RU"/>
        </w:rPr>
      </w:pPr>
      <w:r w:rsidRPr="00CD5E3D">
        <w:rPr>
          <w:color w:val="000000"/>
          <w:sz w:val="28"/>
          <w:szCs w:val="28"/>
          <w:lang w:eastAsia="ru-RU"/>
        </w:rPr>
        <w:t>15.Бюджет району об’єднує:</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а) бюджети міст районного підпорядкування;</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б) Державний бюджет та бюджети селищних і сільських рад;</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в) обласний та міський бюджети;</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г) районний бюджет, бюджети міст районного підпорядкування, бюджети селищних і сільських рад;</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ґ) бюджети районів і міст республіканського підпорядку-</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вання;</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д) бюджети районів у місті.</w:t>
      </w:r>
    </w:p>
    <w:p w:rsidR="00492A27" w:rsidRPr="00CD5E3D" w:rsidRDefault="00492A27" w:rsidP="00492A27">
      <w:pPr>
        <w:shd w:val="clear" w:color="auto" w:fill="FFFFFF"/>
        <w:spacing w:before="100" w:beforeAutospacing="1" w:after="100" w:afterAutospacing="1" w:line="225" w:lineRule="atLeast"/>
        <w:ind w:left="360"/>
        <w:jc w:val="both"/>
        <w:rPr>
          <w:color w:val="000000"/>
          <w:sz w:val="28"/>
          <w:szCs w:val="28"/>
          <w:lang w:eastAsia="ru-RU"/>
        </w:rPr>
      </w:pPr>
      <w:r w:rsidRPr="00CD5E3D">
        <w:rPr>
          <w:color w:val="000000"/>
          <w:sz w:val="28"/>
          <w:szCs w:val="28"/>
          <w:lang w:eastAsia="ru-RU"/>
        </w:rPr>
        <w:t>16.Бюджет міста з районним поділом об’єднує:</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а) міський бюджет та бюджети районів і міст республіканського підпорядкування;</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б) бюджети районів у місті;</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в) міський бюджет та бюджети районів у місті;</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г) обласний та міський бюджети;</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ґ) бюджет районів і міст обласного підпорядкування.</w:t>
      </w:r>
    </w:p>
    <w:p w:rsidR="00492A27" w:rsidRPr="00CD5E3D" w:rsidRDefault="00492A27" w:rsidP="00492A27">
      <w:pPr>
        <w:shd w:val="clear" w:color="auto" w:fill="FFFFFF"/>
        <w:spacing w:before="100" w:beforeAutospacing="1" w:after="100" w:afterAutospacing="1" w:line="225" w:lineRule="atLeast"/>
        <w:ind w:left="360"/>
        <w:jc w:val="both"/>
        <w:rPr>
          <w:color w:val="000000"/>
          <w:sz w:val="28"/>
          <w:szCs w:val="28"/>
          <w:lang w:eastAsia="ru-RU"/>
        </w:rPr>
      </w:pPr>
      <w:r w:rsidRPr="00CD5E3D">
        <w:rPr>
          <w:color w:val="000000"/>
          <w:sz w:val="28"/>
          <w:szCs w:val="28"/>
          <w:lang w:eastAsia="ru-RU"/>
        </w:rPr>
        <w:t>17.Назвіть особливості місцевих бюджетів:</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а) забезпечують матеріальну незалежність місцевих органів самоврядування;</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б) безпосередня підпорядкованість місцевим органам самовря</w:t>
      </w:r>
      <w:r w:rsidRPr="00CD5E3D">
        <w:rPr>
          <w:color w:val="333333"/>
          <w:sz w:val="28"/>
          <w:szCs w:val="28"/>
          <w:lang w:eastAsia="ru-RU"/>
        </w:rPr>
        <w:softHyphen/>
        <w:t>дування;</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в) усі ланки місцевих бюджетів безпосередньо й органічно зв’я</w:t>
      </w:r>
      <w:r w:rsidRPr="00CD5E3D">
        <w:rPr>
          <w:color w:val="333333"/>
          <w:sz w:val="28"/>
          <w:szCs w:val="28"/>
          <w:lang w:eastAsia="ru-RU"/>
        </w:rPr>
        <w:softHyphen/>
        <w:t>зані не тільки між собою, а й з установами та підприємствами, які функціонують на території регіону;</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г) забезпечують фінансовими ресурсами всі підприємства, які функціонують на території регіону;</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ґ) важливе джерело зростання добробуту населення регіону.</w:t>
      </w:r>
    </w:p>
    <w:p w:rsidR="00492A27" w:rsidRPr="00CD5E3D" w:rsidRDefault="00492A27" w:rsidP="00492A27">
      <w:pPr>
        <w:shd w:val="clear" w:color="auto" w:fill="FFFFFF"/>
        <w:spacing w:before="100" w:beforeAutospacing="1" w:after="100" w:afterAutospacing="1" w:line="225" w:lineRule="atLeast"/>
        <w:ind w:left="360"/>
        <w:jc w:val="both"/>
        <w:rPr>
          <w:color w:val="000000"/>
          <w:sz w:val="28"/>
          <w:szCs w:val="28"/>
          <w:lang w:eastAsia="ru-RU"/>
        </w:rPr>
      </w:pPr>
      <w:r w:rsidRPr="00CD5E3D">
        <w:rPr>
          <w:color w:val="000000"/>
          <w:sz w:val="28"/>
          <w:szCs w:val="28"/>
          <w:lang w:eastAsia="ru-RU"/>
        </w:rPr>
        <w:t>18.Є такі види місцевих бюджетів:</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а) центральні та місцеві бюджети;</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б) регіональні та місцеві бюджети;</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в) обласні, міські, районні, селищ і сіл;</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г) централізовані та децентралізовані;</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lastRenderedPageBreak/>
        <w:t>ґ) республіканський Автономної Республіки Крим, обласні, районні, міські, районів у містах, селищ і сіл.</w:t>
      </w:r>
    </w:p>
    <w:p w:rsidR="00492A27" w:rsidRPr="00CD5E3D" w:rsidRDefault="00492A27" w:rsidP="00492A27">
      <w:pPr>
        <w:shd w:val="clear" w:color="auto" w:fill="FFFFFF"/>
        <w:spacing w:before="100" w:beforeAutospacing="1" w:after="100" w:afterAutospacing="1" w:line="225" w:lineRule="atLeast"/>
        <w:ind w:left="360"/>
        <w:jc w:val="both"/>
        <w:rPr>
          <w:color w:val="000000"/>
          <w:sz w:val="28"/>
          <w:szCs w:val="28"/>
          <w:lang w:eastAsia="ru-RU"/>
        </w:rPr>
      </w:pPr>
      <w:r w:rsidRPr="00CD5E3D">
        <w:rPr>
          <w:color w:val="000000"/>
          <w:sz w:val="28"/>
          <w:szCs w:val="28"/>
          <w:lang w:eastAsia="ru-RU"/>
        </w:rPr>
        <w:t>19.Бюджетний процес — це:</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а) складання бюджету;</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б) розгляд бюджету;</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в) виконання бюджету;</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г) затвердження бюджету;</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ґ) складання, розгляд, затвердження і виконання бюджету;</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д) фінансування заходів, передбачених планом, з бюджетів усіх регіонів протягом бюджетного року.</w:t>
      </w:r>
    </w:p>
    <w:p w:rsidR="00492A27" w:rsidRPr="00CD5E3D" w:rsidRDefault="00492A27" w:rsidP="00492A27">
      <w:pPr>
        <w:shd w:val="clear" w:color="auto" w:fill="FFFFFF"/>
        <w:spacing w:before="100" w:beforeAutospacing="1" w:after="100" w:afterAutospacing="1" w:line="225" w:lineRule="atLeast"/>
        <w:ind w:left="360"/>
        <w:jc w:val="both"/>
        <w:rPr>
          <w:color w:val="000000"/>
          <w:sz w:val="28"/>
          <w:szCs w:val="28"/>
          <w:lang w:eastAsia="ru-RU"/>
        </w:rPr>
      </w:pPr>
      <w:r w:rsidRPr="00CD5E3D">
        <w:rPr>
          <w:color w:val="000000"/>
          <w:sz w:val="28"/>
          <w:szCs w:val="28"/>
          <w:lang w:eastAsia="ru-RU"/>
        </w:rPr>
        <w:t>20.Термін затвердження місцевих бюджетів:</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а) не пізніше, як за два тижні до початку нового бюджетного року;</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б) протягом двох тижнів після початку нового бюджетного року;</w:t>
      </w:r>
    </w:p>
    <w:p w:rsidR="00492A27" w:rsidRPr="00CD5E3D" w:rsidRDefault="00492A27" w:rsidP="00492A27">
      <w:pPr>
        <w:shd w:val="clear" w:color="auto" w:fill="FFFFFF"/>
        <w:ind w:firstLine="450"/>
        <w:jc w:val="both"/>
        <w:rPr>
          <w:color w:val="333333"/>
          <w:sz w:val="28"/>
          <w:szCs w:val="28"/>
          <w:lang w:eastAsia="ru-RU"/>
        </w:rPr>
      </w:pPr>
      <w:r w:rsidRPr="00CD5E3D">
        <w:rPr>
          <w:color w:val="333333"/>
          <w:sz w:val="28"/>
          <w:szCs w:val="28"/>
          <w:lang w:eastAsia="ru-RU"/>
        </w:rPr>
        <w:t>в) затвердження обласними радами, Верховної Радою Республіки Крим, радами міст Києва і Севастополя відповідних бюджетів відбувається протягом двох тижнів після офіційного опублікування закону про Державний бюджет України; бюджети ра</w:t>
      </w:r>
      <w:r w:rsidRPr="00CD5E3D">
        <w:rPr>
          <w:color w:val="333333"/>
          <w:sz w:val="28"/>
          <w:szCs w:val="28"/>
          <w:lang w:eastAsia="ru-RU"/>
        </w:rPr>
        <w:softHyphen/>
        <w:t>йонів у містах і селищах або сільські — не пізніше двотижневого терміну після затвердження районного чи міського бюджету.</w:t>
      </w:r>
    </w:p>
    <w:p w:rsidR="00492A27" w:rsidRPr="00CD5E3D" w:rsidRDefault="00492A27" w:rsidP="00492A27">
      <w:pPr>
        <w:rPr>
          <w:sz w:val="28"/>
          <w:szCs w:val="28"/>
        </w:rPr>
      </w:pPr>
    </w:p>
    <w:p w:rsidR="00492A27" w:rsidRPr="008E71AE" w:rsidRDefault="00492A27" w:rsidP="00492A27">
      <w:pPr>
        <w:rPr>
          <w:sz w:val="28"/>
          <w:szCs w:val="28"/>
        </w:rPr>
      </w:pPr>
      <w:r w:rsidRPr="008E71AE">
        <w:rPr>
          <w:sz w:val="28"/>
          <w:szCs w:val="28"/>
        </w:rPr>
        <w:t>2.</w:t>
      </w:r>
      <w:r>
        <w:rPr>
          <w:sz w:val="28"/>
          <w:szCs w:val="28"/>
        </w:rPr>
        <w:t xml:space="preserve"> </w:t>
      </w:r>
      <w:r>
        <w:rPr>
          <w:b/>
          <w:color w:val="333333"/>
          <w:sz w:val="28"/>
          <w:szCs w:val="28"/>
          <w:lang w:eastAsia="ru-RU"/>
        </w:rPr>
        <w:t>Провести  аналіз бюджету 2023</w:t>
      </w:r>
    </w:p>
    <w:p w:rsidR="00492A27" w:rsidRDefault="00371E96" w:rsidP="00492A27">
      <w:pPr>
        <w:shd w:val="clear" w:color="auto" w:fill="FFFFFF"/>
        <w:rPr>
          <w:b/>
          <w:color w:val="333333"/>
          <w:sz w:val="28"/>
          <w:szCs w:val="28"/>
          <w:lang w:eastAsia="ru-RU"/>
        </w:rPr>
      </w:pPr>
      <w:hyperlink r:id="rId12" w:history="1">
        <w:r w:rsidR="00492A27" w:rsidRPr="00052008">
          <w:rPr>
            <w:rStyle w:val="ad"/>
            <w:b/>
            <w:sz w:val="28"/>
            <w:szCs w:val="28"/>
            <w:lang w:eastAsia="ru-RU"/>
          </w:rPr>
          <w:t>https://zp.gov.ua/uk/page/bugjet</w:t>
        </w:r>
      </w:hyperlink>
      <w:r w:rsidR="00492A27">
        <w:rPr>
          <w:b/>
          <w:color w:val="333333"/>
          <w:sz w:val="28"/>
          <w:szCs w:val="28"/>
          <w:lang w:eastAsia="ru-RU"/>
        </w:rPr>
        <w:t xml:space="preserve"> </w:t>
      </w:r>
    </w:p>
    <w:p w:rsidR="00492A27" w:rsidRPr="00D77CCF" w:rsidRDefault="00492A27" w:rsidP="00492A27">
      <w:pPr>
        <w:shd w:val="clear" w:color="auto" w:fill="FFFFFF"/>
        <w:rPr>
          <w:b/>
          <w:color w:val="333333"/>
          <w:sz w:val="28"/>
          <w:szCs w:val="28"/>
          <w:lang w:eastAsia="ru-RU"/>
        </w:rPr>
      </w:pPr>
    </w:p>
    <w:p w:rsidR="00492A27" w:rsidRPr="008E71AE" w:rsidRDefault="00492A27" w:rsidP="00492A27">
      <w:pPr>
        <w:pStyle w:val="3"/>
        <w:shd w:val="clear" w:color="auto" w:fill="FFFFFF"/>
        <w:spacing w:before="0" w:beforeAutospacing="0" w:after="225" w:afterAutospacing="0" w:line="630" w:lineRule="atLeast"/>
        <w:rPr>
          <w:b w:val="0"/>
          <w:bCs w:val="0"/>
          <w:sz w:val="28"/>
          <w:szCs w:val="28"/>
        </w:rPr>
      </w:pPr>
      <w:r w:rsidRPr="008E71AE">
        <w:rPr>
          <w:b w:val="0"/>
          <w:sz w:val="28"/>
          <w:szCs w:val="28"/>
        </w:rPr>
        <w:t>Надати інформацію</w:t>
      </w:r>
      <w:r>
        <w:t xml:space="preserve"> </w:t>
      </w:r>
      <w:r w:rsidRPr="008E71AE">
        <w:rPr>
          <w:b w:val="0"/>
          <w:bCs w:val="0"/>
          <w:sz w:val="28"/>
          <w:szCs w:val="28"/>
        </w:rPr>
        <w:t>про надходження доходів та проведення видатків з бюджету міста</w:t>
      </w:r>
      <w:r>
        <w:rPr>
          <w:b w:val="0"/>
          <w:bCs w:val="0"/>
          <w:sz w:val="28"/>
          <w:szCs w:val="28"/>
        </w:rPr>
        <w:t>.</w:t>
      </w:r>
    </w:p>
    <w:p w:rsidR="00492A27" w:rsidRPr="008E71AE" w:rsidRDefault="00492A27" w:rsidP="00492A27">
      <w:pPr>
        <w:rPr>
          <w:sz w:val="28"/>
          <w:szCs w:val="28"/>
        </w:rPr>
      </w:pPr>
    </w:p>
    <w:p w:rsidR="00492A27" w:rsidRPr="00610D68" w:rsidRDefault="00492A27" w:rsidP="00492A27">
      <w:pPr>
        <w:rPr>
          <w:sz w:val="20"/>
          <w:szCs w:val="20"/>
          <w:lang w:eastAsia="ru-RU"/>
        </w:rPr>
      </w:pPr>
    </w:p>
    <w:p w:rsidR="00492A27" w:rsidRDefault="00492A27" w:rsidP="00492A27">
      <w:pPr>
        <w:shd w:val="clear" w:color="auto" w:fill="FFFFFF"/>
        <w:spacing w:before="100" w:beforeAutospacing="1" w:after="100" w:afterAutospacing="1"/>
        <w:ind w:firstLine="150"/>
        <w:outlineLvl w:val="2"/>
        <w:rPr>
          <w:b/>
          <w:bCs/>
          <w:color w:val="333333"/>
          <w:sz w:val="28"/>
          <w:szCs w:val="28"/>
          <w:lang w:eastAsia="ru-RU"/>
        </w:rPr>
      </w:pPr>
      <w:r>
        <w:rPr>
          <w:b/>
          <w:bCs/>
          <w:color w:val="333333"/>
          <w:sz w:val="28"/>
          <w:szCs w:val="28"/>
          <w:highlight w:val="green"/>
          <w:lang w:eastAsia="ru-RU"/>
        </w:rPr>
        <w:t xml:space="preserve">Практичне заняття </w:t>
      </w:r>
      <w:r w:rsidRPr="00492A27">
        <w:rPr>
          <w:b/>
          <w:bCs/>
          <w:color w:val="333333"/>
          <w:sz w:val="28"/>
          <w:szCs w:val="28"/>
          <w:highlight w:val="green"/>
          <w:lang w:eastAsia="ru-RU"/>
        </w:rPr>
        <w:t>№ 16</w:t>
      </w:r>
    </w:p>
    <w:p w:rsidR="00492A27" w:rsidRDefault="00492A27" w:rsidP="00492A27">
      <w:pPr>
        <w:shd w:val="clear" w:color="auto" w:fill="FFFFFF"/>
        <w:spacing w:before="100" w:beforeAutospacing="1" w:after="100" w:afterAutospacing="1"/>
        <w:ind w:firstLine="150"/>
        <w:outlineLvl w:val="2"/>
        <w:rPr>
          <w:sz w:val="28"/>
          <w:szCs w:val="28"/>
        </w:rPr>
      </w:pPr>
      <w:r>
        <w:rPr>
          <w:sz w:val="28"/>
          <w:szCs w:val="28"/>
        </w:rPr>
        <w:t>Тема: «</w:t>
      </w:r>
      <w:r w:rsidRPr="00284090">
        <w:rPr>
          <w:sz w:val="28"/>
          <w:szCs w:val="28"/>
        </w:rPr>
        <w:t>Загальнодержавні фонди цільового призначення, їх класифікація. Характеристика загальнодержавних позабюджетних фондів. Недержавні фонди</w:t>
      </w:r>
      <w:r>
        <w:rPr>
          <w:sz w:val="28"/>
          <w:szCs w:val="28"/>
        </w:rPr>
        <w:t>»</w:t>
      </w:r>
    </w:p>
    <w:p w:rsidR="007B78FE" w:rsidRDefault="007B78FE" w:rsidP="00492A27">
      <w:pPr>
        <w:shd w:val="clear" w:color="auto" w:fill="FFFFFF"/>
        <w:spacing w:before="100" w:beforeAutospacing="1" w:after="100" w:afterAutospacing="1"/>
        <w:ind w:firstLine="150"/>
        <w:outlineLvl w:val="2"/>
        <w:rPr>
          <w:sz w:val="28"/>
          <w:szCs w:val="28"/>
        </w:rPr>
      </w:pPr>
      <w:r>
        <w:rPr>
          <w:sz w:val="28"/>
          <w:szCs w:val="28"/>
        </w:rPr>
        <w:t>Питання для обговорення:</w:t>
      </w:r>
    </w:p>
    <w:p w:rsidR="007B78FE" w:rsidRDefault="007B78FE" w:rsidP="007B78FE">
      <w:pPr>
        <w:shd w:val="clear" w:color="auto" w:fill="FFFFFF"/>
        <w:spacing w:line="276" w:lineRule="auto"/>
        <w:ind w:firstLine="851"/>
        <w:jc w:val="both"/>
        <w:rPr>
          <w:b/>
          <w:sz w:val="28"/>
          <w:szCs w:val="28"/>
        </w:rPr>
      </w:pPr>
      <w:r w:rsidRPr="00F66BEA">
        <w:rPr>
          <w:b/>
          <w:sz w:val="28"/>
          <w:szCs w:val="28"/>
        </w:rPr>
        <w:tab/>
      </w:r>
    </w:p>
    <w:p w:rsidR="007B78FE" w:rsidRPr="00D634A5" w:rsidRDefault="007B78FE" w:rsidP="00EB1DDB">
      <w:pPr>
        <w:numPr>
          <w:ilvl w:val="0"/>
          <w:numId w:val="209"/>
        </w:numPr>
        <w:tabs>
          <w:tab w:val="left" w:pos="284"/>
          <w:tab w:val="left" w:pos="1134"/>
        </w:tabs>
        <w:spacing w:line="276" w:lineRule="auto"/>
        <w:ind w:left="0" w:firstLine="851"/>
        <w:jc w:val="both"/>
        <w:rPr>
          <w:sz w:val="28"/>
          <w:szCs w:val="28"/>
        </w:rPr>
      </w:pPr>
      <w:r w:rsidRPr="00D634A5">
        <w:rPr>
          <w:sz w:val="28"/>
          <w:szCs w:val="28"/>
        </w:rPr>
        <w:t>В чому суть,  призначення і функції Пенсійного фонду України.</w:t>
      </w:r>
    </w:p>
    <w:p w:rsidR="007B78FE" w:rsidRPr="00D634A5" w:rsidRDefault="007B78FE" w:rsidP="00EB1DDB">
      <w:pPr>
        <w:numPr>
          <w:ilvl w:val="0"/>
          <w:numId w:val="209"/>
        </w:numPr>
        <w:tabs>
          <w:tab w:val="left" w:pos="284"/>
          <w:tab w:val="left" w:pos="1134"/>
        </w:tabs>
        <w:spacing w:line="276" w:lineRule="auto"/>
        <w:ind w:left="0" w:firstLine="851"/>
        <w:jc w:val="both"/>
        <w:rPr>
          <w:sz w:val="28"/>
          <w:szCs w:val="28"/>
        </w:rPr>
      </w:pPr>
      <w:r w:rsidRPr="00D634A5">
        <w:rPr>
          <w:sz w:val="28"/>
          <w:szCs w:val="28"/>
        </w:rPr>
        <w:t xml:space="preserve"> Поясніть основні принципи нарахування пенсійних виплат в Україні.</w:t>
      </w:r>
    </w:p>
    <w:p w:rsidR="007B78FE" w:rsidRPr="00D634A5" w:rsidRDefault="007B78FE" w:rsidP="00EB1DDB">
      <w:pPr>
        <w:numPr>
          <w:ilvl w:val="0"/>
          <w:numId w:val="209"/>
        </w:numPr>
        <w:tabs>
          <w:tab w:val="left" w:pos="284"/>
          <w:tab w:val="left" w:pos="1134"/>
        </w:tabs>
        <w:spacing w:line="276" w:lineRule="auto"/>
        <w:ind w:left="0" w:firstLine="851"/>
        <w:jc w:val="both"/>
        <w:rPr>
          <w:sz w:val="28"/>
          <w:szCs w:val="28"/>
        </w:rPr>
      </w:pPr>
      <w:r w:rsidRPr="00D634A5">
        <w:rPr>
          <w:sz w:val="28"/>
          <w:szCs w:val="28"/>
        </w:rPr>
        <w:t>Охарактеризуйте систему пенсійного забезпечення в Україні.</w:t>
      </w:r>
    </w:p>
    <w:p w:rsidR="007B78FE" w:rsidRPr="00D634A5" w:rsidRDefault="007B78FE" w:rsidP="00EB1DDB">
      <w:pPr>
        <w:numPr>
          <w:ilvl w:val="0"/>
          <w:numId w:val="209"/>
        </w:numPr>
        <w:tabs>
          <w:tab w:val="left" w:pos="284"/>
          <w:tab w:val="left" w:pos="312"/>
          <w:tab w:val="left" w:pos="1134"/>
        </w:tabs>
        <w:spacing w:line="276" w:lineRule="auto"/>
        <w:ind w:left="0" w:firstLine="851"/>
        <w:jc w:val="both"/>
        <w:rPr>
          <w:sz w:val="28"/>
          <w:szCs w:val="28"/>
        </w:rPr>
      </w:pPr>
      <w:r w:rsidRPr="00D634A5">
        <w:rPr>
          <w:sz w:val="28"/>
          <w:szCs w:val="28"/>
        </w:rPr>
        <w:t xml:space="preserve">Охарактеризуйте основні особливості діяльності </w:t>
      </w:r>
      <w:r w:rsidRPr="00D634A5">
        <w:rPr>
          <w:bCs/>
          <w:iCs/>
          <w:sz w:val="28"/>
          <w:szCs w:val="28"/>
        </w:rPr>
        <w:t xml:space="preserve">Фонду соціального страхування з тимчасової втрати працездатності. </w:t>
      </w:r>
    </w:p>
    <w:p w:rsidR="007B78FE" w:rsidRPr="00D634A5" w:rsidRDefault="007B78FE" w:rsidP="00EB1DDB">
      <w:pPr>
        <w:numPr>
          <w:ilvl w:val="0"/>
          <w:numId w:val="209"/>
        </w:numPr>
        <w:tabs>
          <w:tab w:val="left" w:pos="284"/>
          <w:tab w:val="left" w:pos="1134"/>
        </w:tabs>
        <w:spacing w:line="276" w:lineRule="auto"/>
        <w:ind w:left="0" w:firstLine="851"/>
        <w:jc w:val="both"/>
        <w:rPr>
          <w:sz w:val="28"/>
          <w:szCs w:val="28"/>
        </w:rPr>
      </w:pPr>
      <w:r w:rsidRPr="00D634A5">
        <w:rPr>
          <w:sz w:val="28"/>
          <w:szCs w:val="28"/>
        </w:rPr>
        <w:t xml:space="preserve">Охарактеризуйте основні особливості діяльності </w:t>
      </w:r>
      <w:r w:rsidRPr="00D634A5">
        <w:rPr>
          <w:bCs/>
          <w:iCs/>
          <w:sz w:val="28"/>
          <w:szCs w:val="28"/>
        </w:rPr>
        <w:t>Фонду загальнообов’язкового державного соціального страхування України на випадок безробіття.</w:t>
      </w:r>
    </w:p>
    <w:p w:rsidR="007B78FE" w:rsidRPr="00D634A5" w:rsidRDefault="007B78FE" w:rsidP="00EB1DDB">
      <w:pPr>
        <w:widowControl w:val="0"/>
        <w:numPr>
          <w:ilvl w:val="0"/>
          <w:numId w:val="209"/>
        </w:numPr>
        <w:tabs>
          <w:tab w:val="left" w:pos="284"/>
          <w:tab w:val="left" w:pos="1134"/>
        </w:tabs>
        <w:spacing w:line="276" w:lineRule="auto"/>
        <w:ind w:left="0" w:firstLine="851"/>
        <w:jc w:val="both"/>
        <w:rPr>
          <w:sz w:val="28"/>
          <w:szCs w:val="28"/>
        </w:rPr>
      </w:pPr>
      <w:r w:rsidRPr="00D634A5">
        <w:rPr>
          <w:bCs/>
          <w:iCs/>
          <w:sz w:val="28"/>
          <w:szCs w:val="28"/>
        </w:rPr>
        <w:t xml:space="preserve"> </w:t>
      </w:r>
      <w:r w:rsidRPr="00D634A5">
        <w:rPr>
          <w:sz w:val="28"/>
          <w:szCs w:val="28"/>
        </w:rPr>
        <w:t xml:space="preserve">Охарактеризуйте основні особливості діяльності </w:t>
      </w:r>
      <w:r w:rsidRPr="00D634A5">
        <w:rPr>
          <w:bCs/>
          <w:iCs/>
          <w:sz w:val="28"/>
          <w:szCs w:val="28"/>
        </w:rPr>
        <w:t xml:space="preserve">Фонду соціального страхування </w:t>
      </w:r>
      <w:r w:rsidRPr="00D634A5">
        <w:rPr>
          <w:bCs/>
          <w:iCs/>
          <w:sz w:val="28"/>
          <w:szCs w:val="28"/>
        </w:rPr>
        <w:lastRenderedPageBreak/>
        <w:t>від нещасних випадків на виробництві.</w:t>
      </w:r>
    </w:p>
    <w:p w:rsidR="007B78FE" w:rsidRDefault="007B78FE" w:rsidP="007B78FE">
      <w:pPr>
        <w:widowControl w:val="0"/>
        <w:spacing w:line="276" w:lineRule="auto"/>
        <w:ind w:firstLine="851"/>
        <w:jc w:val="both"/>
        <w:rPr>
          <w:sz w:val="28"/>
          <w:szCs w:val="28"/>
        </w:rPr>
      </w:pPr>
    </w:p>
    <w:p w:rsidR="007B78FE" w:rsidRDefault="007B78FE" w:rsidP="007B78FE">
      <w:pPr>
        <w:widowControl w:val="0"/>
        <w:spacing w:line="276" w:lineRule="auto"/>
        <w:jc w:val="center"/>
        <w:rPr>
          <w:b/>
          <w:i/>
          <w:sz w:val="28"/>
          <w:szCs w:val="28"/>
        </w:rPr>
      </w:pPr>
      <w:r>
        <w:rPr>
          <w:b/>
          <w:i/>
          <w:sz w:val="28"/>
          <w:szCs w:val="28"/>
        </w:rPr>
        <w:t>Тести для самоперевірки:</w:t>
      </w:r>
    </w:p>
    <w:p w:rsidR="007B78FE" w:rsidRPr="00D634A5" w:rsidRDefault="007B78FE" w:rsidP="007B78FE">
      <w:pPr>
        <w:widowControl w:val="0"/>
        <w:spacing w:line="276" w:lineRule="auto"/>
        <w:jc w:val="center"/>
        <w:rPr>
          <w:b/>
          <w:i/>
          <w:sz w:val="28"/>
          <w:szCs w:val="28"/>
        </w:rPr>
      </w:pPr>
    </w:p>
    <w:p w:rsidR="007B78FE" w:rsidRPr="00D634A5" w:rsidRDefault="007B78FE" w:rsidP="00EB1DDB">
      <w:pPr>
        <w:numPr>
          <w:ilvl w:val="0"/>
          <w:numId w:val="210"/>
        </w:numPr>
        <w:tabs>
          <w:tab w:val="left" w:pos="284"/>
        </w:tabs>
        <w:spacing w:line="276" w:lineRule="auto"/>
        <w:ind w:left="0" w:firstLine="0"/>
        <w:jc w:val="both"/>
        <w:rPr>
          <w:i/>
          <w:color w:val="000000"/>
          <w:sz w:val="28"/>
          <w:szCs w:val="28"/>
        </w:rPr>
      </w:pPr>
      <w:r w:rsidRPr="00D634A5">
        <w:rPr>
          <w:i/>
          <w:color w:val="000000"/>
          <w:sz w:val="28"/>
          <w:szCs w:val="28"/>
        </w:rPr>
        <w:t>Який із державних цільових фондів фінансуватиме витрати на перекваліфікацію робітника?</w:t>
      </w:r>
    </w:p>
    <w:p w:rsidR="007B78FE" w:rsidRPr="00F66BEA" w:rsidRDefault="007B78FE" w:rsidP="007B78FE">
      <w:pPr>
        <w:spacing w:line="276" w:lineRule="auto"/>
        <w:ind w:left="851"/>
        <w:jc w:val="both"/>
        <w:rPr>
          <w:color w:val="000000"/>
          <w:sz w:val="28"/>
          <w:szCs w:val="28"/>
        </w:rPr>
      </w:pPr>
      <w:r>
        <w:rPr>
          <w:color w:val="000000"/>
          <w:sz w:val="28"/>
          <w:szCs w:val="28"/>
        </w:rPr>
        <w:t xml:space="preserve">а) </w:t>
      </w:r>
      <w:r w:rsidRPr="00F66BEA">
        <w:rPr>
          <w:color w:val="000000"/>
          <w:sz w:val="28"/>
          <w:szCs w:val="28"/>
        </w:rPr>
        <w:t> Пенсійний фонд</w:t>
      </w:r>
    </w:p>
    <w:p w:rsidR="007B78FE" w:rsidRPr="00F66BEA" w:rsidRDefault="007B78FE" w:rsidP="007B78FE">
      <w:pPr>
        <w:spacing w:line="276" w:lineRule="auto"/>
        <w:ind w:left="851"/>
        <w:jc w:val="both"/>
        <w:rPr>
          <w:color w:val="000000"/>
          <w:sz w:val="28"/>
          <w:szCs w:val="28"/>
        </w:rPr>
      </w:pPr>
      <w:r>
        <w:rPr>
          <w:color w:val="000000"/>
          <w:sz w:val="28"/>
          <w:szCs w:val="28"/>
        </w:rPr>
        <w:t xml:space="preserve">б) </w:t>
      </w:r>
      <w:r w:rsidRPr="00F66BEA">
        <w:rPr>
          <w:color w:val="000000"/>
          <w:sz w:val="28"/>
          <w:szCs w:val="28"/>
        </w:rPr>
        <w:t>Фонд соціального страхування на випадок тимчасової втрати працездатності</w:t>
      </w:r>
    </w:p>
    <w:p w:rsidR="007B78FE" w:rsidRPr="00F66BEA" w:rsidRDefault="007B78FE" w:rsidP="007B78FE">
      <w:pPr>
        <w:spacing w:line="276" w:lineRule="auto"/>
        <w:ind w:left="851"/>
        <w:jc w:val="both"/>
        <w:rPr>
          <w:color w:val="000000"/>
          <w:sz w:val="28"/>
          <w:szCs w:val="28"/>
        </w:rPr>
      </w:pPr>
      <w:r>
        <w:rPr>
          <w:color w:val="000000"/>
          <w:sz w:val="28"/>
          <w:szCs w:val="28"/>
        </w:rPr>
        <w:t xml:space="preserve">в) </w:t>
      </w:r>
      <w:r w:rsidRPr="00F66BEA">
        <w:rPr>
          <w:color w:val="000000"/>
          <w:sz w:val="28"/>
          <w:szCs w:val="28"/>
        </w:rPr>
        <w:t>Фонд соціального страхування на випадок безробіття</w:t>
      </w:r>
    </w:p>
    <w:p w:rsidR="007B78FE" w:rsidRPr="00F66BEA" w:rsidRDefault="007B78FE" w:rsidP="007B78FE">
      <w:pPr>
        <w:spacing w:line="276" w:lineRule="auto"/>
        <w:ind w:left="851"/>
        <w:jc w:val="both"/>
        <w:rPr>
          <w:color w:val="000000"/>
          <w:sz w:val="28"/>
          <w:szCs w:val="28"/>
        </w:rPr>
      </w:pPr>
      <w:r>
        <w:rPr>
          <w:color w:val="000000"/>
          <w:sz w:val="28"/>
          <w:szCs w:val="28"/>
        </w:rPr>
        <w:t xml:space="preserve">г) </w:t>
      </w:r>
      <w:r w:rsidRPr="00F66BEA">
        <w:rPr>
          <w:color w:val="000000"/>
          <w:sz w:val="28"/>
          <w:szCs w:val="28"/>
        </w:rPr>
        <w:t>Фонд соціального страхування від нещасних випадків на виробництві</w:t>
      </w:r>
    </w:p>
    <w:p w:rsidR="007B78FE" w:rsidRPr="00D634A5" w:rsidRDefault="007B78FE" w:rsidP="007B78FE">
      <w:pPr>
        <w:spacing w:line="276" w:lineRule="auto"/>
        <w:jc w:val="both"/>
        <w:rPr>
          <w:i/>
          <w:color w:val="000000"/>
          <w:sz w:val="28"/>
          <w:szCs w:val="28"/>
        </w:rPr>
      </w:pPr>
      <w:r w:rsidRPr="00D634A5">
        <w:rPr>
          <w:i/>
          <w:color w:val="000000"/>
          <w:sz w:val="28"/>
          <w:szCs w:val="28"/>
        </w:rPr>
        <w:t>2. Пенсійне страхування є різновидом:</w:t>
      </w:r>
    </w:p>
    <w:p w:rsidR="007B78FE" w:rsidRPr="00D634A5" w:rsidRDefault="007B78FE" w:rsidP="007B78FE">
      <w:pPr>
        <w:spacing w:line="276" w:lineRule="auto"/>
        <w:ind w:left="851"/>
        <w:jc w:val="both"/>
        <w:rPr>
          <w:color w:val="000000"/>
          <w:sz w:val="28"/>
          <w:szCs w:val="28"/>
        </w:rPr>
      </w:pPr>
      <w:r w:rsidRPr="00D634A5">
        <w:rPr>
          <w:color w:val="000000"/>
          <w:sz w:val="28"/>
          <w:szCs w:val="28"/>
        </w:rPr>
        <w:t>а)медичного страхування;</w:t>
      </w:r>
    </w:p>
    <w:p w:rsidR="007B78FE" w:rsidRPr="00D634A5" w:rsidRDefault="007B78FE" w:rsidP="007B78FE">
      <w:pPr>
        <w:spacing w:line="276" w:lineRule="auto"/>
        <w:ind w:left="851"/>
        <w:jc w:val="both"/>
        <w:rPr>
          <w:color w:val="000000"/>
          <w:sz w:val="28"/>
          <w:szCs w:val="28"/>
        </w:rPr>
      </w:pPr>
      <w:r w:rsidRPr="00D634A5">
        <w:rPr>
          <w:color w:val="000000"/>
          <w:sz w:val="28"/>
          <w:szCs w:val="28"/>
        </w:rPr>
        <w:t>б)страхування домашнього майна;</w:t>
      </w:r>
    </w:p>
    <w:p w:rsidR="007B78FE" w:rsidRPr="00D634A5" w:rsidRDefault="007B78FE" w:rsidP="007B78FE">
      <w:pPr>
        <w:spacing w:line="276" w:lineRule="auto"/>
        <w:ind w:left="851"/>
        <w:jc w:val="both"/>
        <w:rPr>
          <w:color w:val="000000"/>
          <w:sz w:val="28"/>
          <w:szCs w:val="28"/>
        </w:rPr>
      </w:pPr>
      <w:r w:rsidRPr="00D634A5">
        <w:rPr>
          <w:color w:val="000000"/>
          <w:sz w:val="28"/>
          <w:szCs w:val="28"/>
        </w:rPr>
        <w:t>в)страхування ренти;</w:t>
      </w:r>
    </w:p>
    <w:p w:rsidR="007B78FE" w:rsidRPr="00D634A5" w:rsidRDefault="007B78FE" w:rsidP="007B78FE">
      <w:pPr>
        <w:spacing w:line="276" w:lineRule="auto"/>
        <w:ind w:left="851"/>
        <w:jc w:val="both"/>
        <w:rPr>
          <w:color w:val="000000"/>
          <w:sz w:val="28"/>
          <w:szCs w:val="28"/>
        </w:rPr>
      </w:pPr>
      <w:r w:rsidRPr="00D634A5">
        <w:rPr>
          <w:color w:val="000000"/>
          <w:sz w:val="28"/>
          <w:szCs w:val="28"/>
        </w:rPr>
        <w:t>г)страхування відповідальності;</w:t>
      </w:r>
    </w:p>
    <w:p w:rsidR="007B78FE" w:rsidRPr="00D634A5" w:rsidRDefault="007B78FE" w:rsidP="007B78FE">
      <w:pPr>
        <w:spacing w:line="276" w:lineRule="auto"/>
        <w:ind w:left="851"/>
        <w:jc w:val="both"/>
        <w:rPr>
          <w:color w:val="000000"/>
          <w:sz w:val="28"/>
          <w:szCs w:val="28"/>
        </w:rPr>
      </w:pPr>
      <w:r w:rsidRPr="00D634A5">
        <w:rPr>
          <w:color w:val="000000"/>
          <w:sz w:val="28"/>
          <w:szCs w:val="28"/>
        </w:rPr>
        <w:t>д)майнового страхування.</w:t>
      </w:r>
    </w:p>
    <w:p w:rsidR="007B78FE" w:rsidRPr="00D634A5" w:rsidRDefault="007B78FE" w:rsidP="007B78FE">
      <w:pPr>
        <w:spacing w:line="276" w:lineRule="auto"/>
        <w:jc w:val="both"/>
        <w:rPr>
          <w:i/>
          <w:color w:val="000000"/>
          <w:sz w:val="28"/>
          <w:szCs w:val="28"/>
        </w:rPr>
      </w:pPr>
      <w:r w:rsidRPr="00D634A5">
        <w:rPr>
          <w:i/>
          <w:color w:val="000000"/>
          <w:sz w:val="28"/>
          <w:szCs w:val="28"/>
        </w:rPr>
        <w:t>3. Перший рівень системи пенсійного забезпечення має назву:</w:t>
      </w:r>
    </w:p>
    <w:p w:rsidR="007B78FE" w:rsidRPr="00D634A5" w:rsidRDefault="007B78FE" w:rsidP="007B78FE">
      <w:pPr>
        <w:spacing w:line="276" w:lineRule="auto"/>
        <w:ind w:left="851"/>
        <w:jc w:val="both"/>
        <w:rPr>
          <w:color w:val="000000"/>
          <w:sz w:val="28"/>
          <w:szCs w:val="28"/>
        </w:rPr>
      </w:pPr>
      <w:r>
        <w:rPr>
          <w:color w:val="000000"/>
          <w:sz w:val="28"/>
          <w:szCs w:val="28"/>
        </w:rPr>
        <w:t xml:space="preserve">а) </w:t>
      </w:r>
      <w:r w:rsidRPr="00D634A5">
        <w:rPr>
          <w:color w:val="000000"/>
          <w:sz w:val="28"/>
          <w:szCs w:val="28"/>
        </w:rPr>
        <w:t>накопичувальна система;</w:t>
      </w:r>
    </w:p>
    <w:p w:rsidR="007B78FE" w:rsidRPr="00D634A5" w:rsidRDefault="007B78FE" w:rsidP="007B78FE">
      <w:pPr>
        <w:spacing w:line="276" w:lineRule="auto"/>
        <w:ind w:left="851"/>
        <w:jc w:val="both"/>
        <w:rPr>
          <w:color w:val="000000"/>
          <w:sz w:val="28"/>
          <w:szCs w:val="28"/>
        </w:rPr>
      </w:pPr>
      <w:r>
        <w:rPr>
          <w:color w:val="000000"/>
          <w:sz w:val="28"/>
          <w:szCs w:val="28"/>
        </w:rPr>
        <w:t xml:space="preserve">б) </w:t>
      </w:r>
      <w:r w:rsidRPr="00D634A5">
        <w:rPr>
          <w:color w:val="000000"/>
          <w:sz w:val="28"/>
          <w:szCs w:val="28"/>
        </w:rPr>
        <w:t>система недержавного пенсійного забезпечення;</w:t>
      </w:r>
    </w:p>
    <w:p w:rsidR="007B78FE" w:rsidRPr="00D634A5" w:rsidRDefault="007B78FE" w:rsidP="007B78FE">
      <w:pPr>
        <w:spacing w:line="276" w:lineRule="auto"/>
        <w:ind w:left="851"/>
        <w:jc w:val="both"/>
        <w:rPr>
          <w:color w:val="000000"/>
          <w:sz w:val="28"/>
          <w:szCs w:val="28"/>
        </w:rPr>
      </w:pPr>
      <w:r>
        <w:rPr>
          <w:color w:val="000000"/>
          <w:sz w:val="28"/>
          <w:szCs w:val="28"/>
        </w:rPr>
        <w:t xml:space="preserve">в) </w:t>
      </w:r>
      <w:r w:rsidRPr="00D634A5">
        <w:rPr>
          <w:color w:val="000000"/>
          <w:sz w:val="28"/>
          <w:szCs w:val="28"/>
        </w:rPr>
        <w:t>солідарна система;</w:t>
      </w:r>
    </w:p>
    <w:p w:rsidR="007B78FE" w:rsidRPr="00D634A5" w:rsidRDefault="007B78FE" w:rsidP="007B78FE">
      <w:pPr>
        <w:spacing w:line="276" w:lineRule="auto"/>
        <w:ind w:left="851"/>
        <w:jc w:val="both"/>
        <w:rPr>
          <w:color w:val="000000"/>
          <w:sz w:val="28"/>
          <w:szCs w:val="28"/>
        </w:rPr>
      </w:pPr>
      <w:r>
        <w:rPr>
          <w:color w:val="000000"/>
          <w:sz w:val="28"/>
          <w:szCs w:val="28"/>
        </w:rPr>
        <w:t xml:space="preserve">г) </w:t>
      </w:r>
      <w:r w:rsidRPr="00D634A5">
        <w:rPr>
          <w:color w:val="000000"/>
          <w:sz w:val="28"/>
          <w:szCs w:val="28"/>
        </w:rPr>
        <w:t>загальнодержавна система;</w:t>
      </w:r>
    </w:p>
    <w:p w:rsidR="007B78FE" w:rsidRPr="00D634A5" w:rsidRDefault="007B78FE" w:rsidP="007B78FE">
      <w:pPr>
        <w:spacing w:line="276" w:lineRule="auto"/>
        <w:jc w:val="both"/>
        <w:rPr>
          <w:i/>
          <w:color w:val="000000"/>
          <w:sz w:val="28"/>
          <w:szCs w:val="28"/>
        </w:rPr>
      </w:pPr>
      <w:r w:rsidRPr="00D634A5">
        <w:rPr>
          <w:i/>
          <w:color w:val="000000"/>
          <w:sz w:val="28"/>
          <w:szCs w:val="28"/>
        </w:rPr>
        <w:t>4. Пенсія, що виплачується із Накопичувального фонду:</w:t>
      </w:r>
    </w:p>
    <w:p w:rsidR="007B78FE" w:rsidRPr="00D634A5" w:rsidRDefault="007B78FE" w:rsidP="007B78FE">
      <w:pPr>
        <w:spacing w:line="276" w:lineRule="auto"/>
        <w:ind w:left="851"/>
        <w:jc w:val="both"/>
        <w:rPr>
          <w:color w:val="000000"/>
          <w:sz w:val="28"/>
          <w:szCs w:val="28"/>
        </w:rPr>
      </w:pPr>
      <w:r>
        <w:rPr>
          <w:color w:val="000000"/>
          <w:sz w:val="28"/>
          <w:szCs w:val="28"/>
        </w:rPr>
        <w:t>а)</w:t>
      </w:r>
      <w:r w:rsidRPr="00D634A5">
        <w:rPr>
          <w:color w:val="000000"/>
          <w:sz w:val="28"/>
          <w:szCs w:val="28"/>
        </w:rPr>
        <w:t> успадковується;</w:t>
      </w:r>
    </w:p>
    <w:p w:rsidR="007B78FE" w:rsidRPr="00D634A5" w:rsidRDefault="007B78FE" w:rsidP="007B78FE">
      <w:pPr>
        <w:spacing w:line="276" w:lineRule="auto"/>
        <w:ind w:left="851"/>
        <w:jc w:val="both"/>
        <w:rPr>
          <w:color w:val="000000"/>
          <w:sz w:val="28"/>
          <w:szCs w:val="28"/>
        </w:rPr>
      </w:pPr>
      <w:r>
        <w:rPr>
          <w:color w:val="000000"/>
          <w:sz w:val="28"/>
          <w:szCs w:val="28"/>
        </w:rPr>
        <w:t xml:space="preserve">б) </w:t>
      </w:r>
      <w:r w:rsidRPr="00D634A5">
        <w:rPr>
          <w:color w:val="000000"/>
          <w:sz w:val="28"/>
          <w:szCs w:val="28"/>
        </w:rPr>
        <w:t>не успадковується;</w:t>
      </w:r>
    </w:p>
    <w:p w:rsidR="007B78FE" w:rsidRPr="00D634A5" w:rsidRDefault="007B78FE" w:rsidP="007B78FE">
      <w:pPr>
        <w:spacing w:line="276" w:lineRule="auto"/>
        <w:ind w:left="851"/>
        <w:jc w:val="both"/>
        <w:rPr>
          <w:color w:val="000000"/>
          <w:sz w:val="28"/>
          <w:szCs w:val="28"/>
        </w:rPr>
      </w:pPr>
      <w:r>
        <w:rPr>
          <w:color w:val="000000"/>
          <w:sz w:val="28"/>
          <w:szCs w:val="28"/>
        </w:rPr>
        <w:t xml:space="preserve">в) </w:t>
      </w:r>
      <w:r w:rsidRPr="00D634A5">
        <w:rPr>
          <w:color w:val="000000"/>
          <w:sz w:val="28"/>
          <w:szCs w:val="28"/>
        </w:rPr>
        <w:t>успадковується лише у визначених випадках;</w:t>
      </w:r>
    </w:p>
    <w:p w:rsidR="007B78FE" w:rsidRPr="00D634A5" w:rsidRDefault="007B78FE" w:rsidP="007B78FE">
      <w:pPr>
        <w:spacing w:line="276" w:lineRule="auto"/>
        <w:ind w:left="851"/>
        <w:jc w:val="both"/>
        <w:rPr>
          <w:color w:val="000000"/>
          <w:sz w:val="28"/>
          <w:szCs w:val="28"/>
        </w:rPr>
      </w:pPr>
      <w:r>
        <w:rPr>
          <w:color w:val="000000"/>
          <w:sz w:val="28"/>
          <w:szCs w:val="28"/>
        </w:rPr>
        <w:t xml:space="preserve">г) </w:t>
      </w:r>
      <w:r w:rsidRPr="00D634A5">
        <w:rPr>
          <w:color w:val="000000"/>
          <w:sz w:val="28"/>
          <w:szCs w:val="28"/>
        </w:rPr>
        <w:t>успадковується лише певною категорією людей;</w:t>
      </w:r>
    </w:p>
    <w:p w:rsidR="007B78FE" w:rsidRPr="00D634A5" w:rsidRDefault="007B78FE" w:rsidP="007B78FE">
      <w:pPr>
        <w:spacing w:line="276" w:lineRule="auto"/>
        <w:ind w:left="851"/>
        <w:jc w:val="both"/>
        <w:rPr>
          <w:color w:val="000000"/>
          <w:sz w:val="28"/>
          <w:szCs w:val="28"/>
        </w:rPr>
      </w:pPr>
      <w:r>
        <w:rPr>
          <w:color w:val="000000"/>
          <w:sz w:val="28"/>
          <w:szCs w:val="28"/>
        </w:rPr>
        <w:t xml:space="preserve">д) </w:t>
      </w:r>
      <w:r w:rsidRPr="00D634A5">
        <w:rPr>
          <w:color w:val="000000"/>
          <w:sz w:val="28"/>
          <w:szCs w:val="28"/>
        </w:rPr>
        <w:t>немає вірної відповіді.</w:t>
      </w:r>
    </w:p>
    <w:p w:rsidR="007B78FE" w:rsidRPr="00D634A5" w:rsidRDefault="007B78FE" w:rsidP="007B78FE">
      <w:pPr>
        <w:spacing w:line="276" w:lineRule="auto"/>
        <w:jc w:val="both"/>
        <w:rPr>
          <w:i/>
          <w:color w:val="000000"/>
          <w:sz w:val="28"/>
          <w:szCs w:val="28"/>
        </w:rPr>
      </w:pPr>
      <w:r w:rsidRPr="00D634A5">
        <w:rPr>
          <w:i/>
          <w:color w:val="000000"/>
          <w:sz w:val="28"/>
          <w:szCs w:val="28"/>
        </w:rPr>
        <w:t>5. Страховим випадком при страхуванні від нещасних випадків є:</w:t>
      </w:r>
    </w:p>
    <w:p w:rsidR="007B78FE" w:rsidRPr="00D634A5" w:rsidRDefault="007B78FE" w:rsidP="007B78FE">
      <w:pPr>
        <w:spacing w:line="276" w:lineRule="auto"/>
        <w:ind w:left="851"/>
        <w:jc w:val="both"/>
        <w:rPr>
          <w:color w:val="000000"/>
          <w:sz w:val="28"/>
          <w:szCs w:val="28"/>
        </w:rPr>
      </w:pPr>
      <w:r>
        <w:rPr>
          <w:color w:val="000000"/>
          <w:sz w:val="28"/>
          <w:szCs w:val="28"/>
        </w:rPr>
        <w:t xml:space="preserve">а) </w:t>
      </w:r>
      <w:r w:rsidRPr="00D634A5">
        <w:rPr>
          <w:color w:val="000000"/>
          <w:sz w:val="28"/>
          <w:szCs w:val="28"/>
        </w:rPr>
        <w:t>тимчасова втрата працездатності;</w:t>
      </w:r>
    </w:p>
    <w:p w:rsidR="007B78FE" w:rsidRPr="00D634A5" w:rsidRDefault="007B78FE" w:rsidP="007B78FE">
      <w:pPr>
        <w:spacing w:line="276" w:lineRule="auto"/>
        <w:ind w:left="851"/>
        <w:jc w:val="both"/>
        <w:rPr>
          <w:color w:val="000000"/>
          <w:sz w:val="28"/>
          <w:szCs w:val="28"/>
        </w:rPr>
      </w:pPr>
      <w:r>
        <w:rPr>
          <w:color w:val="000000"/>
          <w:sz w:val="28"/>
          <w:szCs w:val="28"/>
        </w:rPr>
        <w:t xml:space="preserve">б) </w:t>
      </w:r>
      <w:r w:rsidRPr="00D634A5">
        <w:rPr>
          <w:color w:val="000000"/>
          <w:sz w:val="28"/>
          <w:szCs w:val="28"/>
        </w:rPr>
        <w:t>постійна втрата працездатності;</w:t>
      </w:r>
    </w:p>
    <w:p w:rsidR="007B78FE" w:rsidRPr="00D634A5" w:rsidRDefault="007B78FE" w:rsidP="007B78FE">
      <w:pPr>
        <w:spacing w:line="276" w:lineRule="auto"/>
        <w:ind w:left="851"/>
        <w:jc w:val="both"/>
        <w:rPr>
          <w:color w:val="000000"/>
          <w:sz w:val="28"/>
          <w:szCs w:val="28"/>
        </w:rPr>
      </w:pPr>
      <w:r>
        <w:rPr>
          <w:color w:val="000000"/>
          <w:sz w:val="28"/>
          <w:szCs w:val="28"/>
        </w:rPr>
        <w:t xml:space="preserve">в) </w:t>
      </w:r>
      <w:r w:rsidRPr="00D634A5">
        <w:rPr>
          <w:color w:val="000000"/>
          <w:sz w:val="28"/>
          <w:szCs w:val="28"/>
        </w:rPr>
        <w:t>смерть в наслідок нещасного випадку;</w:t>
      </w:r>
    </w:p>
    <w:p w:rsidR="007B78FE" w:rsidRPr="00D634A5" w:rsidRDefault="007B78FE" w:rsidP="007B78FE">
      <w:pPr>
        <w:spacing w:line="276" w:lineRule="auto"/>
        <w:ind w:left="851"/>
        <w:jc w:val="both"/>
        <w:rPr>
          <w:color w:val="000000"/>
          <w:sz w:val="28"/>
          <w:szCs w:val="28"/>
        </w:rPr>
      </w:pPr>
      <w:r>
        <w:rPr>
          <w:color w:val="000000"/>
          <w:sz w:val="28"/>
          <w:szCs w:val="28"/>
        </w:rPr>
        <w:t xml:space="preserve">г) </w:t>
      </w:r>
      <w:r w:rsidRPr="00D634A5">
        <w:rPr>
          <w:color w:val="000000"/>
          <w:sz w:val="28"/>
          <w:szCs w:val="28"/>
        </w:rPr>
        <w:t>всі відповіді вірні;</w:t>
      </w:r>
    </w:p>
    <w:p w:rsidR="007B78FE" w:rsidRPr="00D634A5" w:rsidRDefault="007B78FE" w:rsidP="007B78FE">
      <w:pPr>
        <w:spacing w:line="276" w:lineRule="auto"/>
        <w:ind w:left="851"/>
        <w:jc w:val="both"/>
        <w:rPr>
          <w:color w:val="000000"/>
          <w:sz w:val="28"/>
          <w:szCs w:val="28"/>
        </w:rPr>
      </w:pPr>
      <w:r>
        <w:rPr>
          <w:color w:val="000000"/>
          <w:sz w:val="28"/>
          <w:szCs w:val="28"/>
        </w:rPr>
        <w:t xml:space="preserve">д) </w:t>
      </w:r>
      <w:r w:rsidRPr="00D634A5">
        <w:rPr>
          <w:color w:val="000000"/>
          <w:sz w:val="28"/>
          <w:szCs w:val="28"/>
        </w:rPr>
        <w:t>немає вірної відповіді.</w:t>
      </w:r>
    </w:p>
    <w:p w:rsidR="00C61D44" w:rsidRDefault="00C61D44" w:rsidP="007B78FE">
      <w:pPr>
        <w:shd w:val="clear" w:color="auto" w:fill="FFFFFF"/>
        <w:spacing w:before="100" w:beforeAutospacing="1" w:after="100" w:afterAutospacing="1"/>
        <w:ind w:firstLine="150"/>
        <w:outlineLvl w:val="2"/>
        <w:rPr>
          <w:b/>
          <w:bCs/>
          <w:color w:val="333333"/>
          <w:sz w:val="28"/>
          <w:szCs w:val="28"/>
          <w:highlight w:val="green"/>
          <w:lang w:eastAsia="ru-RU"/>
        </w:rPr>
      </w:pPr>
    </w:p>
    <w:p w:rsidR="00C61D44" w:rsidRDefault="00C61D44" w:rsidP="007B78FE">
      <w:pPr>
        <w:shd w:val="clear" w:color="auto" w:fill="FFFFFF"/>
        <w:spacing w:before="100" w:beforeAutospacing="1" w:after="100" w:afterAutospacing="1"/>
        <w:ind w:firstLine="150"/>
        <w:outlineLvl w:val="2"/>
        <w:rPr>
          <w:b/>
          <w:bCs/>
          <w:color w:val="333333"/>
          <w:sz w:val="28"/>
          <w:szCs w:val="28"/>
          <w:highlight w:val="green"/>
          <w:lang w:eastAsia="ru-RU"/>
        </w:rPr>
      </w:pPr>
    </w:p>
    <w:p w:rsidR="00C61D44" w:rsidRDefault="00C61D44" w:rsidP="007B78FE">
      <w:pPr>
        <w:shd w:val="clear" w:color="auto" w:fill="FFFFFF"/>
        <w:spacing w:before="100" w:beforeAutospacing="1" w:after="100" w:afterAutospacing="1"/>
        <w:ind w:firstLine="150"/>
        <w:outlineLvl w:val="2"/>
        <w:rPr>
          <w:b/>
          <w:bCs/>
          <w:color w:val="333333"/>
          <w:sz w:val="28"/>
          <w:szCs w:val="28"/>
          <w:highlight w:val="green"/>
          <w:lang w:eastAsia="ru-RU"/>
        </w:rPr>
      </w:pPr>
    </w:p>
    <w:p w:rsidR="00C61D44" w:rsidRDefault="00C61D44" w:rsidP="007B78FE">
      <w:pPr>
        <w:shd w:val="clear" w:color="auto" w:fill="FFFFFF"/>
        <w:spacing w:before="100" w:beforeAutospacing="1" w:after="100" w:afterAutospacing="1"/>
        <w:ind w:firstLine="150"/>
        <w:outlineLvl w:val="2"/>
        <w:rPr>
          <w:b/>
          <w:bCs/>
          <w:color w:val="333333"/>
          <w:sz w:val="28"/>
          <w:szCs w:val="28"/>
          <w:highlight w:val="green"/>
          <w:lang w:eastAsia="ru-RU"/>
        </w:rPr>
      </w:pPr>
    </w:p>
    <w:p w:rsidR="00C61D44" w:rsidRDefault="00C61D44" w:rsidP="007B78FE">
      <w:pPr>
        <w:shd w:val="clear" w:color="auto" w:fill="FFFFFF"/>
        <w:spacing w:before="100" w:beforeAutospacing="1" w:after="100" w:afterAutospacing="1"/>
        <w:ind w:firstLine="150"/>
        <w:outlineLvl w:val="2"/>
        <w:rPr>
          <w:b/>
          <w:bCs/>
          <w:color w:val="333333"/>
          <w:sz w:val="28"/>
          <w:szCs w:val="28"/>
          <w:highlight w:val="green"/>
          <w:lang w:eastAsia="ru-RU"/>
        </w:rPr>
      </w:pPr>
    </w:p>
    <w:p w:rsidR="007B78FE" w:rsidRDefault="007B78FE" w:rsidP="007B78FE">
      <w:pPr>
        <w:shd w:val="clear" w:color="auto" w:fill="FFFFFF"/>
        <w:spacing w:before="100" w:beforeAutospacing="1" w:after="100" w:afterAutospacing="1"/>
        <w:ind w:firstLine="150"/>
        <w:outlineLvl w:val="2"/>
        <w:rPr>
          <w:b/>
          <w:bCs/>
          <w:color w:val="333333"/>
          <w:sz w:val="28"/>
          <w:szCs w:val="28"/>
          <w:lang w:eastAsia="ru-RU"/>
        </w:rPr>
      </w:pPr>
      <w:r>
        <w:rPr>
          <w:b/>
          <w:bCs/>
          <w:color w:val="333333"/>
          <w:sz w:val="28"/>
          <w:szCs w:val="28"/>
          <w:highlight w:val="green"/>
          <w:lang w:eastAsia="ru-RU"/>
        </w:rPr>
        <w:lastRenderedPageBreak/>
        <w:t>Практичне заняття №</w:t>
      </w:r>
      <w:r w:rsidRPr="007B78FE">
        <w:rPr>
          <w:b/>
          <w:bCs/>
          <w:color w:val="333333"/>
          <w:sz w:val="28"/>
          <w:szCs w:val="28"/>
          <w:highlight w:val="green"/>
          <w:lang w:eastAsia="ru-RU"/>
        </w:rPr>
        <w:t xml:space="preserve"> 17</w:t>
      </w:r>
    </w:p>
    <w:p w:rsidR="007B78FE" w:rsidRDefault="007B78FE" w:rsidP="00492A27">
      <w:pPr>
        <w:shd w:val="clear" w:color="auto" w:fill="FFFFFF"/>
        <w:spacing w:before="100" w:beforeAutospacing="1" w:after="100" w:afterAutospacing="1"/>
        <w:ind w:firstLine="150"/>
        <w:outlineLvl w:val="2"/>
        <w:rPr>
          <w:sz w:val="28"/>
          <w:szCs w:val="28"/>
        </w:rPr>
      </w:pPr>
      <w:r w:rsidRPr="00284090">
        <w:rPr>
          <w:sz w:val="28"/>
          <w:szCs w:val="28"/>
        </w:rPr>
        <w:t>Пенсійна реформа в Україні</w:t>
      </w:r>
    </w:p>
    <w:p w:rsidR="00C61D44" w:rsidRPr="00D77CCF" w:rsidRDefault="00C61D44" w:rsidP="00C61D44">
      <w:pPr>
        <w:rPr>
          <w:sz w:val="28"/>
          <w:szCs w:val="28"/>
        </w:rPr>
      </w:pPr>
      <w:r w:rsidRPr="00D77CCF">
        <w:rPr>
          <w:sz w:val="28"/>
          <w:szCs w:val="28"/>
        </w:rPr>
        <w:t xml:space="preserve">РЕКОМЕНДАЦІЇ ДО ПРОВЕДЕННЯ ПРАКТИЧНОГО ЗАНЯТТЯ </w:t>
      </w:r>
    </w:p>
    <w:p w:rsidR="00C61D44" w:rsidRPr="00D77CCF" w:rsidRDefault="00C61D44" w:rsidP="00C61D44">
      <w:pPr>
        <w:rPr>
          <w:sz w:val="28"/>
          <w:szCs w:val="28"/>
        </w:rPr>
      </w:pPr>
      <w:r w:rsidRPr="00D77CCF">
        <w:rPr>
          <w:b/>
          <w:sz w:val="28"/>
          <w:szCs w:val="28"/>
        </w:rPr>
        <w:t>Мета та завдання заняття</w:t>
      </w:r>
      <w:r w:rsidRPr="00D77CCF">
        <w:rPr>
          <w:sz w:val="28"/>
          <w:szCs w:val="28"/>
        </w:rPr>
        <w:t xml:space="preserve">:закріплення та поглиблення теоретичних знань з основ пенсійного забезпечення в Україні, видів пенсій та порядку їх надання шляхом обговорення теоретичних питань, проведення дискусій, мозкового штурму, виконання завдань аналітичного змісту </w:t>
      </w:r>
    </w:p>
    <w:p w:rsidR="00C61D44" w:rsidRPr="00D77CCF" w:rsidRDefault="00C61D44" w:rsidP="00C61D44">
      <w:pPr>
        <w:rPr>
          <w:b/>
          <w:sz w:val="28"/>
          <w:szCs w:val="28"/>
        </w:rPr>
      </w:pPr>
      <w:r w:rsidRPr="00D77CCF">
        <w:rPr>
          <w:b/>
          <w:sz w:val="28"/>
          <w:szCs w:val="28"/>
        </w:rPr>
        <w:t xml:space="preserve">План заняття </w:t>
      </w:r>
    </w:p>
    <w:p w:rsidR="00C61D44" w:rsidRPr="00D77CCF" w:rsidRDefault="00C61D44" w:rsidP="00C61D44">
      <w:pPr>
        <w:rPr>
          <w:b/>
          <w:sz w:val="28"/>
          <w:szCs w:val="28"/>
        </w:rPr>
      </w:pPr>
      <w:r w:rsidRPr="00D77CCF">
        <w:rPr>
          <w:b/>
          <w:sz w:val="28"/>
          <w:szCs w:val="28"/>
        </w:rPr>
        <w:t xml:space="preserve">1.Обговорення питань: </w:t>
      </w:r>
    </w:p>
    <w:p w:rsidR="00C61D44" w:rsidRPr="00D77CCF" w:rsidRDefault="00C61D44" w:rsidP="00C61D44">
      <w:pPr>
        <w:rPr>
          <w:sz w:val="28"/>
          <w:szCs w:val="28"/>
        </w:rPr>
      </w:pPr>
      <w:r w:rsidRPr="00D77CCF">
        <w:rPr>
          <w:sz w:val="28"/>
          <w:szCs w:val="28"/>
        </w:rPr>
        <w:t xml:space="preserve">1.1. Поняття та умови призначення пенсії за вислугу років. </w:t>
      </w:r>
    </w:p>
    <w:p w:rsidR="00C61D44" w:rsidRPr="00D77CCF" w:rsidRDefault="00C61D44" w:rsidP="00C61D44">
      <w:pPr>
        <w:rPr>
          <w:sz w:val="28"/>
          <w:szCs w:val="28"/>
        </w:rPr>
      </w:pPr>
      <w:r w:rsidRPr="00D77CCF">
        <w:rPr>
          <w:sz w:val="28"/>
          <w:szCs w:val="28"/>
        </w:rPr>
        <w:t xml:space="preserve">1.2. Пенсійне забезпечення за вислугу років військовослужбовців та осіб начальницького і рядового складу органів внутрішніх справ. </w:t>
      </w:r>
    </w:p>
    <w:p w:rsidR="00C61D44" w:rsidRPr="00D77CCF" w:rsidRDefault="00C61D44" w:rsidP="00C61D44">
      <w:pPr>
        <w:rPr>
          <w:sz w:val="28"/>
          <w:szCs w:val="28"/>
        </w:rPr>
      </w:pPr>
      <w:r w:rsidRPr="00D77CCF">
        <w:rPr>
          <w:sz w:val="28"/>
          <w:szCs w:val="28"/>
        </w:rPr>
        <w:t xml:space="preserve">1.3. Пенсійне забезпечення за вислугу років державних службовців, суддів, працівників прокуратури і митних органів. </w:t>
      </w:r>
    </w:p>
    <w:p w:rsidR="00C61D44" w:rsidRPr="00D77CCF" w:rsidRDefault="00C61D44" w:rsidP="00C61D44">
      <w:pPr>
        <w:rPr>
          <w:sz w:val="28"/>
          <w:szCs w:val="28"/>
        </w:rPr>
      </w:pPr>
      <w:r w:rsidRPr="00D77CCF">
        <w:rPr>
          <w:sz w:val="28"/>
          <w:szCs w:val="28"/>
        </w:rPr>
        <w:t xml:space="preserve">1.4. Пенсійне забезпечення науковців і працівників засобів масової інформації. </w:t>
      </w:r>
    </w:p>
    <w:p w:rsidR="00C61D44" w:rsidRPr="00D77CCF" w:rsidRDefault="00C61D44" w:rsidP="00C61D44">
      <w:pPr>
        <w:rPr>
          <w:sz w:val="28"/>
          <w:szCs w:val="28"/>
        </w:rPr>
      </w:pPr>
      <w:r w:rsidRPr="00D77CCF">
        <w:rPr>
          <w:sz w:val="28"/>
          <w:szCs w:val="28"/>
        </w:rPr>
        <w:t xml:space="preserve">1.5. Пенсійне забезпечення за вислугу років окремих категорій працівників цивільної авіації та льотно-випробного складу. </w:t>
      </w:r>
    </w:p>
    <w:p w:rsidR="00C61D44" w:rsidRPr="00D77CCF" w:rsidRDefault="00C61D44" w:rsidP="00C61D44">
      <w:pPr>
        <w:rPr>
          <w:sz w:val="28"/>
          <w:szCs w:val="28"/>
        </w:rPr>
      </w:pPr>
      <w:r w:rsidRPr="00D77CCF">
        <w:rPr>
          <w:sz w:val="28"/>
          <w:szCs w:val="28"/>
        </w:rPr>
        <w:t xml:space="preserve">1.6. Поняття і принципи загальнообов’язкового державного пенсійного страхування. </w:t>
      </w:r>
    </w:p>
    <w:p w:rsidR="00C61D44" w:rsidRPr="00D77CCF" w:rsidRDefault="00C61D44" w:rsidP="00C61D44">
      <w:pPr>
        <w:rPr>
          <w:sz w:val="28"/>
          <w:szCs w:val="28"/>
        </w:rPr>
      </w:pPr>
      <w:r w:rsidRPr="00D77CCF">
        <w:rPr>
          <w:sz w:val="28"/>
          <w:szCs w:val="28"/>
        </w:rPr>
        <w:t xml:space="preserve">1.7. Основні функції Пенсійного фонду України та його регіональних органів. </w:t>
      </w:r>
    </w:p>
    <w:p w:rsidR="00C61D44" w:rsidRPr="00D77CCF" w:rsidRDefault="00C61D44" w:rsidP="00C61D44">
      <w:pPr>
        <w:rPr>
          <w:sz w:val="28"/>
          <w:szCs w:val="28"/>
        </w:rPr>
      </w:pPr>
      <w:r w:rsidRPr="00D77CCF">
        <w:rPr>
          <w:sz w:val="28"/>
          <w:szCs w:val="28"/>
        </w:rPr>
        <w:t xml:space="preserve">1.8. Персоніфікований облік у системі загальнообов’язкового державного пенсійного страхування. </w:t>
      </w:r>
    </w:p>
    <w:p w:rsidR="00C61D44" w:rsidRPr="00D77CCF" w:rsidRDefault="00C61D44" w:rsidP="00C61D44">
      <w:pPr>
        <w:rPr>
          <w:sz w:val="28"/>
          <w:szCs w:val="28"/>
        </w:rPr>
      </w:pPr>
      <w:r w:rsidRPr="00D77CCF">
        <w:rPr>
          <w:sz w:val="28"/>
          <w:szCs w:val="28"/>
        </w:rPr>
        <w:t xml:space="preserve">1.9. Пенсії за віком у солідарній системі. Порядок обчислення пенсії. </w:t>
      </w:r>
    </w:p>
    <w:p w:rsidR="00C61D44" w:rsidRPr="00D77CCF" w:rsidRDefault="00C61D44" w:rsidP="00C61D44">
      <w:pPr>
        <w:rPr>
          <w:sz w:val="28"/>
          <w:szCs w:val="28"/>
        </w:rPr>
      </w:pPr>
      <w:r w:rsidRPr="00D77CCF">
        <w:rPr>
          <w:sz w:val="28"/>
          <w:szCs w:val="28"/>
        </w:rPr>
        <w:t>1.10. Особливості призначення пенсії по інвалідності в солідарній системі.</w:t>
      </w:r>
      <w:r w:rsidRPr="00D77CCF">
        <w:t xml:space="preserve"> </w:t>
      </w:r>
      <w:r w:rsidRPr="00D77CCF">
        <w:rPr>
          <w:sz w:val="28"/>
          <w:szCs w:val="28"/>
        </w:rPr>
        <w:t xml:space="preserve">1.11.Умови призначення та розміри пенсії у зв’язку з втратою годувальника у солідарній системі. </w:t>
      </w:r>
    </w:p>
    <w:p w:rsidR="00C61D44" w:rsidRPr="00D77CCF" w:rsidRDefault="00C61D44" w:rsidP="00C61D44">
      <w:pPr>
        <w:rPr>
          <w:sz w:val="28"/>
          <w:szCs w:val="28"/>
        </w:rPr>
      </w:pPr>
      <w:r w:rsidRPr="00D77CCF">
        <w:rPr>
          <w:sz w:val="28"/>
          <w:szCs w:val="28"/>
        </w:rPr>
        <w:t xml:space="preserve">1.12.Запровадження Накопичувального фонду. Пенсійні виплати за рахунок коштів Накопичувального фонду. </w:t>
      </w:r>
    </w:p>
    <w:p w:rsidR="00C61D44" w:rsidRPr="00D77CCF" w:rsidRDefault="00C61D44" w:rsidP="00C61D44">
      <w:pPr>
        <w:rPr>
          <w:b/>
          <w:sz w:val="28"/>
          <w:szCs w:val="28"/>
        </w:rPr>
      </w:pPr>
      <w:r w:rsidRPr="00D77CCF">
        <w:rPr>
          <w:b/>
          <w:sz w:val="28"/>
          <w:szCs w:val="28"/>
        </w:rPr>
        <w:t xml:space="preserve">2. Мозковий штурм на теми: </w:t>
      </w:r>
    </w:p>
    <w:p w:rsidR="00C61D44" w:rsidRPr="00D77CCF" w:rsidRDefault="00C61D44" w:rsidP="00C61D44">
      <w:pPr>
        <w:rPr>
          <w:sz w:val="28"/>
          <w:szCs w:val="28"/>
        </w:rPr>
      </w:pPr>
      <w:r w:rsidRPr="00D77CCF">
        <w:rPr>
          <w:sz w:val="28"/>
          <w:szCs w:val="28"/>
        </w:rPr>
        <w:t xml:space="preserve">2.1.Економічна роль Пенсійного фонду України (як елемента фінансової системи держави). </w:t>
      </w:r>
    </w:p>
    <w:p w:rsidR="00C61D44" w:rsidRPr="00D77CCF" w:rsidRDefault="00C61D44" w:rsidP="00C61D44">
      <w:pPr>
        <w:rPr>
          <w:sz w:val="28"/>
          <w:szCs w:val="28"/>
        </w:rPr>
      </w:pPr>
      <w:r w:rsidRPr="00D77CCF">
        <w:rPr>
          <w:sz w:val="28"/>
          <w:szCs w:val="28"/>
        </w:rPr>
        <w:t>2.2.Соціальна роль Пенсійного фонду України (як елемента системи соціального захисту населення).</w:t>
      </w:r>
    </w:p>
    <w:p w:rsidR="00C61D44" w:rsidRPr="00D77CCF" w:rsidRDefault="00C61D44" w:rsidP="00C61D44">
      <w:pPr>
        <w:rPr>
          <w:sz w:val="28"/>
          <w:szCs w:val="28"/>
        </w:rPr>
      </w:pPr>
      <w:r w:rsidRPr="00D77CCF">
        <w:rPr>
          <w:sz w:val="28"/>
          <w:szCs w:val="28"/>
        </w:rPr>
        <w:t xml:space="preserve"> 2.3.Пенсійна реформа в Україні – аргументи «за» та «проти». </w:t>
      </w:r>
    </w:p>
    <w:p w:rsidR="00C61D44" w:rsidRPr="00D77CCF" w:rsidRDefault="00C61D44" w:rsidP="00C61D44">
      <w:pPr>
        <w:rPr>
          <w:sz w:val="28"/>
          <w:szCs w:val="28"/>
        </w:rPr>
      </w:pPr>
      <w:r w:rsidRPr="00D77CCF">
        <w:rPr>
          <w:b/>
          <w:sz w:val="28"/>
          <w:szCs w:val="28"/>
        </w:rPr>
        <w:t>3.Дискусія на тему</w:t>
      </w:r>
      <w:r w:rsidRPr="00D77CCF">
        <w:rPr>
          <w:sz w:val="28"/>
          <w:szCs w:val="28"/>
        </w:rPr>
        <w:t xml:space="preserve">:«Перспективи фінансового забезпечення видатків на соціальний захист та соціальне забезпечення в умовах сучасних соціальних реформ». </w:t>
      </w:r>
    </w:p>
    <w:p w:rsidR="00C61D44" w:rsidRPr="00D77CCF" w:rsidRDefault="00C61D44" w:rsidP="00C61D44">
      <w:pPr>
        <w:rPr>
          <w:b/>
          <w:sz w:val="28"/>
          <w:szCs w:val="28"/>
        </w:rPr>
      </w:pPr>
      <w:r w:rsidRPr="00D77CCF">
        <w:rPr>
          <w:b/>
          <w:sz w:val="28"/>
          <w:szCs w:val="28"/>
        </w:rPr>
        <w:t xml:space="preserve">4.Аналітичні завдання. </w:t>
      </w:r>
    </w:p>
    <w:p w:rsidR="00C61D44" w:rsidRPr="00D77CCF" w:rsidRDefault="00C61D44" w:rsidP="00C61D44">
      <w:pPr>
        <w:rPr>
          <w:sz w:val="28"/>
          <w:szCs w:val="28"/>
        </w:rPr>
      </w:pPr>
      <w:r w:rsidRPr="00D77CCF">
        <w:rPr>
          <w:sz w:val="28"/>
          <w:szCs w:val="28"/>
        </w:rPr>
        <w:t xml:space="preserve">4.1. На підставі статистичних даних здійсніть аналіз пенсійної реформи та розмірів пенсій за віком в солідарній системі пенсійного забезпечення, визначте основні проблеми та причини неефективності фінансування. </w:t>
      </w:r>
    </w:p>
    <w:p w:rsidR="00C61D44" w:rsidRPr="00D77CCF" w:rsidRDefault="00C61D44" w:rsidP="00C61D44">
      <w:pPr>
        <w:rPr>
          <w:sz w:val="28"/>
          <w:szCs w:val="28"/>
        </w:rPr>
      </w:pPr>
      <w:r w:rsidRPr="00D77CCF">
        <w:rPr>
          <w:sz w:val="28"/>
          <w:szCs w:val="28"/>
        </w:rPr>
        <w:t xml:space="preserve">4.2. Зарубіжний досвід пенсійного забезпечення (країна дослідження обирається студентом самостійно). </w:t>
      </w:r>
    </w:p>
    <w:p w:rsidR="00C61D44" w:rsidRPr="00D77CCF" w:rsidRDefault="00C61D44" w:rsidP="00C61D44">
      <w:pPr>
        <w:rPr>
          <w:b/>
          <w:sz w:val="28"/>
          <w:szCs w:val="28"/>
        </w:rPr>
      </w:pPr>
      <w:r w:rsidRPr="00D77CCF">
        <w:rPr>
          <w:b/>
          <w:sz w:val="28"/>
          <w:szCs w:val="28"/>
        </w:rPr>
        <w:t>Питання для поточного контролю знань</w:t>
      </w:r>
    </w:p>
    <w:p w:rsidR="00C61D44" w:rsidRPr="00D77CCF" w:rsidRDefault="00C61D44" w:rsidP="00C61D44">
      <w:pPr>
        <w:rPr>
          <w:sz w:val="28"/>
          <w:szCs w:val="28"/>
        </w:rPr>
      </w:pPr>
      <w:r w:rsidRPr="00D77CCF">
        <w:rPr>
          <w:sz w:val="28"/>
          <w:szCs w:val="28"/>
        </w:rPr>
        <w:t xml:space="preserve"> 1. Система пенсійного забезпечення в Україні. </w:t>
      </w:r>
    </w:p>
    <w:p w:rsidR="00C61D44" w:rsidRPr="00D77CCF" w:rsidRDefault="00C61D44" w:rsidP="00C61D44">
      <w:pPr>
        <w:rPr>
          <w:sz w:val="28"/>
          <w:szCs w:val="28"/>
        </w:rPr>
      </w:pPr>
      <w:r w:rsidRPr="00D77CCF">
        <w:rPr>
          <w:sz w:val="28"/>
          <w:szCs w:val="28"/>
        </w:rPr>
        <w:t xml:space="preserve">2. Поняття та умови призначення пенсії за вислугу років. </w:t>
      </w:r>
    </w:p>
    <w:p w:rsidR="00C61D44" w:rsidRPr="00D77CCF" w:rsidRDefault="00C61D44" w:rsidP="00C61D44">
      <w:pPr>
        <w:rPr>
          <w:sz w:val="28"/>
          <w:szCs w:val="28"/>
        </w:rPr>
      </w:pPr>
      <w:r w:rsidRPr="00D77CCF">
        <w:rPr>
          <w:sz w:val="28"/>
          <w:szCs w:val="28"/>
        </w:rPr>
        <w:t xml:space="preserve">3. Пенсійне забезпечення за вислугу років військовослужбовців та осіб начальницького і рядового складу органів внутрішніх справ. </w:t>
      </w:r>
    </w:p>
    <w:p w:rsidR="00C61D44" w:rsidRPr="00D77CCF" w:rsidRDefault="00C61D44" w:rsidP="00C61D44">
      <w:pPr>
        <w:rPr>
          <w:sz w:val="28"/>
          <w:szCs w:val="28"/>
        </w:rPr>
      </w:pPr>
      <w:r w:rsidRPr="00D77CCF">
        <w:rPr>
          <w:sz w:val="28"/>
          <w:szCs w:val="28"/>
        </w:rPr>
        <w:t xml:space="preserve">4. Пенсійне забезпечення  працівників прокуратури і митних органів. </w:t>
      </w:r>
    </w:p>
    <w:p w:rsidR="00C61D44" w:rsidRPr="00D77CCF" w:rsidRDefault="00C61D44" w:rsidP="00C61D44">
      <w:pPr>
        <w:rPr>
          <w:sz w:val="28"/>
          <w:szCs w:val="28"/>
        </w:rPr>
      </w:pPr>
      <w:r w:rsidRPr="00D77CCF">
        <w:rPr>
          <w:sz w:val="28"/>
          <w:szCs w:val="28"/>
        </w:rPr>
        <w:lastRenderedPageBreak/>
        <w:t>5. Пенсійне забезпечення науковців і абезпечення за вислугу років державних службовців, суддів, працівників засобів масової інформації.</w:t>
      </w:r>
    </w:p>
    <w:p w:rsidR="00C61D44" w:rsidRPr="00D77CCF" w:rsidRDefault="00C61D44" w:rsidP="00C61D44">
      <w:pPr>
        <w:rPr>
          <w:sz w:val="28"/>
          <w:szCs w:val="28"/>
        </w:rPr>
      </w:pPr>
      <w:r w:rsidRPr="00D77CCF">
        <w:rPr>
          <w:sz w:val="28"/>
          <w:szCs w:val="28"/>
        </w:rPr>
        <w:t xml:space="preserve"> 6. Пенсійне забезпечення за вислугу років окремих категорій працівників цивільної авіації та льотно-випробного складу. </w:t>
      </w:r>
    </w:p>
    <w:p w:rsidR="00C61D44" w:rsidRPr="00D77CCF" w:rsidRDefault="00C61D44" w:rsidP="00C61D44">
      <w:pPr>
        <w:rPr>
          <w:sz w:val="28"/>
          <w:szCs w:val="28"/>
        </w:rPr>
      </w:pPr>
      <w:r w:rsidRPr="00D77CCF">
        <w:rPr>
          <w:sz w:val="28"/>
          <w:szCs w:val="28"/>
        </w:rPr>
        <w:t xml:space="preserve">7. Поняття і принципи загальнообов’язкового державного пенсійного страхування. </w:t>
      </w:r>
    </w:p>
    <w:p w:rsidR="00C61D44" w:rsidRPr="00D77CCF" w:rsidRDefault="00C61D44" w:rsidP="00C61D44">
      <w:pPr>
        <w:rPr>
          <w:sz w:val="28"/>
          <w:szCs w:val="28"/>
        </w:rPr>
      </w:pPr>
      <w:r w:rsidRPr="00D77CCF">
        <w:rPr>
          <w:sz w:val="28"/>
          <w:szCs w:val="28"/>
        </w:rPr>
        <w:t xml:space="preserve">8. Основні функції Пенсійного фонду України та його регіональних органів. 9. Персоніфікований облік у системі загальнообов’язкового державного пенсійного страхування. </w:t>
      </w:r>
    </w:p>
    <w:p w:rsidR="00C61D44" w:rsidRPr="00D77CCF" w:rsidRDefault="00C61D44" w:rsidP="00C61D44">
      <w:pPr>
        <w:rPr>
          <w:sz w:val="28"/>
          <w:szCs w:val="28"/>
        </w:rPr>
      </w:pPr>
      <w:r w:rsidRPr="00D77CCF">
        <w:rPr>
          <w:sz w:val="28"/>
          <w:szCs w:val="28"/>
        </w:rPr>
        <w:t xml:space="preserve">10.Пенсії за віком у солідарній системі. Порядок обчислення пенсії. 11.Особливості призначення пенсії по інвалідності в солідарній системі. 12.Умови призначення та розміри пенсії у зв’язку з втратою годувальника у солідарній системі. </w:t>
      </w:r>
    </w:p>
    <w:p w:rsidR="00C61D44" w:rsidRPr="00D77CCF" w:rsidRDefault="00C61D44" w:rsidP="00C61D44">
      <w:pPr>
        <w:rPr>
          <w:sz w:val="28"/>
          <w:szCs w:val="28"/>
        </w:rPr>
      </w:pPr>
      <w:r w:rsidRPr="00D77CCF">
        <w:rPr>
          <w:sz w:val="28"/>
          <w:szCs w:val="28"/>
        </w:rPr>
        <w:t xml:space="preserve">13.Запровадження Накопичувального фонду. Пенсійні виплати за рахунок коштів Накопичувального фонду. </w:t>
      </w:r>
    </w:p>
    <w:p w:rsidR="00C61D44" w:rsidRPr="00D77CCF" w:rsidRDefault="00C61D44" w:rsidP="00C61D44">
      <w:pPr>
        <w:rPr>
          <w:sz w:val="28"/>
          <w:szCs w:val="28"/>
        </w:rPr>
      </w:pPr>
    </w:p>
    <w:p w:rsidR="007B78FE" w:rsidRDefault="007B78FE" w:rsidP="00492A27">
      <w:pPr>
        <w:shd w:val="clear" w:color="auto" w:fill="FFFFFF"/>
        <w:spacing w:before="100" w:beforeAutospacing="1" w:after="100" w:afterAutospacing="1"/>
        <w:ind w:firstLine="150"/>
        <w:outlineLvl w:val="2"/>
        <w:rPr>
          <w:sz w:val="28"/>
          <w:szCs w:val="28"/>
        </w:rPr>
      </w:pPr>
      <w:r>
        <w:rPr>
          <w:sz w:val="28"/>
          <w:szCs w:val="28"/>
        </w:rPr>
        <w:t>Питання для обговорення:</w:t>
      </w:r>
    </w:p>
    <w:p w:rsidR="007B78FE" w:rsidRPr="00AC715A" w:rsidRDefault="007B78FE" w:rsidP="007B78FE">
      <w:pPr>
        <w:spacing w:line="264" w:lineRule="atLeast"/>
        <w:textAlignment w:val="baseline"/>
        <w:outlineLvl w:val="0"/>
        <w:rPr>
          <w:b/>
          <w:bCs/>
          <w:kern w:val="36"/>
          <w:sz w:val="28"/>
          <w:szCs w:val="28"/>
          <w:lang w:eastAsia="ru-RU"/>
        </w:rPr>
      </w:pPr>
      <w:r w:rsidRPr="00AC715A">
        <w:rPr>
          <w:b/>
          <w:bCs/>
          <w:kern w:val="36"/>
          <w:sz w:val="28"/>
          <w:szCs w:val="28"/>
          <w:highlight w:val="yellow"/>
          <w:lang w:eastAsia="ru-RU"/>
        </w:rPr>
        <w:t>Трансформация пенсионной системы</w:t>
      </w:r>
    </w:p>
    <w:p w:rsidR="007B78FE" w:rsidRPr="00AC715A" w:rsidRDefault="007B78FE" w:rsidP="007B78FE">
      <w:pPr>
        <w:spacing w:line="450" w:lineRule="atLeast"/>
        <w:textAlignment w:val="baseline"/>
        <w:rPr>
          <w:caps/>
          <w:color w:val="888888"/>
          <w:sz w:val="28"/>
          <w:szCs w:val="28"/>
          <w:lang w:eastAsia="ru-RU"/>
        </w:rPr>
      </w:pPr>
      <w:r w:rsidRPr="00AC715A">
        <w:rPr>
          <w:caps/>
          <w:color w:val="888888"/>
          <w:sz w:val="28"/>
          <w:szCs w:val="28"/>
          <w:lang w:eastAsia="ru-RU"/>
        </w:rPr>
        <w:t> </w:t>
      </w:r>
    </w:p>
    <w:p w:rsidR="007B78FE" w:rsidRPr="00AC715A" w:rsidRDefault="00371E96" w:rsidP="007B78FE">
      <w:pPr>
        <w:spacing w:after="120" w:line="450" w:lineRule="atLeast"/>
        <w:textAlignment w:val="top"/>
        <w:rPr>
          <w:caps/>
          <w:color w:val="888888"/>
          <w:sz w:val="28"/>
          <w:szCs w:val="28"/>
          <w:lang w:eastAsia="ru-RU"/>
        </w:rPr>
      </w:pPr>
      <w:hyperlink r:id="rId13" w:anchor="comments" w:history="1">
        <w:r w:rsidR="007B78FE" w:rsidRPr="00AC715A">
          <w:rPr>
            <w:caps/>
            <w:color w:val="FFFFFF"/>
            <w:sz w:val="28"/>
            <w:szCs w:val="28"/>
            <w:lang w:eastAsia="ru-RU"/>
          </w:rPr>
          <w:t>6</w:t>
        </w:r>
      </w:hyperlink>
    </w:p>
    <w:p w:rsidR="007B78FE" w:rsidRPr="00AC715A" w:rsidRDefault="007B78FE" w:rsidP="007B78FE">
      <w:pPr>
        <w:textAlignment w:val="baseline"/>
        <w:rPr>
          <w:color w:val="000000"/>
          <w:sz w:val="28"/>
          <w:szCs w:val="28"/>
          <w:lang w:eastAsia="ru-RU"/>
        </w:rPr>
      </w:pPr>
      <w:r w:rsidRPr="00AC715A">
        <w:rPr>
          <w:noProof/>
          <w:color w:val="000000"/>
          <w:sz w:val="28"/>
          <w:szCs w:val="28"/>
          <w:lang w:val="ru-RU" w:eastAsia="ru-RU"/>
        </w:rPr>
        <w:drawing>
          <wp:inline distT="0" distB="0" distL="0" distR="0">
            <wp:extent cx="2609850" cy="2590800"/>
            <wp:effectExtent l="19050" t="0" r="0" b="0"/>
            <wp:docPr id="16" name="Рисунок 2" descr="https://eimg.pravda.com/images/doc/0/4/040b28d-dsc025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eimg.pravda.com/images/doc/0/4/040b28d-dsc02552.jpg"/>
                    <pic:cNvPicPr>
                      <a:picLocks noChangeAspect="1" noChangeArrowheads="1"/>
                    </pic:cNvPicPr>
                  </pic:nvPicPr>
                  <pic:blipFill>
                    <a:blip r:embed="rId14" cstate="print"/>
                    <a:srcRect/>
                    <a:stretch>
                      <a:fillRect/>
                    </a:stretch>
                  </pic:blipFill>
                  <pic:spPr bwMode="auto">
                    <a:xfrm>
                      <a:off x="0" y="0"/>
                      <a:ext cx="2609850" cy="2590800"/>
                    </a:xfrm>
                    <a:prstGeom prst="rect">
                      <a:avLst/>
                    </a:prstGeom>
                    <a:noFill/>
                    <a:ln w="9525">
                      <a:noFill/>
                      <a:miter lim="800000"/>
                      <a:headEnd/>
                      <a:tailEnd/>
                    </a:ln>
                  </pic:spPr>
                </pic:pic>
              </a:graphicData>
            </a:graphic>
          </wp:inline>
        </w:drawing>
      </w:r>
      <w:r w:rsidRPr="00AC715A">
        <w:rPr>
          <w:color w:val="000000"/>
          <w:sz w:val="28"/>
          <w:szCs w:val="28"/>
          <w:lang w:eastAsia="ru-RU"/>
        </w:rPr>
        <w:t> </w:t>
      </w:r>
    </w:p>
    <w:p w:rsidR="007B78FE" w:rsidRPr="00AC715A" w:rsidRDefault="00371E96" w:rsidP="007B78FE">
      <w:pPr>
        <w:spacing w:line="312" w:lineRule="atLeast"/>
        <w:textAlignment w:val="baseline"/>
        <w:rPr>
          <w:b/>
          <w:bCs/>
          <w:caps/>
          <w:color w:val="000000"/>
          <w:sz w:val="28"/>
          <w:szCs w:val="28"/>
          <w:lang w:eastAsia="ru-RU"/>
        </w:rPr>
      </w:pPr>
      <w:hyperlink r:id="rId15" w:history="1">
        <w:r w:rsidR="007B78FE" w:rsidRPr="00AC715A">
          <w:rPr>
            <w:b/>
            <w:bCs/>
            <w:caps/>
            <w:color w:val="4A5D32"/>
            <w:sz w:val="28"/>
            <w:szCs w:val="28"/>
            <w:u w:val="single"/>
            <w:lang w:eastAsia="ru-RU"/>
          </w:rPr>
          <w:t>СЕРГЕЙ МАРЧЕНКО</w:t>
        </w:r>
      </w:hyperlink>
    </w:p>
    <w:p w:rsidR="007B78FE" w:rsidRPr="00AC715A" w:rsidRDefault="007B78FE" w:rsidP="007B78FE">
      <w:pPr>
        <w:textAlignment w:val="baseline"/>
        <w:rPr>
          <w:color w:val="666666"/>
          <w:sz w:val="28"/>
          <w:szCs w:val="28"/>
          <w:lang w:eastAsia="ru-RU"/>
        </w:rPr>
      </w:pPr>
      <w:r w:rsidRPr="00AC715A">
        <w:rPr>
          <w:color w:val="666666"/>
          <w:sz w:val="28"/>
          <w:szCs w:val="28"/>
          <w:lang w:eastAsia="ru-RU"/>
        </w:rPr>
        <w:t>министр финансов Украины</w:t>
      </w:r>
    </w:p>
    <w:p w:rsidR="007B78FE" w:rsidRPr="00AC715A" w:rsidRDefault="007B78FE" w:rsidP="007B78FE">
      <w:pPr>
        <w:spacing w:line="348" w:lineRule="atLeast"/>
        <w:textAlignment w:val="baseline"/>
        <w:rPr>
          <w:sz w:val="28"/>
          <w:szCs w:val="28"/>
          <w:lang w:eastAsia="ru-RU"/>
        </w:rPr>
      </w:pPr>
      <w:r w:rsidRPr="00642549">
        <w:rPr>
          <w:sz w:val="28"/>
          <w:szCs w:val="28"/>
          <w:lang w:eastAsia="ru-RU"/>
        </w:rPr>
        <w:t>Н</w:t>
      </w:r>
      <w:r w:rsidRPr="00AC715A">
        <w:rPr>
          <w:sz w:val="28"/>
          <w:szCs w:val="28"/>
          <w:lang w:eastAsia="ru-RU"/>
        </w:rPr>
        <w:t>едавно розгорнулася дискусія про трансформацію пенсійної системи. Громадяни замислилися про те, що проблему не можна ігнорувати.</w:t>
      </w:r>
    </w:p>
    <w:p w:rsidR="007B78FE" w:rsidRPr="00AC715A" w:rsidRDefault="007B78FE" w:rsidP="007B78FE">
      <w:pPr>
        <w:spacing w:line="348" w:lineRule="atLeast"/>
        <w:textAlignment w:val="baseline"/>
        <w:rPr>
          <w:sz w:val="28"/>
          <w:szCs w:val="28"/>
          <w:lang w:eastAsia="ru-RU"/>
        </w:rPr>
      </w:pPr>
      <w:r w:rsidRPr="00AC715A">
        <w:rPr>
          <w:sz w:val="28"/>
          <w:szCs w:val="28"/>
          <w:lang w:eastAsia="ru-RU"/>
        </w:rPr>
        <w:t>Я почув багато думок про підтримку необхідності запровадження другого рівня накопичувальної пенсійної системи від звичайних українців, політиків, експертного середовища та наших міжнародних партнерів.</w:t>
      </w:r>
    </w:p>
    <w:p w:rsidR="007B78FE" w:rsidRPr="00AC715A" w:rsidRDefault="007B78FE" w:rsidP="007B78FE">
      <w:pPr>
        <w:spacing w:line="348" w:lineRule="atLeast"/>
        <w:textAlignment w:val="baseline"/>
        <w:rPr>
          <w:sz w:val="28"/>
          <w:szCs w:val="28"/>
          <w:lang w:eastAsia="ru-RU"/>
        </w:rPr>
      </w:pPr>
      <w:r w:rsidRPr="00AC715A">
        <w:rPr>
          <w:sz w:val="28"/>
          <w:szCs w:val="28"/>
          <w:lang w:eastAsia="ru-RU"/>
        </w:rPr>
        <w:t>Основна причина, чому необхідна зміна пенсійної системи, – це світовий демографічний тренд. Рівень народжуваності знижується, покоління "бебі-бумерів" виходить на пенсію, одночасно збільшується тривалість життя.</w:t>
      </w:r>
    </w:p>
    <w:p w:rsidR="007B78FE" w:rsidRPr="00AC715A" w:rsidRDefault="007B78FE" w:rsidP="007B78FE">
      <w:pPr>
        <w:spacing w:line="348" w:lineRule="atLeast"/>
        <w:textAlignment w:val="baseline"/>
        <w:rPr>
          <w:sz w:val="28"/>
          <w:szCs w:val="28"/>
          <w:lang w:eastAsia="ru-RU"/>
        </w:rPr>
      </w:pPr>
      <w:r w:rsidRPr="00AC715A">
        <w:rPr>
          <w:sz w:val="28"/>
          <w:szCs w:val="28"/>
          <w:lang w:eastAsia="ru-RU"/>
        </w:rPr>
        <w:t>За даними демографів, в Україні частка населення віком понад 65 років становить близько 16% активного населення і постійно зростає. Це досить загрозливий тренд і надалі він буде лише посилюватися.</w:t>
      </w:r>
    </w:p>
    <w:p w:rsidR="007B78FE" w:rsidRPr="00AC715A" w:rsidRDefault="007B78FE" w:rsidP="007B78FE">
      <w:pPr>
        <w:spacing w:line="348" w:lineRule="atLeast"/>
        <w:textAlignment w:val="baseline"/>
        <w:rPr>
          <w:sz w:val="28"/>
          <w:szCs w:val="28"/>
          <w:lang w:eastAsia="ru-RU"/>
        </w:rPr>
      </w:pPr>
      <w:r w:rsidRPr="00AC715A">
        <w:rPr>
          <w:sz w:val="28"/>
          <w:szCs w:val="28"/>
          <w:lang w:eastAsia="ru-RU"/>
        </w:rPr>
        <w:lastRenderedPageBreak/>
        <w:t>Говорячи про світовий тренд, проілюструю прикладами. У США чи Німеччині ситуація не відрізняється від нашої: населення живе довше, внески сплачує меншість, і виникає дилема: або підвищувати пенсійний вік (а це дуже непопулярне політичне рішення), або збільшувати об’єм пенсійних накопичень.</w:t>
      </w:r>
    </w:p>
    <w:p w:rsidR="007B78FE" w:rsidRPr="00AC715A" w:rsidRDefault="007B78FE" w:rsidP="007B78FE">
      <w:pPr>
        <w:spacing w:line="348" w:lineRule="atLeast"/>
        <w:textAlignment w:val="baseline"/>
        <w:rPr>
          <w:sz w:val="28"/>
          <w:szCs w:val="28"/>
          <w:lang w:eastAsia="ru-RU"/>
        </w:rPr>
      </w:pPr>
      <w:r w:rsidRPr="00AC715A">
        <w:rPr>
          <w:sz w:val="28"/>
          <w:szCs w:val="28"/>
          <w:lang w:eastAsia="ru-RU"/>
        </w:rPr>
        <w:t>У 2010 році в США було 40,3 млн осіб віком понад 65 років, у 2019 році – 54 млн. У ЄС до 2050 року таких людей буде 130 млн – понад третину населення.</w:t>
      </w:r>
    </w:p>
    <w:p w:rsidR="007B78FE" w:rsidRDefault="007B78FE" w:rsidP="007B78FE">
      <w:pPr>
        <w:spacing w:line="348" w:lineRule="atLeast"/>
        <w:textAlignment w:val="baseline"/>
        <w:rPr>
          <w:sz w:val="28"/>
          <w:szCs w:val="28"/>
          <w:lang w:eastAsia="ru-RU"/>
        </w:rPr>
      </w:pPr>
      <w:r w:rsidRPr="00AC715A">
        <w:rPr>
          <w:sz w:val="28"/>
          <w:szCs w:val="28"/>
          <w:lang w:eastAsia="ru-RU"/>
        </w:rPr>
        <w:t xml:space="preserve">До 2033 року в Китаї буде близько 400 млн людей похилого віку, що на 150 млн більше, ніж у 2020 році. </w:t>
      </w:r>
    </w:p>
    <w:p w:rsidR="007B78FE" w:rsidRPr="00AC715A" w:rsidRDefault="007B78FE" w:rsidP="007B78FE">
      <w:pPr>
        <w:spacing w:line="348" w:lineRule="atLeast"/>
        <w:textAlignment w:val="baseline"/>
        <w:rPr>
          <w:sz w:val="28"/>
          <w:szCs w:val="28"/>
          <w:lang w:eastAsia="ru-RU"/>
        </w:rPr>
      </w:pPr>
      <w:r w:rsidRPr="00AC715A">
        <w:rPr>
          <w:sz w:val="28"/>
          <w:szCs w:val="28"/>
          <w:lang w:eastAsia="ru-RU"/>
        </w:rPr>
        <w:t>Кожен третій житель Японії буде старшим за 65 років ще до 2030 року. Маємо і фінансовий прогноз Світового банку для економік світу до 2050 року: дефіцит пенсійних систем буде становити 400 трлн дол.</w:t>
      </w:r>
    </w:p>
    <w:p w:rsidR="007B78FE" w:rsidRPr="00AC715A" w:rsidRDefault="007B78FE" w:rsidP="007B78FE">
      <w:pPr>
        <w:spacing w:line="348" w:lineRule="atLeast"/>
        <w:textAlignment w:val="baseline"/>
        <w:rPr>
          <w:sz w:val="28"/>
          <w:szCs w:val="28"/>
          <w:lang w:eastAsia="ru-RU"/>
        </w:rPr>
      </w:pPr>
      <w:r w:rsidRPr="00AC715A">
        <w:rPr>
          <w:sz w:val="28"/>
          <w:szCs w:val="28"/>
          <w:lang w:eastAsia="ru-RU"/>
        </w:rPr>
        <w:t>Тобто чинні пенсійні системи не забезпечені ресурсом. Це означає, що для пенсіонерів, які, на щастя, зараз живуть довше, потрібно шукати ресурс на виплату пенсій. В Україні він поповнюється завдяки сплаті ЄСВ працівниками.</w:t>
      </w:r>
    </w:p>
    <w:p w:rsidR="007B78FE" w:rsidRDefault="007B78FE" w:rsidP="007B78FE">
      <w:pPr>
        <w:shd w:val="clear" w:color="auto" w:fill="DBDFD6"/>
        <w:spacing w:line="264" w:lineRule="atLeast"/>
        <w:jc w:val="center"/>
        <w:textAlignment w:val="baseline"/>
        <w:outlineLvl w:val="2"/>
      </w:pPr>
    </w:p>
    <w:p w:rsidR="007B78FE" w:rsidRPr="00AC715A" w:rsidRDefault="00371E96" w:rsidP="007B78FE">
      <w:pPr>
        <w:shd w:val="clear" w:color="auto" w:fill="DBDFD6"/>
        <w:spacing w:line="264" w:lineRule="atLeast"/>
        <w:jc w:val="center"/>
        <w:textAlignment w:val="baseline"/>
        <w:outlineLvl w:val="2"/>
        <w:rPr>
          <w:b/>
          <w:bCs/>
          <w:sz w:val="28"/>
          <w:szCs w:val="28"/>
          <w:lang w:eastAsia="ru-RU"/>
        </w:rPr>
      </w:pPr>
      <w:hyperlink r:id="rId16" w:tgtFrame="_blank" w:history="1">
        <w:r w:rsidR="007B78FE" w:rsidRPr="00642549">
          <w:rPr>
            <w:b/>
            <w:bCs/>
            <w:sz w:val="28"/>
            <w:szCs w:val="28"/>
            <w:u w:val="single"/>
            <w:lang w:eastAsia="ru-RU"/>
          </w:rPr>
          <w:t>Хто, скільки та куди відкладатиме на старість? Уряд нарешті показав модель пенсійної реформи</w:t>
        </w:r>
      </w:hyperlink>
    </w:p>
    <w:p w:rsidR="007B78FE" w:rsidRPr="00AC715A" w:rsidRDefault="007B78FE" w:rsidP="007B78FE">
      <w:pPr>
        <w:spacing w:line="348" w:lineRule="atLeast"/>
        <w:textAlignment w:val="baseline"/>
        <w:rPr>
          <w:sz w:val="28"/>
          <w:szCs w:val="28"/>
          <w:lang w:eastAsia="ru-RU"/>
        </w:rPr>
      </w:pPr>
      <w:r w:rsidRPr="00AC715A">
        <w:rPr>
          <w:sz w:val="28"/>
          <w:szCs w:val="28"/>
          <w:lang w:eastAsia="ru-RU"/>
        </w:rPr>
        <w:t>В Україні зараз 11 млн пенсіонерів, а осіб, які сплачують єдиний соціальний внесок, – лише 9,7 млн. У найближчому майбутньому на одного працівника припадатиме все більше пенсіонерів. Ситуація магічним чином не покращиться. Це питання потребує серйозної суспільної дискусії, яку ми активізували.</w:t>
      </w:r>
    </w:p>
    <w:p w:rsidR="007B78FE" w:rsidRPr="00AC715A" w:rsidRDefault="007B78FE" w:rsidP="007B78FE">
      <w:pPr>
        <w:spacing w:line="348" w:lineRule="atLeast"/>
        <w:textAlignment w:val="baseline"/>
        <w:rPr>
          <w:sz w:val="28"/>
          <w:szCs w:val="28"/>
          <w:lang w:eastAsia="ru-RU"/>
        </w:rPr>
      </w:pPr>
      <w:r w:rsidRPr="00AC715A">
        <w:rPr>
          <w:sz w:val="28"/>
          <w:szCs w:val="28"/>
          <w:lang w:eastAsia="ru-RU"/>
        </w:rPr>
        <w:t>Раніше світ жив за пенсійною моделлю defined benefit, коли розмір пенсії визначався за формулою і залежав від рівня зарплати й стажу. Забезпечення цих виплат відбувалося завдяки внескам, сплаченим працездатними особами.</w:t>
      </w:r>
    </w:p>
    <w:p w:rsidR="007B78FE" w:rsidRPr="00AC715A" w:rsidRDefault="007B78FE" w:rsidP="007B78FE">
      <w:pPr>
        <w:spacing w:line="348" w:lineRule="atLeast"/>
        <w:textAlignment w:val="baseline"/>
        <w:rPr>
          <w:sz w:val="28"/>
          <w:szCs w:val="28"/>
          <w:lang w:eastAsia="ru-RU"/>
        </w:rPr>
      </w:pPr>
      <w:r w:rsidRPr="00AC715A">
        <w:rPr>
          <w:sz w:val="28"/>
          <w:szCs w:val="28"/>
          <w:lang w:eastAsia="ru-RU"/>
        </w:rPr>
        <w:t>Зараз прийшов час змінити підхід і паралельно впроваджувати нову для українців систему defined contribution, за якою після виходу на пенсію людина буде отримувати стільки, скільки змогла відкласти за час трудової діяльності.</w:t>
      </w:r>
    </w:p>
    <w:p w:rsidR="007B78FE" w:rsidRPr="00AC715A" w:rsidRDefault="007B78FE" w:rsidP="007B78FE">
      <w:pPr>
        <w:spacing w:line="348" w:lineRule="atLeast"/>
        <w:textAlignment w:val="baseline"/>
        <w:rPr>
          <w:sz w:val="28"/>
          <w:szCs w:val="28"/>
          <w:lang w:eastAsia="ru-RU"/>
        </w:rPr>
      </w:pPr>
      <w:r w:rsidRPr="00AC715A">
        <w:rPr>
          <w:sz w:val="28"/>
          <w:szCs w:val="28"/>
          <w:lang w:eastAsia="ru-RU"/>
        </w:rPr>
        <w:t>Спільними зусиллями Мінфіну, Мінсоцполітики, профільного комітету Верховної Ради та регуляторів були напрацьовані законопроєкти, які передбачають запровадження обов’язкового накопичувального рівня пенсійного забезпечення.</w:t>
      </w:r>
    </w:p>
    <w:p w:rsidR="007B78FE" w:rsidRPr="00AC715A" w:rsidRDefault="007B78FE" w:rsidP="007B78FE">
      <w:pPr>
        <w:spacing w:line="348" w:lineRule="atLeast"/>
        <w:textAlignment w:val="baseline"/>
        <w:rPr>
          <w:sz w:val="28"/>
          <w:szCs w:val="28"/>
          <w:lang w:eastAsia="ru-RU"/>
        </w:rPr>
      </w:pPr>
      <w:r w:rsidRPr="00AC715A">
        <w:rPr>
          <w:sz w:val="28"/>
          <w:szCs w:val="28"/>
          <w:lang w:eastAsia="ru-RU"/>
        </w:rPr>
        <w:t>Зараз ці законопроєкти проходять стадію обговорення, і я сподіваюся на їх ухвалення парламентом найближчим часом.</w:t>
      </w:r>
    </w:p>
    <w:p w:rsidR="007B78FE" w:rsidRPr="00AC715A" w:rsidRDefault="007B78FE" w:rsidP="007B78FE">
      <w:pPr>
        <w:spacing w:line="348" w:lineRule="atLeast"/>
        <w:textAlignment w:val="baseline"/>
        <w:rPr>
          <w:sz w:val="28"/>
          <w:szCs w:val="28"/>
          <w:lang w:eastAsia="ru-RU"/>
        </w:rPr>
      </w:pPr>
      <w:r w:rsidRPr="00AC715A">
        <w:rPr>
          <w:sz w:val="28"/>
          <w:szCs w:val="28"/>
          <w:lang w:eastAsia="ru-RU"/>
        </w:rPr>
        <w:t xml:space="preserve">Це дозволить накопичувати кошти на </w:t>
      </w:r>
      <w:r w:rsidRPr="007A08FE">
        <w:rPr>
          <w:sz w:val="28"/>
          <w:szCs w:val="28"/>
          <w:lang w:eastAsia="ru-RU"/>
        </w:rPr>
        <w:t>і</w:t>
      </w:r>
      <w:r w:rsidRPr="007A08FE">
        <w:rPr>
          <w:sz w:val="28"/>
          <w:szCs w:val="28"/>
          <w:highlight w:val="yellow"/>
          <w:lang w:eastAsia="ru-RU"/>
        </w:rPr>
        <w:t>ндивідуальних спеціальних рахунках</w:t>
      </w:r>
      <w:r w:rsidRPr="00AC715A">
        <w:rPr>
          <w:sz w:val="28"/>
          <w:szCs w:val="28"/>
          <w:lang w:eastAsia="ru-RU"/>
        </w:rPr>
        <w:t>. Щоб сформувати довіру до системи, спочатку передбачається активніша роль держави, а на наступних етапах учасники самі обиратимуть пенсійні фонди.</w:t>
      </w:r>
    </w:p>
    <w:p w:rsidR="007B78FE" w:rsidRPr="00AC715A" w:rsidRDefault="007B78FE" w:rsidP="007B78FE">
      <w:pPr>
        <w:spacing w:line="348" w:lineRule="atLeast"/>
        <w:textAlignment w:val="baseline"/>
        <w:rPr>
          <w:sz w:val="28"/>
          <w:szCs w:val="28"/>
          <w:lang w:eastAsia="ru-RU"/>
        </w:rPr>
      </w:pPr>
      <w:r w:rsidRPr="00AC715A">
        <w:rPr>
          <w:sz w:val="28"/>
          <w:szCs w:val="28"/>
          <w:lang w:eastAsia="ru-RU"/>
        </w:rPr>
        <w:t>"Дорожня карта" розвитку системи пенсійних накопичень передбачає два етапи.</w:t>
      </w:r>
      <w:r w:rsidRPr="00AC715A">
        <w:rPr>
          <w:sz w:val="28"/>
          <w:szCs w:val="28"/>
          <w:lang w:eastAsia="ru-RU"/>
        </w:rPr>
        <w:br/>
      </w:r>
      <w:r w:rsidRPr="00AC715A">
        <w:rPr>
          <w:sz w:val="28"/>
          <w:szCs w:val="28"/>
          <w:lang w:eastAsia="ru-RU"/>
        </w:rPr>
        <w:br/>
        <w:t xml:space="preserve">1. </w:t>
      </w:r>
      <w:r w:rsidRPr="007A08FE">
        <w:rPr>
          <w:b/>
          <w:sz w:val="28"/>
          <w:szCs w:val="28"/>
          <w:lang w:eastAsia="ru-RU"/>
        </w:rPr>
        <w:t>Запровадження другого рівня.</w:t>
      </w:r>
      <w:r w:rsidRPr="00AC715A">
        <w:rPr>
          <w:sz w:val="28"/>
          <w:szCs w:val="28"/>
          <w:lang w:eastAsia="ru-RU"/>
        </w:rPr>
        <w:t xml:space="preserve"> Уряд розробляє Єдиний соціальний реєстр, який буде центром надійного зберігання даних про пенсійні накопичення незалежно від того, у якій установі людина накопичуватиме собі на пенсію.</w:t>
      </w:r>
      <w:r w:rsidRPr="00AC715A">
        <w:rPr>
          <w:sz w:val="28"/>
          <w:szCs w:val="28"/>
          <w:lang w:eastAsia="ru-RU"/>
        </w:rPr>
        <w:br/>
      </w:r>
      <w:r w:rsidRPr="00AC715A">
        <w:rPr>
          <w:sz w:val="28"/>
          <w:szCs w:val="28"/>
          <w:lang w:eastAsia="ru-RU"/>
        </w:rPr>
        <w:br/>
        <w:t xml:space="preserve">2. </w:t>
      </w:r>
      <w:r w:rsidRPr="007A08FE">
        <w:rPr>
          <w:b/>
          <w:sz w:val="28"/>
          <w:szCs w:val="28"/>
          <w:lang w:eastAsia="ru-RU"/>
        </w:rPr>
        <w:t>Розвиток добровільних пенсійних накопичень</w:t>
      </w:r>
      <w:r w:rsidRPr="00AC715A">
        <w:rPr>
          <w:sz w:val="28"/>
          <w:szCs w:val="28"/>
          <w:lang w:eastAsia="ru-RU"/>
        </w:rPr>
        <w:t>. Зараз триває дискусія щодо кола учасників обов’язкового накопичувального рівня та джерел фінансування.</w:t>
      </w:r>
    </w:p>
    <w:p w:rsidR="007B78FE" w:rsidRDefault="007B78FE" w:rsidP="007B78FE">
      <w:pPr>
        <w:spacing w:line="348" w:lineRule="atLeast"/>
        <w:textAlignment w:val="baseline"/>
        <w:rPr>
          <w:sz w:val="28"/>
          <w:szCs w:val="28"/>
          <w:lang w:eastAsia="ru-RU"/>
        </w:rPr>
      </w:pPr>
      <w:r w:rsidRPr="00AC715A">
        <w:rPr>
          <w:sz w:val="28"/>
          <w:szCs w:val="28"/>
          <w:lang w:eastAsia="ru-RU"/>
        </w:rPr>
        <w:lastRenderedPageBreak/>
        <w:t xml:space="preserve">Учасникам, зарахованим до накопичувальної системи, пропонується сплачувати такі внески: </w:t>
      </w:r>
    </w:p>
    <w:p w:rsidR="007B78FE" w:rsidRDefault="007B78FE" w:rsidP="007B78FE">
      <w:pPr>
        <w:spacing w:line="348" w:lineRule="atLeast"/>
        <w:textAlignment w:val="baseline"/>
        <w:rPr>
          <w:sz w:val="28"/>
          <w:szCs w:val="28"/>
          <w:lang w:eastAsia="ru-RU"/>
        </w:rPr>
      </w:pPr>
      <w:r w:rsidRPr="00AC715A">
        <w:rPr>
          <w:sz w:val="28"/>
          <w:szCs w:val="28"/>
          <w:lang w:eastAsia="ru-RU"/>
        </w:rPr>
        <w:t>1% від зарплати – у 2023 році, 1,5% ‒ у 2024 році, 2% – у 2025 році.</w:t>
      </w:r>
    </w:p>
    <w:p w:rsidR="007B78FE" w:rsidRPr="007A08FE" w:rsidRDefault="007B78FE" w:rsidP="007B78FE">
      <w:pPr>
        <w:spacing w:line="348" w:lineRule="atLeast"/>
        <w:textAlignment w:val="baseline"/>
        <w:rPr>
          <w:sz w:val="28"/>
          <w:szCs w:val="28"/>
          <w:lang w:eastAsia="ru-RU"/>
        </w:rPr>
      </w:pPr>
      <w:r w:rsidRPr="007A08FE">
        <w:rPr>
          <w:sz w:val="28"/>
          <w:szCs w:val="28"/>
          <w:lang w:eastAsia="ru-RU"/>
        </w:rPr>
        <w:t xml:space="preserve"> Таке фінансування буде відбуватися шляхом відповідного перерозподілу через ЄСВ для осіб, які беруть участь у новій системі.</w:t>
      </w:r>
    </w:p>
    <w:p w:rsidR="007B78FE" w:rsidRDefault="007B78FE" w:rsidP="007B78FE">
      <w:pPr>
        <w:spacing w:line="348" w:lineRule="atLeast"/>
        <w:textAlignment w:val="baseline"/>
        <w:rPr>
          <w:sz w:val="28"/>
          <w:szCs w:val="28"/>
          <w:lang w:eastAsia="ru-RU"/>
        </w:rPr>
      </w:pPr>
      <w:r w:rsidRPr="00AC715A">
        <w:rPr>
          <w:sz w:val="28"/>
          <w:szCs w:val="28"/>
          <w:lang w:eastAsia="ru-RU"/>
        </w:rPr>
        <w:t xml:space="preserve">Крім того, держава буде додатково фінансувати внески з держбюджету: </w:t>
      </w:r>
    </w:p>
    <w:p w:rsidR="007B78FE" w:rsidRDefault="007B78FE" w:rsidP="007B78FE">
      <w:pPr>
        <w:spacing w:line="348" w:lineRule="atLeast"/>
        <w:textAlignment w:val="baseline"/>
        <w:rPr>
          <w:sz w:val="28"/>
          <w:szCs w:val="28"/>
          <w:lang w:eastAsia="ru-RU"/>
        </w:rPr>
      </w:pPr>
      <w:r w:rsidRPr="00AC715A">
        <w:rPr>
          <w:sz w:val="28"/>
          <w:szCs w:val="28"/>
          <w:lang w:eastAsia="ru-RU"/>
        </w:rPr>
        <w:t xml:space="preserve">у 2023 році – 1%, у 2024 році – 1,5%, у 2025 році – 2%. </w:t>
      </w:r>
    </w:p>
    <w:p w:rsidR="007B78FE" w:rsidRPr="00AC715A" w:rsidRDefault="007B78FE" w:rsidP="007B78FE">
      <w:pPr>
        <w:spacing w:line="348" w:lineRule="atLeast"/>
        <w:textAlignment w:val="baseline"/>
        <w:rPr>
          <w:sz w:val="28"/>
          <w:szCs w:val="28"/>
          <w:lang w:eastAsia="ru-RU"/>
        </w:rPr>
      </w:pPr>
      <w:r w:rsidRPr="00AC715A">
        <w:rPr>
          <w:sz w:val="28"/>
          <w:szCs w:val="28"/>
          <w:lang w:eastAsia="ru-RU"/>
        </w:rPr>
        <w:t>Такі програми поширені у світі і допомагають проводити більш гнучку політику стимулювання участі в системі.</w:t>
      </w:r>
    </w:p>
    <w:p w:rsidR="007B78FE" w:rsidRPr="00AC715A" w:rsidRDefault="007B78FE" w:rsidP="007B78FE">
      <w:pPr>
        <w:spacing w:line="348" w:lineRule="atLeast"/>
        <w:textAlignment w:val="baseline"/>
        <w:rPr>
          <w:sz w:val="28"/>
          <w:szCs w:val="28"/>
          <w:lang w:eastAsia="ru-RU"/>
        </w:rPr>
      </w:pPr>
      <w:r w:rsidRPr="00AC715A">
        <w:rPr>
          <w:sz w:val="28"/>
          <w:szCs w:val="28"/>
          <w:lang w:eastAsia="ru-RU"/>
        </w:rPr>
        <w:t>Громадяни матимуть індивідуальні накопичувальні рахунки і будуть мотивовані відраховувати частину коштів із зарплат. Держава буде фінансувати такі внески на паритетних умовах.</w:t>
      </w:r>
    </w:p>
    <w:p w:rsidR="007B78FE" w:rsidRPr="00AC715A" w:rsidRDefault="007B78FE" w:rsidP="007B78FE">
      <w:pPr>
        <w:spacing w:line="348" w:lineRule="atLeast"/>
        <w:textAlignment w:val="baseline"/>
        <w:rPr>
          <w:sz w:val="28"/>
          <w:szCs w:val="28"/>
          <w:lang w:eastAsia="ru-RU"/>
        </w:rPr>
      </w:pPr>
      <w:r w:rsidRPr="00AC715A">
        <w:rPr>
          <w:sz w:val="28"/>
          <w:szCs w:val="28"/>
          <w:lang w:eastAsia="ru-RU"/>
        </w:rPr>
        <w:t>Нідерланди, Швеція, Великобританія та Ірландія вже створили систему, яка значною мірою орієнтована на накопичувальну пенсію. Водночас пенсійний вік у Великобританії незабаром має збільшитися з 66 років до 67 років.</w:t>
      </w:r>
    </w:p>
    <w:p w:rsidR="007B78FE" w:rsidRPr="00AC715A" w:rsidRDefault="007B78FE" w:rsidP="007B78FE">
      <w:pPr>
        <w:spacing w:line="348" w:lineRule="atLeast"/>
        <w:textAlignment w:val="baseline"/>
        <w:rPr>
          <w:sz w:val="28"/>
          <w:szCs w:val="28"/>
          <w:lang w:eastAsia="ru-RU"/>
        </w:rPr>
      </w:pPr>
      <w:r w:rsidRPr="00AC715A">
        <w:rPr>
          <w:sz w:val="28"/>
          <w:szCs w:val="28"/>
          <w:lang w:eastAsia="ru-RU"/>
        </w:rPr>
        <w:t>Словаччина, одна з найбільш "старіючих" країн Європи, до 2070 року збільшить витрати на вирішення цієї проблеми до рівня, якого не було в жодній країні ЄС.</w:t>
      </w:r>
    </w:p>
    <w:p w:rsidR="007B78FE" w:rsidRPr="00AC715A" w:rsidRDefault="007B78FE" w:rsidP="007B78FE">
      <w:pPr>
        <w:spacing w:line="348" w:lineRule="atLeast"/>
        <w:textAlignment w:val="baseline"/>
        <w:rPr>
          <w:sz w:val="28"/>
          <w:szCs w:val="28"/>
          <w:lang w:eastAsia="ru-RU"/>
        </w:rPr>
      </w:pPr>
      <w:r w:rsidRPr="00AC715A">
        <w:rPr>
          <w:sz w:val="28"/>
          <w:szCs w:val="28"/>
          <w:lang w:eastAsia="ru-RU"/>
        </w:rPr>
        <w:t>У звіті країн G20 одним із запропонованих рішень є реформа освіти, яка допоможе людям працювати більше років і дозволить навчатися навіть у поважному віці, аби забезпечити таким працівникам актуальні компетенції.</w:t>
      </w:r>
    </w:p>
    <w:p w:rsidR="007B78FE" w:rsidRPr="00AC715A" w:rsidRDefault="007B78FE" w:rsidP="007B78FE">
      <w:pPr>
        <w:spacing w:line="348" w:lineRule="atLeast"/>
        <w:textAlignment w:val="baseline"/>
        <w:rPr>
          <w:sz w:val="28"/>
          <w:szCs w:val="28"/>
          <w:lang w:eastAsia="ru-RU"/>
        </w:rPr>
      </w:pPr>
      <w:r w:rsidRPr="00AC715A">
        <w:rPr>
          <w:sz w:val="28"/>
          <w:szCs w:val="28"/>
          <w:lang w:eastAsia="ru-RU"/>
        </w:rPr>
        <w:t>Довголіття – це, безперечно, позитивний тренд. Проте через зменшення народжуваності і, як наслідок, скорочення працездатного населення перед нашою державою та світом постає виклик, як гідно забезпечити пенсіонерів. Універсального рішення не існує, тому кожна держава йде своїм шляхом.</w:t>
      </w:r>
    </w:p>
    <w:p w:rsidR="007B78FE" w:rsidRPr="00AC715A" w:rsidRDefault="007B78FE" w:rsidP="007B78FE">
      <w:pPr>
        <w:spacing w:line="348" w:lineRule="atLeast"/>
        <w:textAlignment w:val="baseline"/>
        <w:rPr>
          <w:sz w:val="28"/>
          <w:szCs w:val="28"/>
          <w:lang w:eastAsia="ru-RU"/>
        </w:rPr>
      </w:pPr>
      <w:r w:rsidRPr="00AC715A">
        <w:rPr>
          <w:sz w:val="28"/>
          <w:szCs w:val="28"/>
          <w:lang w:eastAsia="ru-RU"/>
        </w:rPr>
        <w:t>Зараз і ми робимо важливий перший крок, говорячи про існування проблеми і пошук шляхів її вирішення.</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highlight w:val="yellow"/>
        </w:rPr>
        <w:t>Українська пенсійна система недієздатна.</w:t>
      </w:r>
      <w:r w:rsidRPr="00AC715A">
        <w:rPr>
          <w:color w:val="000000"/>
          <w:sz w:val="28"/>
          <w:szCs w:val="28"/>
        </w:rPr>
        <w:t xml:space="preserve"> У майбутньому вона не зможе забезпечити пенсійні виплати всім громадянам, які зараз працюють.</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Ця проблема не нова. Про неї не соромляться говорити навіть на найвищому державному рівні.</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То прем'єр-міністр Денис Шмигаль</w:t>
      </w:r>
      <w:r w:rsidRPr="00AC715A">
        <w:rPr>
          <w:color w:val="000000"/>
          <w:sz w:val="28"/>
          <w:szCs w:val="28"/>
          <w:bdr w:val="none" w:sz="0" w:space="0" w:color="auto" w:frame="1"/>
        </w:rPr>
        <w:t> </w:t>
      </w:r>
      <w:hyperlink r:id="rId17" w:history="1">
        <w:r w:rsidRPr="00AC715A">
          <w:rPr>
            <w:rStyle w:val="ad"/>
            <w:color w:val="111111"/>
            <w:sz w:val="28"/>
            <w:szCs w:val="28"/>
            <w:bdr w:val="none" w:sz="0" w:space="0" w:color="auto" w:frame="1"/>
          </w:rPr>
          <w:t>заявить</w:t>
        </w:r>
      </w:hyperlink>
      <w:r w:rsidRPr="00AC715A">
        <w:rPr>
          <w:color w:val="000000"/>
          <w:sz w:val="28"/>
          <w:szCs w:val="28"/>
        </w:rPr>
        <w:t>, що через 15 років нічим буде платити пенсії, то міністр фінансів Сергій Марченко </w:t>
      </w:r>
      <w:hyperlink r:id="rId18" w:history="1">
        <w:r w:rsidRPr="00AC715A">
          <w:rPr>
            <w:rStyle w:val="ad"/>
            <w:color w:val="111111"/>
            <w:sz w:val="28"/>
            <w:szCs w:val="28"/>
            <w:bdr w:val="none" w:sz="0" w:space="0" w:color="auto" w:frame="1"/>
          </w:rPr>
          <w:t>порадує</w:t>
        </w:r>
      </w:hyperlink>
      <w:r w:rsidRPr="00AC715A">
        <w:rPr>
          <w:color w:val="000000"/>
          <w:sz w:val="28"/>
          <w:szCs w:val="28"/>
        </w:rPr>
        <w:t> всіх, кому менше 40 років, тим, що їм не варто розраховувати на пенсії від держави.</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Народжуваність в Україні падає, тривалість життя – збільшується. Це означає, що в майбутньому кількість пенсіонерів зростатиме, а число працівників, завдяки яким наповнюється Пенсійний фонд, зменшуватиметься.</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За розрахунками Інституту демографії імені Птухи, у 2050 році внески до Пенсійного фонду робитимуть 9,7 млн працівників, яким доведеться утримувати 11,7 млн пенсіонерів.</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Розв'язати проблему пенсійного забезпечення мав би запуск другого рівня пенсійної системи, який передбачає відкриття індивідуальних пенсійних рахунків кожному працівнику. Тим більше, що норму про його запровадження містить </w:t>
      </w:r>
      <w:hyperlink r:id="rId19" w:anchor="Text" w:tgtFrame="_blank" w:history="1">
        <w:r w:rsidRPr="00AC715A">
          <w:rPr>
            <w:rStyle w:val="ad"/>
            <w:color w:val="111111"/>
            <w:sz w:val="28"/>
            <w:szCs w:val="28"/>
            <w:bdr w:val="none" w:sz="0" w:space="0" w:color="auto" w:frame="1"/>
          </w:rPr>
          <w:t>закон</w:t>
        </w:r>
      </w:hyperlink>
      <w:r w:rsidRPr="00AC715A">
        <w:rPr>
          <w:color w:val="000000"/>
          <w:sz w:val="28"/>
          <w:szCs w:val="28"/>
        </w:rPr>
        <w:t> "Про загальнообов'язкове державне пенсійне страхування", ухвалений ще у 2003 році.</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lastRenderedPageBreak/>
        <w:t>На другий рівень в Україні традиційно покладають великі надії не лише як на рятівне коло для пенсійної системи, а і як на значний інвестиційний ресурс, який повинен стимулювати економіку.</w:t>
      </w:r>
    </w:p>
    <w:p w:rsidR="007B78FE" w:rsidRPr="00AC715A" w:rsidRDefault="007B78FE" w:rsidP="007B78FE">
      <w:pPr>
        <w:pStyle w:val="a5"/>
        <w:shd w:val="clear" w:color="auto" w:fill="EEEEEE"/>
        <w:spacing w:before="0" w:beforeAutospacing="0" w:after="0" w:afterAutospacing="0" w:line="348" w:lineRule="atLeast"/>
        <w:textAlignment w:val="baseline"/>
        <w:rPr>
          <w:color w:val="000000"/>
          <w:sz w:val="28"/>
          <w:szCs w:val="28"/>
        </w:rPr>
      </w:pPr>
      <w:r w:rsidRPr="00AC715A">
        <w:rPr>
          <w:color w:val="000000"/>
          <w:sz w:val="28"/>
          <w:szCs w:val="28"/>
        </w:rPr>
        <w:t>1 листопада</w:t>
      </w:r>
      <w:r>
        <w:rPr>
          <w:color w:val="000000"/>
          <w:sz w:val="28"/>
          <w:szCs w:val="28"/>
        </w:rPr>
        <w:t xml:space="preserve"> 2021 року </w:t>
      </w:r>
      <w:r w:rsidRPr="00AC715A">
        <w:rPr>
          <w:color w:val="000000"/>
          <w:sz w:val="28"/>
          <w:szCs w:val="28"/>
        </w:rPr>
        <w:t xml:space="preserve"> на засіданні фракції "Слуга народу" Марченко презентував депутатам </w:t>
      </w:r>
      <w:r w:rsidRPr="00AC715A">
        <w:rPr>
          <w:rStyle w:val="af0"/>
          <w:color w:val="000000"/>
          <w:sz w:val="28"/>
          <w:szCs w:val="28"/>
          <w:bdr w:val="none" w:sz="0" w:space="0" w:color="auto" w:frame="1"/>
        </w:rPr>
        <w:t>концепцію майбутньої пенсійної реформи</w:t>
      </w:r>
      <w:r w:rsidRPr="00AC715A">
        <w:rPr>
          <w:color w:val="000000"/>
          <w:sz w:val="28"/>
          <w:szCs w:val="28"/>
        </w:rPr>
        <w:t>. Закон, за яким з 2023 року більшість працездатних українців накопичуватимуть кошти на пенсію, у першому читанні можуть ухвалити в найближчі два місяці.</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Кого силоміць переведуть на другий рівень, а кому дадуть право вибору, та як держава мотивуватиме українців самостійно відкладати собі на старість?</w:t>
      </w:r>
    </w:p>
    <w:p w:rsidR="007B78FE" w:rsidRPr="00AC715A" w:rsidRDefault="007B78FE" w:rsidP="007B78FE">
      <w:pPr>
        <w:pStyle w:val="2"/>
        <w:shd w:val="clear" w:color="auto" w:fill="FFFFFF"/>
        <w:spacing w:before="0" w:line="264" w:lineRule="atLeast"/>
        <w:textAlignment w:val="baseline"/>
        <w:rPr>
          <w:color w:val="000000"/>
          <w:sz w:val="28"/>
          <w:szCs w:val="28"/>
        </w:rPr>
      </w:pPr>
      <w:r w:rsidRPr="00AC715A">
        <w:rPr>
          <w:rStyle w:val="af0"/>
          <w:color w:val="000000"/>
          <w:sz w:val="28"/>
          <w:szCs w:val="28"/>
          <w:bdr w:val="none" w:sz="0" w:space="0" w:color="auto" w:frame="1"/>
        </w:rPr>
        <w:t>Що передбачає другий рівень пенсійної системи</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Другий рівень пенсійного забезпечення – це обов'язкові накопичувальні пенсії.</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Його відмінність від першого (солідарного) рівня полягає в тому, що відрахування працівників ітимуть не у "загальний казан", звідки виплачують гроші нинішнім пенсіонерам, а накопичуватимуться на індивідуальних рахунках.</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За особою, яка робитиме внески, залишатиметься право власності на ці кошти. Їх можна буде передавати в спадок, ними можна буде достроково користуватися у випадках, які встановить уряд.</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Усі отримані кошти накопичувальний пенсійний фонд інвестуватиме в певні фінансові інструменти, аби вберегти їх від інфляції та отримати додатковий прибуток.</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У перспективі такі відрахування навіть у невеликому обсязі можуть забезпечити великий дохід при досягненні особою пенсійного віку.</w:t>
      </w:r>
    </w:p>
    <w:p w:rsidR="007B78FE" w:rsidRPr="00AC715A" w:rsidRDefault="007B78FE" w:rsidP="007B78FE">
      <w:pPr>
        <w:pStyle w:val="2"/>
        <w:shd w:val="clear" w:color="auto" w:fill="FFFFFF"/>
        <w:spacing w:before="0" w:line="264" w:lineRule="atLeast"/>
        <w:textAlignment w:val="baseline"/>
        <w:rPr>
          <w:color w:val="000000"/>
          <w:sz w:val="28"/>
          <w:szCs w:val="28"/>
        </w:rPr>
      </w:pPr>
      <w:r w:rsidRPr="00AC715A">
        <w:rPr>
          <w:rStyle w:val="af0"/>
          <w:color w:val="000000"/>
          <w:sz w:val="28"/>
          <w:szCs w:val="28"/>
          <w:bdr w:val="none" w:sz="0" w:space="0" w:color="auto" w:frame="1"/>
        </w:rPr>
        <w:t>Коли запрацює другий рівень</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Відповідно до концепції, яку презентував депутатам Марченко, довгоочікуваний запуск другого рівня пенсійного забезпечення відбудеться у 2023 році і матиме кілька етапів.</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На кожному з них сума обов'язкових відрахувань щорічно збільшуватиметься, а з 2026 року всі учасники другого рівня отримають право самостійно обирати того, хто управлятиме їхніми пенсійними заощадженнями.</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У цей період солідарні пенсії, які виплачуються в межах першого рівня пенсійної системи, нікуди не зникнуть. Їх продовжуватиме виплачувати Пенсійний фонд з єдиних соціальних внесків, які сплачують усі роботодавці та ФОПи.</w:t>
      </w:r>
    </w:p>
    <w:p w:rsidR="007B78FE" w:rsidRPr="00AC715A" w:rsidRDefault="00371E96" w:rsidP="007B78FE">
      <w:pPr>
        <w:pStyle w:val="3"/>
        <w:shd w:val="clear" w:color="auto" w:fill="DBDFD6"/>
        <w:spacing w:before="0" w:beforeAutospacing="0" w:after="0" w:afterAutospacing="0" w:line="264" w:lineRule="atLeast"/>
        <w:jc w:val="center"/>
        <w:textAlignment w:val="baseline"/>
        <w:rPr>
          <w:color w:val="000000"/>
          <w:sz w:val="28"/>
          <w:szCs w:val="28"/>
        </w:rPr>
      </w:pPr>
      <w:hyperlink r:id="rId20" w:history="1">
        <w:r w:rsidR="007B78FE" w:rsidRPr="00AC715A">
          <w:rPr>
            <w:rStyle w:val="af0"/>
            <w:color w:val="111111"/>
            <w:sz w:val="28"/>
            <w:szCs w:val="28"/>
            <w:bdr w:val="none" w:sz="0" w:space="0" w:color="auto" w:frame="1"/>
          </w:rPr>
          <w:t>Пенсії на які ми (не) заслуговуємо: чи світить міленіалам старість в достатку</w:t>
        </w:r>
      </w:hyperlink>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"Накопичувальна пенсія виплачуватиметься додатково до солідарної та не зменшуватиме її розмір", – уточнив Мінфін. Там розраховують, що закон про старт пенсійної реформи депутати ухвалять у першому читанні до кінця 2021 року.</w:t>
      </w:r>
    </w:p>
    <w:p w:rsidR="007B78FE" w:rsidRPr="00AC715A" w:rsidRDefault="007B78FE" w:rsidP="007B78FE">
      <w:pPr>
        <w:pStyle w:val="2"/>
        <w:shd w:val="clear" w:color="auto" w:fill="FFFFFF"/>
        <w:spacing w:before="0" w:line="264" w:lineRule="atLeast"/>
        <w:textAlignment w:val="baseline"/>
        <w:rPr>
          <w:color w:val="000000"/>
          <w:sz w:val="28"/>
          <w:szCs w:val="28"/>
        </w:rPr>
      </w:pPr>
      <w:r w:rsidRPr="00AC715A">
        <w:rPr>
          <w:rStyle w:val="af0"/>
          <w:color w:val="000000"/>
          <w:sz w:val="28"/>
          <w:szCs w:val="28"/>
          <w:bdr w:val="none" w:sz="0" w:space="0" w:color="auto" w:frame="1"/>
        </w:rPr>
        <w:t>Кого стосуватиметься реформа</w:t>
      </w:r>
    </w:p>
    <w:p w:rsidR="007B78FE" w:rsidRPr="00AC715A" w:rsidRDefault="007B78FE" w:rsidP="007B78FE">
      <w:pPr>
        <w:pStyle w:val="a5"/>
        <w:shd w:val="clear" w:color="auto" w:fill="EEEEEE"/>
        <w:spacing w:before="0" w:beforeAutospacing="0" w:after="0" w:afterAutospacing="0" w:line="348" w:lineRule="atLeast"/>
        <w:textAlignment w:val="baseline"/>
        <w:rPr>
          <w:color w:val="000000"/>
          <w:sz w:val="28"/>
          <w:szCs w:val="28"/>
        </w:rPr>
      </w:pPr>
      <w:r w:rsidRPr="00AC715A">
        <w:rPr>
          <w:color w:val="000000"/>
          <w:sz w:val="28"/>
          <w:szCs w:val="28"/>
        </w:rPr>
        <w:t>За задумом Мінфіну, у накопичувальному рівні пенсійної системи з 2023 року почнуть брати участь громадяни, яким на момент запуску другого рівня буде менше </w:t>
      </w:r>
      <w:r w:rsidRPr="00AC715A">
        <w:rPr>
          <w:rStyle w:val="af0"/>
          <w:color w:val="000000"/>
          <w:sz w:val="28"/>
          <w:szCs w:val="28"/>
          <w:bdr w:val="none" w:sz="0" w:space="0" w:color="auto" w:frame="1"/>
        </w:rPr>
        <w:t>55 років</w:t>
      </w:r>
      <w:r w:rsidRPr="00AC715A">
        <w:rPr>
          <w:color w:val="000000"/>
          <w:sz w:val="28"/>
          <w:szCs w:val="28"/>
        </w:rPr>
        <w:t>. За підрахунками Мінсоцполітики, таких осіб в Україні близько 8 млн.</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 xml:space="preserve">Для тих, кому на момент запуску накопичувального рівня буде понад 55 років, пенсійна система не зміниться: роботодавець сплачуватиме за них до "загального казана" 22% від </w:t>
      </w:r>
      <w:r w:rsidRPr="00AC715A">
        <w:rPr>
          <w:color w:val="000000"/>
          <w:sz w:val="28"/>
          <w:szCs w:val="28"/>
        </w:rPr>
        <w:lastRenderedPageBreak/>
        <w:t>зарплати, а після досягнення пенсійного віку громадяни отримуватимуть лише солідарні пенсії.</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У жовтні 2021 року середня пенсія становила 3 915 грн, мінімальна – 1 854 грн.</w:t>
      </w:r>
    </w:p>
    <w:p w:rsidR="007B78FE" w:rsidRPr="00AC715A" w:rsidRDefault="007B78FE" w:rsidP="007B78FE">
      <w:pPr>
        <w:pStyle w:val="a5"/>
        <w:shd w:val="clear" w:color="auto" w:fill="EEEEEE"/>
        <w:spacing w:before="0" w:beforeAutospacing="0" w:after="0" w:afterAutospacing="0" w:line="348" w:lineRule="atLeast"/>
        <w:textAlignment w:val="baseline"/>
        <w:rPr>
          <w:color w:val="000000"/>
          <w:sz w:val="28"/>
          <w:szCs w:val="28"/>
        </w:rPr>
      </w:pPr>
      <w:r w:rsidRPr="00AC715A">
        <w:rPr>
          <w:color w:val="000000"/>
          <w:sz w:val="28"/>
          <w:szCs w:val="28"/>
        </w:rPr>
        <w:t>Оскільки сплачувати внески до накопичувального фонду, як і до солідарного, за людину буде її роботодавець, то реформа стосуватиметься офіційно працевлаштованих осіб. Однак до неї зможуть долучитися і ФОПи та самозайняті особи.</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Зараз ФОПи сплачують ЄСВ за себе виходячи з мінімальної зарплати. Якщо підприємці захочуть приєднатися до накопичувального рівня пенсійного забезпечення, то їм доведеться робити додаткові внески.</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Держава обіцяє також робити внески за кожного такого ФОПа на паритетних засадах.</w:t>
      </w:r>
    </w:p>
    <w:p w:rsidR="007B78FE" w:rsidRPr="00AC715A" w:rsidRDefault="007B78FE" w:rsidP="007B78FE">
      <w:pPr>
        <w:pStyle w:val="2"/>
        <w:shd w:val="clear" w:color="auto" w:fill="FFFFFF"/>
        <w:spacing w:before="0" w:line="264" w:lineRule="atLeast"/>
        <w:textAlignment w:val="baseline"/>
        <w:rPr>
          <w:color w:val="000000"/>
          <w:sz w:val="28"/>
          <w:szCs w:val="28"/>
        </w:rPr>
      </w:pPr>
      <w:r w:rsidRPr="00AC715A">
        <w:rPr>
          <w:rStyle w:val="af0"/>
          <w:color w:val="000000"/>
          <w:sz w:val="28"/>
          <w:szCs w:val="28"/>
          <w:bdr w:val="none" w:sz="0" w:space="0" w:color="auto" w:frame="1"/>
        </w:rPr>
        <w:t>Скільки треба буде платити</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Розмір внесків до накопичувального рівня в перший рік його функціонування становитиме </w:t>
      </w:r>
      <w:r w:rsidRPr="00AC715A">
        <w:rPr>
          <w:rStyle w:val="af0"/>
          <w:color w:val="000000"/>
          <w:sz w:val="28"/>
          <w:szCs w:val="28"/>
          <w:bdr w:val="none" w:sz="0" w:space="0" w:color="auto" w:frame="1"/>
        </w:rPr>
        <w:t>1% від зарплати</w:t>
      </w:r>
      <w:r w:rsidRPr="00AC715A">
        <w:rPr>
          <w:color w:val="000000"/>
          <w:sz w:val="28"/>
          <w:szCs w:val="28"/>
        </w:rPr>
        <w:t>. Джерелом його сплати будуть 22% ЄСВ, який зменшать на відповідну суму.</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Тобто запровадження другого рівня пенсійної системи не повинно створити додаткового податкового навантаження ні на роботодавців, ні на працівників. Сума внесків на соціальне забезпечення, яка сплачується з фонду зарплати працівників, залишиться незмінною і становитиме 22%.</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Розмір відрахувань до накопичувального пенсійного фонду поступово збільшуватиметься: у 2024 році він становитиме </w:t>
      </w:r>
      <w:r w:rsidRPr="00AC715A">
        <w:rPr>
          <w:rStyle w:val="af0"/>
          <w:color w:val="000000"/>
          <w:sz w:val="28"/>
          <w:szCs w:val="28"/>
          <w:bdr w:val="none" w:sz="0" w:space="0" w:color="auto" w:frame="1"/>
        </w:rPr>
        <w:t>1,5%</w:t>
      </w:r>
      <w:r w:rsidRPr="00AC715A">
        <w:rPr>
          <w:color w:val="000000"/>
          <w:sz w:val="28"/>
          <w:szCs w:val="28"/>
        </w:rPr>
        <w:t>, а з 2025 року – </w:t>
      </w:r>
      <w:r w:rsidRPr="00AC715A">
        <w:rPr>
          <w:rStyle w:val="af0"/>
          <w:color w:val="000000"/>
          <w:sz w:val="28"/>
          <w:szCs w:val="28"/>
          <w:bdr w:val="none" w:sz="0" w:space="0" w:color="auto" w:frame="1"/>
        </w:rPr>
        <w:t>2%</w:t>
      </w:r>
      <w:r w:rsidRPr="00AC715A">
        <w:rPr>
          <w:color w:val="000000"/>
          <w:sz w:val="28"/>
          <w:szCs w:val="28"/>
        </w:rPr>
        <w:t>. Розмір сплати ЄСВ до соціальних фондів зменшуватиметься до 20,5% та 20% відповідно.</w:t>
      </w:r>
    </w:p>
    <w:p w:rsidR="007B78FE" w:rsidRPr="00AC715A" w:rsidRDefault="007B78FE" w:rsidP="007B78FE">
      <w:pPr>
        <w:pStyle w:val="a5"/>
        <w:shd w:val="clear" w:color="auto" w:fill="EEEEEE"/>
        <w:spacing w:before="0" w:beforeAutospacing="0" w:after="0" w:afterAutospacing="0" w:line="348" w:lineRule="atLeast"/>
        <w:textAlignment w:val="baseline"/>
        <w:rPr>
          <w:color w:val="000000"/>
          <w:sz w:val="28"/>
          <w:szCs w:val="28"/>
        </w:rPr>
      </w:pPr>
      <w:r w:rsidRPr="00AC715A">
        <w:rPr>
          <w:color w:val="000000"/>
          <w:sz w:val="28"/>
          <w:szCs w:val="28"/>
        </w:rPr>
        <w:t>Внесок, який робитиме за працівника його роботодавець, дублюватиме держава з держбюджету. Тобто у 2023 році щомісяця на накопичувальний рахунок працівника надходитимуть 2% від його зарплати (1% від роботодавця та 1% з бюджету), у 2024 році – по 3%, з 2025 року – по 4%.</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Існуватиме можливість добровільного переказу грошей на свій накопичувальний пенсійний рахунок.</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Такі дії також заохочуватимуть: кожен добровільний внесок держава подвоюватиме в межах певного ліміту. Його пропонують встановити на рівні 3% від середньої зарплати (наразі це 5 тис грн на рік).</w:t>
      </w:r>
    </w:p>
    <w:p w:rsidR="007B78FE" w:rsidRPr="00AC715A" w:rsidRDefault="007B78FE" w:rsidP="007B78FE">
      <w:pPr>
        <w:pStyle w:val="2"/>
        <w:shd w:val="clear" w:color="auto" w:fill="FFFFFF"/>
        <w:spacing w:before="0" w:line="264" w:lineRule="atLeast"/>
        <w:textAlignment w:val="baseline"/>
        <w:rPr>
          <w:color w:val="000000"/>
          <w:sz w:val="28"/>
          <w:szCs w:val="28"/>
        </w:rPr>
      </w:pPr>
      <w:r w:rsidRPr="00AC715A">
        <w:rPr>
          <w:rStyle w:val="af0"/>
          <w:color w:val="000000"/>
          <w:sz w:val="28"/>
          <w:szCs w:val="28"/>
          <w:bdr w:val="none" w:sz="0" w:space="0" w:color="auto" w:frame="1"/>
        </w:rPr>
        <w:t>Хто зберігатиме накопичення</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Найбільшою проблемою другого рівня в уряді називають брак довіри населення до фінансової системи, тому на першому етапі кошти акумулюватиме </w:t>
      </w:r>
      <w:r w:rsidRPr="00AC715A">
        <w:rPr>
          <w:rStyle w:val="af0"/>
          <w:color w:val="000000"/>
          <w:sz w:val="28"/>
          <w:szCs w:val="28"/>
          <w:bdr w:val="none" w:sz="0" w:space="0" w:color="auto" w:frame="1"/>
        </w:rPr>
        <w:t>Державний накопичувальний пенсійний фонд</w:t>
      </w:r>
      <w:r w:rsidRPr="00AC715A">
        <w:rPr>
          <w:color w:val="000000"/>
          <w:sz w:val="28"/>
          <w:szCs w:val="28"/>
        </w:rPr>
        <w:t>.</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Уряд розглядає можливість його створення на базі державних підприємств та фондів. Так було з "Німецько-українським фондом", створеним у 1996 році Німецьким банком розвитку спільно з українським урядом та НБУ.</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У 2020 році його перейменували на Фонд розвитку підприємництва і почали фінансувати через нього пільгові кредити в межах програми "</w:t>
      </w:r>
      <w:hyperlink r:id="rId21" w:history="1">
        <w:r w:rsidRPr="00AC715A">
          <w:rPr>
            <w:rStyle w:val="ad"/>
            <w:color w:val="111111"/>
            <w:sz w:val="28"/>
            <w:szCs w:val="28"/>
            <w:bdr w:val="none" w:sz="0" w:space="0" w:color="auto" w:frame="1"/>
          </w:rPr>
          <w:t>5-7-9%</w:t>
        </w:r>
      </w:hyperlink>
      <w:r w:rsidRPr="00AC715A">
        <w:rPr>
          <w:color w:val="000000"/>
          <w:sz w:val="28"/>
          <w:szCs w:val="28"/>
        </w:rPr>
        <w:t>" та "</w:t>
      </w:r>
      <w:hyperlink r:id="rId22" w:history="1">
        <w:r w:rsidRPr="00AC715A">
          <w:rPr>
            <w:rStyle w:val="ad"/>
            <w:color w:val="111111"/>
            <w:sz w:val="28"/>
            <w:szCs w:val="28"/>
            <w:bdr w:val="none" w:sz="0" w:space="0" w:color="auto" w:frame="1"/>
          </w:rPr>
          <w:t>Доступна іпотека 7%</w:t>
        </w:r>
      </w:hyperlink>
      <w:r w:rsidRPr="00AC715A">
        <w:rPr>
          <w:color w:val="000000"/>
          <w:sz w:val="28"/>
          <w:szCs w:val="28"/>
        </w:rPr>
        <w:t>".</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Не виключається і створення накопичувального пенсійного фонду "з нуля".</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lastRenderedPageBreak/>
        <w:t>Державний накопичувальний фонд буде обов'язковим та єдиним для всіх українців, що братимуть участь у другому рівні пенсійного забезпечення, до кінця 2025 року.</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З 1 січня 2026 року держава дозволить громадянам </w:t>
      </w:r>
      <w:r w:rsidRPr="00AC715A">
        <w:rPr>
          <w:rStyle w:val="af0"/>
          <w:color w:val="000000"/>
          <w:sz w:val="28"/>
          <w:szCs w:val="28"/>
          <w:bdr w:val="none" w:sz="0" w:space="0" w:color="auto" w:frame="1"/>
        </w:rPr>
        <w:t>переносити свої пенсійні накопичення до недержавних фондів (НПФ)</w:t>
      </w:r>
      <w:r w:rsidRPr="00AC715A">
        <w:rPr>
          <w:color w:val="000000"/>
          <w:sz w:val="28"/>
          <w:szCs w:val="28"/>
        </w:rPr>
        <w:t>. Зараз їх в Україні 63, з яких, за </w:t>
      </w:r>
      <w:hyperlink r:id="rId23" w:tgtFrame="_blank" w:history="1">
        <w:r w:rsidRPr="00AC715A">
          <w:rPr>
            <w:rStyle w:val="ad"/>
            <w:color w:val="111111"/>
            <w:sz w:val="28"/>
            <w:szCs w:val="28"/>
            <w:bdr w:val="none" w:sz="0" w:space="0" w:color="auto" w:frame="1"/>
          </w:rPr>
          <w:t>розрахунками</w:t>
        </w:r>
      </w:hyperlink>
      <w:r w:rsidRPr="00AC715A">
        <w:rPr>
          <w:color w:val="000000"/>
          <w:sz w:val="28"/>
          <w:szCs w:val="28"/>
        </w:rPr>
        <w:t> Мінсоцполітики, активними є 15-20.</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Громадяни зможуть самостійно обирати НПФ, якому довірятимуть свої пенсійні заощадження.</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Участь тих чи інших НПФ в управлінні коштами українських пенсіонерів буде можлива лише за умови проходження відповідної авторизації Національною комісією з цінних паперів та фондового ринку.</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Така модель повинна створити конкуренцію за пенсійні накопичення українців. Фонди змагатимуться, пропонуючи різні плани інвестування коштів, вищі інвестиційні доходи.</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Якщо людина не захоче довірити свої пенсійні внески приватному пенсійному фонду, то зможе продовжувати працювати з державним.</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Держава планує запровадити систему гарантій пенсійних накопичень на зразок системи гарантування депозитів у банках. Як працюватиме ця система, наразі невідомо.</w:t>
      </w:r>
    </w:p>
    <w:p w:rsidR="007B78FE"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Зрозуміло одне: пенсійні заощадження в державному накопичувальному фонді гарантуватимуться в повному обсязі.</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p>
    <w:p w:rsidR="007B78FE" w:rsidRPr="00AC715A" w:rsidRDefault="007B78FE" w:rsidP="007B78FE">
      <w:pPr>
        <w:pStyle w:val="2"/>
        <w:shd w:val="clear" w:color="auto" w:fill="FFFFFF"/>
        <w:spacing w:before="0" w:line="264" w:lineRule="atLeast"/>
        <w:textAlignment w:val="baseline"/>
        <w:rPr>
          <w:color w:val="000000"/>
          <w:sz w:val="28"/>
          <w:szCs w:val="28"/>
        </w:rPr>
      </w:pPr>
      <w:r w:rsidRPr="00AC715A">
        <w:rPr>
          <w:rStyle w:val="af0"/>
          <w:color w:val="000000"/>
          <w:sz w:val="28"/>
          <w:szCs w:val="28"/>
          <w:bdr w:val="none" w:sz="0" w:space="0" w:color="auto" w:frame="1"/>
        </w:rPr>
        <w:t>Скільки коштуватиме реформа</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Запропонована Мінфіном модель впровадження другого рівня передбачає створення бюджетної програми для виплати коштів на рахунки українців.</w:t>
      </w:r>
    </w:p>
    <w:p w:rsidR="007B78FE" w:rsidRPr="00AC715A" w:rsidRDefault="007B78FE" w:rsidP="007B78FE">
      <w:pPr>
        <w:pStyle w:val="a5"/>
        <w:shd w:val="clear" w:color="auto" w:fill="EEEEEE"/>
        <w:spacing w:before="0" w:beforeAutospacing="0" w:after="0" w:afterAutospacing="0" w:line="348" w:lineRule="atLeast"/>
        <w:textAlignment w:val="baseline"/>
        <w:rPr>
          <w:color w:val="000000"/>
          <w:sz w:val="28"/>
          <w:szCs w:val="28"/>
        </w:rPr>
      </w:pPr>
      <w:r w:rsidRPr="00AC715A">
        <w:rPr>
          <w:color w:val="000000"/>
          <w:sz w:val="28"/>
          <w:szCs w:val="28"/>
        </w:rPr>
        <w:t>За приблизними розрахунками, за кожен 1% від зарплати, який держава додатково переказуватиме на накопичувальні рахунки громадян, з бюджету доведеться заплатити 22 млрд грн.</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Крім того, запровадження накопичувальних пенсій позбавить солідарний Пенсійний фонд значного ресурсу, адже обсяг ЄСВ, який переказуватиметься туди, знизиться. Дефіцит ПФ теж покриватимуть коштом платників податків.</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Навіть зараз майже половину витрат фонду компенсує держбюджет. У 2021 році на це передбачено 195 млрд грн. Після 2023 року діра зростатиме ще більшими темпами, тож і видатки з бюджету на її покриття суттєво збільшаться.</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ЕП звернулася до Міністерства фінансів з проханням надати розрахунки щодо обсягу додаткових видатків з бюджету для проведення пенсійної реформи, однак відповіді на це питання не отримала.</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Так само відомство не відповіло на питання, звідки держава братиме гроші на проведення реформи.</w:t>
      </w:r>
    </w:p>
    <w:p w:rsidR="007B78FE" w:rsidRPr="00AC715A" w:rsidRDefault="007B78FE" w:rsidP="007B78FE">
      <w:pPr>
        <w:pStyle w:val="2"/>
        <w:shd w:val="clear" w:color="auto" w:fill="FFFFFF"/>
        <w:spacing w:before="0" w:line="264" w:lineRule="atLeast"/>
        <w:textAlignment w:val="baseline"/>
        <w:rPr>
          <w:color w:val="000000"/>
          <w:sz w:val="28"/>
          <w:szCs w:val="28"/>
        </w:rPr>
      </w:pPr>
      <w:r w:rsidRPr="00AC715A">
        <w:rPr>
          <w:rStyle w:val="af0"/>
          <w:color w:val="000000"/>
          <w:sz w:val="28"/>
          <w:szCs w:val="28"/>
          <w:bdr w:val="none" w:sz="0" w:space="0" w:color="auto" w:frame="1"/>
        </w:rPr>
        <w:t>Куди інвестують кошти</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Отримані від українців внески накопичувальні пенсійні фонди інвестуватимуть в активи з низьким ступенем ризику. Вимоги до таких активів прописані а </w:t>
      </w:r>
      <w:hyperlink r:id="rId24" w:anchor="Text" w:tgtFrame="_blank" w:history="1">
        <w:r w:rsidRPr="00AC715A">
          <w:rPr>
            <w:rStyle w:val="ad"/>
            <w:color w:val="111111"/>
            <w:sz w:val="28"/>
            <w:szCs w:val="28"/>
            <w:bdr w:val="none" w:sz="0" w:space="0" w:color="auto" w:frame="1"/>
          </w:rPr>
          <w:t>законі</w:t>
        </w:r>
      </w:hyperlink>
      <w:r w:rsidRPr="00AC715A">
        <w:rPr>
          <w:color w:val="000000"/>
          <w:sz w:val="28"/>
          <w:szCs w:val="28"/>
        </w:rPr>
        <w:t> "Про недержавне пенсійне забезпечення".</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lastRenderedPageBreak/>
        <w:t>Зокрема, НПФ можуть класти акумульовані гроші на депозити, але не більше 50% від усіх активів.</w:t>
      </w:r>
    </w:p>
    <w:p w:rsidR="007B78FE" w:rsidRPr="00AC715A" w:rsidRDefault="007B78FE" w:rsidP="007B78FE">
      <w:pPr>
        <w:pStyle w:val="a5"/>
        <w:shd w:val="clear" w:color="auto" w:fill="EEEEEE"/>
        <w:spacing w:before="0" w:beforeAutospacing="0" w:after="0" w:afterAutospacing="0" w:line="348" w:lineRule="atLeast"/>
        <w:textAlignment w:val="baseline"/>
        <w:rPr>
          <w:color w:val="000000"/>
          <w:sz w:val="28"/>
          <w:szCs w:val="28"/>
        </w:rPr>
      </w:pPr>
      <w:r w:rsidRPr="00AC715A">
        <w:rPr>
          <w:color w:val="000000"/>
          <w:sz w:val="28"/>
          <w:szCs w:val="28"/>
        </w:rPr>
        <w:t>Також </w:t>
      </w:r>
      <w:r w:rsidRPr="00AC715A">
        <w:rPr>
          <w:rStyle w:val="af0"/>
          <w:color w:val="000000"/>
          <w:sz w:val="28"/>
          <w:szCs w:val="28"/>
          <w:bdr w:val="none" w:sz="0" w:space="0" w:color="auto" w:frame="1"/>
        </w:rPr>
        <w:t>НПФ можуть інвестувати</w:t>
      </w:r>
      <w:r w:rsidRPr="00AC715A">
        <w:rPr>
          <w:color w:val="000000"/>
          <w:sz w:val="28"/>
          <w:szCs w:val="28"/>
        </w:rPr>
        <w:t> у такі цінні папери:</w:t>
      </w:r>
    </w:p>
    <w:p w:rsidR="007B78FE" w:rsidRPr="00AC715A" w:rsidRDefault="007B78FE" w:rsidP="007B78FE">
      <w:pPr>
        <w:pStyle w:val="a5"/>
        <w:shd w:val="clear" w:color="auto" w:fill="EEEEEE"/>
        <w:spacing w:before="0" w:beforeAutospacing="0" w:after="0" w:afterAutospacing="0" w:line="348" w:lineRule="atLeast"/>
        <w:textAlignment w:val="baseline"/>
        <w:rPr>
          <w:color w:val="000000"/>
          <w:sz w:val="28"/>
          <w:szCs w:val="28"/>
        </w:rPr>
      </w:pPr>
      <w:r w:rsidRPr="00AC715A">
        <w:rPr>
          <w:rFonts w:eastAsia="MS Gothic" w:hAnsi="MS Gothic"/>
          <w:color w:val="000000"/>
          <w:sz w:val="28"/>
          <w:szCs w:val="28"/>
          <w:bdr w:val="none" w:sz="0" w:space="0" w:color="auto" w:frame="1"/>
        </w:rPr>
        <w:t>✔</w:t>
      </w:r>
      <w:r w:rsidRPr="00AC715A">
        <w:rPr>
          <w:color w:val="000000"/>
          <w:sz w:val="28"/>
          <w:szCs w:val="28"/>
          <w:bdr w:val="none" w:sz="0" w:space="0" w:color="auto" w:frame="1"/>
        </w:rPr>
        <w:t> </w:t>
      </w:r>
      <w:r w:rsidRPr="00AC715A">
        <w:rPr>
          <w:color w:val="000000"/>
          <w:sz w:val="28"/>
          <w:szCs w:val="28"/>
        </w:rPr>
        <w:t>урядові та муніципальні облігації,</w:t>
      </w:r>
    </w:p>
    <w:p w:rsidR="007B78FE" w:rsidRPr="00AC715A" w:rsidRDefault="007B78FE" w:rsidP="007B78FE">
      <w:pPr>
        <w:pStyle w:val="a5"/>
        <w:shd w:val="clear" w:color="auto" w:fill="EEEEEE"/>
        <w:spacing w:before="0" w:beforeAutospacing="0" w:after="0" w:afterAutospacing="0" w:line="348" w:lineRule="atLeast"/>
        <w:textAlignment w:val="baseline"/>
        <w:rPr>
          <w:color w:val="000000"/>
          <w:sz w:val="28"/>
          <w:szCs w:val="28"/>
        </w:rPr>
      </w:pPr>
      <w:r w:rsidRPr="00AC715A">
        <w:rPr>
          <w:rFonts w:eastAsia="MS Gothic" w:hAnsi="MS Gothic"/>
          <w:color w:val="000000"/>
          <w:sz w:val="28"/>
          <w:szCs w:val="28"/>
          <w:bdr w:val="none" w:sz="0" w:space="0" w:color="auto" w:frame="1"/>
        </w:rPr>
        <w:t>✔</w:t>
      </w:r>
      <w:r w:rsidRPr="00AC715A">
        <w:rPr>
          <w:color w:val="000000"/>
          <w:sz w:val="28"/>
          <w:szCs w:val="28"/>
          <w:bdr w:val="none" w:sz="0" w:space="0" w:color="auto" w:frame="1"/>
        </w:rPr>
        <w:t> </w:t>
      </w:r>
      <w:r w:rsidRPr="00AC715A">
        <w:rPr>
          <w:color w:val="000000"/>
          <w:sz w:val="28"/>
          <w:szCs w:val="28"/>
        </w:rPr>
        <w:t>акції українських емітентів,</w:t>
      </w:r>
    </w:p>
    <w:p w:rsidR="007B78FE" w:rsidRPr="00AC715A" w:rsidRDefault="007B78FE" w:rsidP="007B78FE">
      <w:pPr>
        <w:pStyle w:val="a5"/>
        <w:shd w:val="clear" w:color="auto" w:fill="EEEEEE"/>
        <w:spacing w:before="0" w:beforeAutospacing="0" w:after="0" w:afterAutospacing="0" w:line="348" w:lineRule="atLeast"/>
        <w:textAlignment w:val="baseline"/>
        <w:rPr>
          <w:color w:val="000000"/>
          <w:sz w:val="28"/>
          <w:szCs w:val="28"/>
        </w:rPr>
      </w:pPr>
      <w:r w:rsidRPr="00AC715A">
        <w:rPr>
          <w:rFonts w:eastAsia="MS Gothic" w:hAnsi="MS Gothic"/>
          <w:color w:val="000000"/>
          <w:sz w:val="28"/>
          <w:szCs w:val="28"/>
          <w:bdr w:val="none" w:sz="0" w:space="0" w:color="auto" w:frame="1"/>
        </w:rPr>
        <w:t>✔</w:t>
      </w:r>
      <w:r w:rsidRPr="00AC715A">
        <w:rPr>
          <w:color w:val="000000"/>
          <w:sz w:val="28"/>
          <w:szCs w:val="28"/>
          <w:bdr w:val="none" w:sz="0" w:space="0" w:color="auto" w:frame="1"/>
        </w:rPr>
        <w:t> </w:t>
      </w:r>
      <w:r w:rsidRPr="00AC715A">
        <w:rPr>
          <w:color w:val="000000"/>
          <w:sz w:val="28"/>
          <w:szCs w:val="28"/>
        </w:rPr>
        <w:t>облігації українських компаній з високим рейтингом надійності,</w:t>
      </w:r>
    </w:p>
    <w:p w:rsidR="007B78FE" w:rsidRPr="00AC715A" w:rsidRDefault="007B78FE" w:rsidP="007B78FE">
      <w:pPr>
        <w:pStyle w:val="a5"/>
        <w:shd w:val="clear" w:color="auto" w:fill="EEEEEE"/>
        <w:spacing w:before="0" w:beforeAutospacing="0" w:after="0" w:afterAutospacing="0" w:line="348" w:lineRule="atLeast"/>
        <w:textAlignment w:val="baseline"/>
        <w:rPr>
          <w:color w:val="000000"/>
          <w:sz w:val="28"/>
          <w:szCs w:val="28"/>
        </w:rPr>
      </w:pPr>
      <w:r w:rsidRPr="00AC715A">
        <w:rPr>
          <w:rFonts w:eastAsia="MS Gothic" w:hAnsi="MS Gothic"/>
          <w:color w:val="000000"/>
          <w:sz w:val="28"/>
          <w:szCs w:val="28"/>
          <w:bdr w:val="none" w:sz="0" w:space="0" w:color="auto" w:frame="1"/>
        </w:rPr>
        <w:t>✔</w:t>
      </w:r>
      <w:r w:rsidRPr="00AC715A">
        <w:rPr>
          <w:color w:val="000000"/>
          <w:sz w:val="28"/>
          <w:szCs w:val="28"/>
          <w:bdr w:val="none" w:sz="0" w:space="0" w:color="auto" w:frame="1"/>
        </w:rPr>
        <w:t> </w:t>
      </w:r>
      <w:r w:rsidRPr="00AC715A">
        <w:rPr>
          <w:color w:val="000000"/>
          <w:sz w:val="28"/>
          <w:szCs w:val="28"/>
        </w:rPr>
        <w:t>облігації, виплати за якими гарантовані урядами інших країн та високим рейтингом,</w:t>
      </w:r>
    </w:p>
    <w:p w:rsidR="007B78FE" w:rsidRPr="00AC715A" w:rsidRDefault="007B78FE" w:rsidP="007B78FE">
      <w:pPr>
        <w:pStyle w:val="a5"/>
        <w:shd w:val="clear" w:color="auto" w:fill="EEEEEE"/>
        <w:spacing w:before="0" w:beforeAutospacing="0" w:after="0" w:afterAutospacing="0" w:line="348" w:lineRule="atLeast"/>
        <w:textAlignment w:val="baseline"/>
        <w:rPr>
          <w:color w:val="000000"/>
          <w:sz w:val="28"/>
          <w:szCs w:val="28"/>
        </w:rPr>
      </w:pPr>
      <w:r w:rsidRPr="00AC715A">
        <w:rPr>
          <w:rFonts w:eastAsia="MS Gothic" w:hAnsi="MS Gothic"/>
          <w:color w:val="000000"/>
          <w:sz w:val="28"/>
          <w:szCs w:val="28"/>
          <w:bdr w:val="none" w:sz="0" w:space="0" w:color="auto" w:frame="1"/>
        </w:rPr>
        <w:t>✔</w:t>
      </w:r>
      <w:r w:rsidRPr="00AC715A">
        <w:rPr>
          <w:color w:val="000000"/>
          <w:sz w:val="28"/>
          <w:szCs w:val="28"/>
          <w:bdr w:val="none" w:sz="0" w:space="0" w:color="auto" w:frame="1"/>
        </w:rPr>
        <w:t> </w:t>
      </w:r>
      <w:r w:rsidRPr="00AC715A">
        <w:rPr>
          <w:color w:val="000000"/>
          <w:sz w:val="28"/>
          <w:szCs w:val="28"/>
        </w:rPr>
        <w:t>облігації міжнародних фінансових організацій, які розташовані в Україні,</w:t>
      </w:r>
    </w:p>
    <w:p w:rsidR="007B78FE" w:rsidRPr="00AC715A" w:rsidRDefault="007B78FE" w:rsidP="007B78FE">
      <w:pPr>
        <w:pStyle w:val="a5"/>
        <w:shd w:val="clear" w:color="auto" w:fill="EEEEEE"/>
        <w:spacing w:before="0" w:beforeAutospacing="0" w:after="0" w:afterAutospacing="0" w:line="348" w:lineRule="atLeast"/>
        <w:textAlignment w:val="baseline"/>
        <w:rPr>
          <w:color w:val="000000"/>
          <w:sz w:val="28"/>
          <w:szCs w:val="28"/>
        </w:rPr>
      </w:pPr>
      <w:r w:rsidRPr="00AC715A">
        <w:rPr>
          <w:rFonts w:eastAsia="MS Gothic" w:hAnsi="MS Gothic"/>
          <w:color w:val="000000"/>
          <w:sz w:val="28"/>
          <w:szCs w:val="28"/>
          <w:bdr w:val="none" w:sz="0" w:space="0" w:color="auto" w:frame="1"/>
        </w:rPr>
        <w:t>✔</w:t>
      </w:r>
      <w:r w:rsidRPr="00AC715A">
        <w:rPr>
          <w:color w:val="000000"/>
          <w:sz w:val="28"/>
          <w:szCs w:val="28"/>
          <w:bdr w:val="none" w:sz="0" w:space="0" w:color="auto" w:frame="1"/>
        </w:rPr>
        <w:t> </w:t>
      </w:r>
      <w:r w:rsidRPr="00AC715A">
        <w:rPr>
          <w:color w:val="000000"/>
          <w:sz w:val="28"/>
          <w:szCs w:val="28"/>
        </w:rPr>
        <w:t>облігації іноземних компаній з високим рейтингом надійності,</w:t>
      </w:r>
    </w:p>
    <w:p w:rsidR="007B78FE" w:rsidRPr="00AC715A" w:rsidRDefault="007B78FE" w:rsidP="007B78FE">
      <w:pPr>
        <w:pStyle w:val="a5"/>
        <w:shd w:val="clear" w:color="auto" w:fill="EEEEEE"/>
        <w:spacing w:before="0" w:beforeAutospacing="0" w:after="0" w:afterAutospacing="0" w:line="348" w:lineRule="atLeast"/>
        <w:textAlignment w:val="baseline"/>
        <w:rPr>
          <w:color w:val="000000"/>
          <w:sz w:val="28"/>
          <w:szCs w:val="28"/>
        </w:rPr>
      </w:pPr>
      <w:r w:rsidRPr="00AC715A">
        <w:rPr>
          <w:rFonts w:eastAsia="MS Gothic" w:hAnsi="MS Gothic"/>
          <w:color w:val="000000"/>
          <w:sz w:val="28"/>
          <w:szCs w:val="28"/>
          <w:bdr w:val="none" w:sz="0" w:space="0" w:color="auto" w:frame="1"/>
        </w:rPr>
        <w:t>✔</w:t>
      </w:r>
      <w:r w:rsidRPr="00AC715A">
        <w:rPr>
          <w:color w:val="000000"/>
          <w:sz w:val="28"/>
          <w:szCs w:val="28"/>
          <w:bdr w:val="none" w:sz="0" w:space="0" w:color="auto" w:frame="1"/>
        </w:rPr>
        <w:t> </w:t>
      </w:r>
      <w:r w:rsidRPr="00AC715A">
        <w:rPr>
          <w:color w:val="000000"/>
          <w:sz w:val="28"/>
          <w:szCs w:val="28"/>
        </w:rPr>
        <w:t>акції іноземних компаній, допущених до торгів на Нью-Йоркській, Лондонській, Токійській, Франкфуртській фондових біржах або NASDAQ,</w:t>
      </w:r>
    </w:p>
    <w:p w:rsidR="007B78FE" w:rsidRPr="00AC715A" w:rsidRDefault="007B78FE" w:rsidP="007B78FE">
      <w:pPr>
        <w:pStyle w:val="a5"/>
        <w:shd w:val="clear" w:color="auto" w:fill="EEEEEE"/>
        <w:spacing w:before="0" w:beforeAutospacing="0" w:after="0" w:afterAutospacing="0" w:line="348" w:lineRule="atLeast"/>
        <w:textAlignment w:val="baseline"/>
        <w:rPr>
          <w:color w:val="000000"/>
          <w:sz w:val="28"/>
          <w:szCs w:val="28"/>
        </w:rPr>
      </w:pPr>
      <w:r w:rsidRPr="00AC715A">
        <w:rPr>
          <w:rFonts w:eastAsia="MS Gothic" w:hAnsi="MS Gothic"/>
          <w:color w:val="000000"/>
          <w:sz w:val="28"/>
          <w:szCs w:val="28"/>
          <w:bdr w:val="none" w:sz="0" w:space="0" w:color="auto" w:frame="1"/>
        </w:rPr>
        <w:t>✔</w:t>
      </w:r>
      <w:r w:rsidRPr="00AC715A">
        <w:rPr>
          <w:color w:val="000000"/>
          <w:sz w:val="28"/>
          <w:szCs w:val="28"/>
          <w:bdr w:val="none" w:sz="0" w:space="0" w:color="auto" w:frame="1"/>
        </w:rPr>
        <w:t> </w:t>
      </w:r>
      <w:r w:rsidRPr="00AC715A">
        <w:rPr>
          <w:color w:val="000000"/>
          <w:sz w:val="28"/>
          <w:szCs w:val="28"/>
        </w:rPr>
        <w:t>іпотечні облігації.</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Наразі НПФ більшість заощаджень своїх вкладників зберігають у державних цінних паперах. За </w:t>
      </w:r>
      <w:hyperlink r:id="rId25" w:tgtFrame="_blank" w:history="1">
        <w:r w:rsidRPr="00AC715A">
          <w:rPr>
            <w:rStyle w:val="ad"/>
            <w:color w:val="111111"/>
            <w:sz w:val="28"/>
            <w:szCs w:val="28"/>
            <w:bdr w:val="none" w:sz="0" w:space="0" w:color="auto" w:frame="1"/>
          </w:rPr>
          <w:t>даними</w:t>
        </w:r>
      </w:hyperlink>
      <w:r w:rsidRPr="00AC715A">
        <w:rPr>
          <w:color w:val="000000"/>
          <w:sz w:val="28"/>
          <w:szCs w:val="28"/>
        </w:rPr>
        <w:t> НКЦПФР, в ОВДП інвестовано 47,2% активів НПФ, у банківські депозити – 35,6%, в акції приватних компаній – 1,5%.</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Така ситуація збережеться і після запуску другого рівня пенсійної системи, упевнені в уряді.</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"На початкових етапах у портфелі системи прогнозується висока частка ОВДП, що потребуватиме активного управління", – зазначили ЕП у Мінфіні.</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Це означає, що після запуску другого рівня накопичення українців не стимулюватимуть розвиток реального сектору економіки, а витрачатимуться переважно на покриття державних видатків, зокрема на проведенням пенсійної реформи.</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Іншими словами, пенсійні накопичення будуть далі витрачатися на виплати нинішнім пенсіонерам, хоча й не прямо та за винагороду.</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Опитані ЕП фінансові аналітики погоджуються, що найбільш очевидним напрямком пенсійних інвестицій стануть державні облігації.</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"Потреба в довгострокових інвестиціях в Україні є, але я не впевнений, що наразі існує достатньо якісних інструментів", – сказав керівник аналітичного департаменту Concorde Capital Олександр Паращій.</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Альтернативою ОВДП можуть стати хіба що інвестиції в цінні папери іноземних компаній.</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"На жаль, на нашому ринку недостатньо надійних українських емітентів, але це компенсується більш широким вибором іноземних акцій, які можуть забезпечити валютну та географічну диверсифікацію вкладень", – зазначив керуючий локальними активами групи ICU Григорій Овчаренко.</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Звісно, можна сподіватися, що попит породить пропозицію, і якісні інструменти на українському ринку з'являться після появи на ньому довгострокового інвестиційного ресурсу.</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Однак без змін у сфері діяльності фондового ринку проведення пенсійної реформи ризикує перетворитися на ще один інструмент латання дір у бюджеті та спосіб виведення капіталу за кордон.</w:t>
      </w:r>
    </w:p>
    <w:p w:rsidR="007B78FE" w:rsidRPr="00AC715A" w:rsidRDefault="007B78FE" w:rsidP="007B78FE">
      <w:pPr>
        <w:pStyle w:val="a5"/>
        <w:shd w:val="clear" w:color="auto" w:fill="FFFFFF"/>
        <w:spacing w:before="0" w:beforeAutospacing="0" w:after="0" w:afterAutospacing="0" w:line="348" w:lineRule="atLeast"/>
        <w:textAlignment w:val="baseline"/>
        <w:rPr>
          <w:color w:val="000000"/>
          <w:sz w:val="28"/>
          <w:szCs w:val="28"/>
        </w:rPr>
      </w:pPr>
      <w:r w:rsidRPr="00AC715A">
        <w:rPr>
          <w:color w:val="000000"/>
          <w:sz w:val="28"/>
          <w:szCs w:val="28"/>
        </w:rPr>
        <w:t>Поки що прогресу на цьому напрямку уряд не демонструє.</w:t>
      </w:r>
    </w:p>
    <w:p w:rsidR="007B78FE" w:rsidRDefault="007B78FE" w:rsidP="007B78FE">
      <w:pPr>
        <w:shd w:val="clear" w:color="auto" w:fill="FFFFFF"/>
        <w:jc w:val="center"/>
        <w:textAlignment w:val="baseline"/>
        <w:rPr>
          <w:rFonts w:ascii="Arial" w:hAnsi="Arial" w:cs="Arial"/>
          <w:color w:val="000000"/>
          <w:sz w:val="27"/>
          <w:szCs w:val="27"/>
          <w:highlight w:val="yellow"/>
        </w:rPr>
      </w:pPr>
    </w:p>
    <w:p w:rsidR="007B78FE" w:rsidRPr="00A554F3" w:rsidRDefault="007B78FE" w:rsidP="007B78FE">
      <w:pPr>
        <w:shd w:val="clear" w:color="auto" w:fill="FFFFFF"/>
        <w:jc w:val="center"/>
        <w:textAlignment w:val="baseline"/>
        <w:rPr>
          <w:b/>
          <w:color w:val="000000"/>
          <w:sz w:val="28"/>
          <w:szCs w:val="28"/>
        </w:rPr>
      </w:pPr>
      <w:r w:rsidRPr="00A554F3">
        <w:rPr>
          <w:b/>
          <w:color w:val="000000"/>
          <w:sz w:val="28"/>
          <w:szCs w:val="28"/>
          <w:highlight w:val="yellow"/>
        </w:rPr>
        <w:t>Пенсійні фонди у світі</w:t>
      </w:r>
    </w:p>
    <w:p w:rsidR="007B78FE" w:rsidRPr="00A554F3" w:rsidRDefault="007B78FE" w:rsidP="007B78FE">
      <w:pPr>
        <w:pStyle w:val="a5"/>
        <w:shd w:val="clear" w:color="auto" w:fill="FFFFFF"/>
        <w:spacing w:before="0" w:beforeAutospacing="0" w:after="0" w:afterAutospacing="0"/>
        <w:textAlignment w:val="baseline"/>
        <w:rPr>
          <w:color w:val="333333"/>
          <w:sz w:val="28"/>
          <w:szCs w:val="28"/>
        </w:rPr>
      </w:pPr>
      <w:r w:rsidRPr="00A554F3">
        <w:rPr>
          <w:color w:val="333333"/>
          <w:sz w:val="28"/>
          <w:szCs w:val="28"/>
        </w:rPr>
        <w:lastRenderedPageBreak/>
        <w:t>У світі існують різні моделі пенсійних систем, що ґрунтуються на трьох основних стратегіях:</w:t>
      </w:r>
      <w:r w:rsidRPr="00642549">
        <w:rPr>
          <w:color w:val="333333"/>
          <w:sz w:val="28"/>
          <w:szCs w:val="28"/>
        </w:rPr>
        <w:t> </w:t>
      </w:r>
      <w:r w:rsidRPr="00A554F3">
        <w:rPr>
          <w:rStyle w:val="af0"/>
          <w:color w:val="333333"/>
          <w:sz w:val="28"/>
          <w:szCs w:val="28"/>
          <w:bdr w:val="none" w:sz="0" w:space="0" w:color="auto" w:frame="1"/>
        </w:rPr>
        <w:t>солідарній, накопичувальній і змішаній</w:t>
      </w:r>
      <w:r w:rsidRPr="00A554F3">
        <w:rPr>
          <w:color w:val="333333"/>
          <w:sz w:val="28"/>
          <w:szCs w:val="28"/>
        </w:rPr>
        <w:t>.</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Солідарна стратегія</w:t>
      </w:r>
      <w:r w:rsidRPr="00642549">
        <w:rPr>
          <w:color w:val="333333"/>
          <w:sz w:val="28"/>
          <w:szCs w:val="28"/>
        </w:rPr>
        <w:t> полягає у наступному: ті, хто працюють, утримують пенсіонерів.</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Накопичувальна стратегія</w:t>
      </w:r>
      <w:r w:rsidRPr="00642549">
        <w:rPr>
          <w:color w:val="333333"/>
          <w:sz w:val="28"/>
          <w:szCs w:val="28"/>
        </w:rPr>
        <w:t> припускає функціонування державних, корпоративних і приватних накопичувальних пенсійних програм, за допомогою яких формується майбутня пенсія громадянина. Принципова особливість накопичувальної пенсії полягає в тому, що вона є особистою власністю пенсіонера.</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Змішана стратегія</w:t>
      </w:r>
      <w:r w:rsidRPr="00642549">
        <w:rPr>
          <w:color w:val="333333"/>
          <w:sz w:val="28"/>
          <w:szCs w:val="28"/>
        </w:rPr>
        <w:t> припускає комплексне використання в пенсійній моделі елементів солідарної і накопичувальної стратегій.</w:t>
      </w:r>
    </w:p>
    <w:p w:rsidR="007B78FE" w:rsidRPr="00642549" w:rsidRDefault="007B78FE" w:rsidP="007B78FE">
      <w:pPr>
        <w:pStyle w:val="a5"/>
        <w:shd w:val="clear" w:color="auto" w:fill="FFFFFF"/>
        <w:spacing w:before="0" w:beforeAutospacing="0" w:after="150" w:afterAutospacing="0"/>
        <w:textAlignment w:val="baseline"/>
        <w:rPr>
          <w:color w:val="333333"/>
          <w:sz w:val="28"/>
          <w:szCs w:val="28"/>
        </w:rPr>
      </w:pPr>
      <w:r w:rsidRPr="00642549">
        <w:rPr>
          <w:color w:val="333333"/>
          <w:sz w:val="28"/>
          <w:szCs w:val="28"/>
        </w:rPr>
        <w:t>Нині солідарна і накопичувальна стратегії в чистому вигляді трапляються рідко. Змішана стратегія – найчастіше застосовується різними країнами світу.</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Світовий досвід</w:t>
      </w:r>
      <w:r w:rsidRPr="00642549">
        <w:rPr>
          <w:color w:val="333333"/>
          <w:sz w:val="28"/>
          <w:szCs w:val="28"/>
        </w:rPr>
        <w:t> організації національних пенсійних систем показує, що додаткові недержавні пенсії займають істотну частку в загальному рівні пенсійного забезпечення.</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Недержавні пенсійні фонди </w:t>
      </w:r>
      <w:r w:rsidRPr="00642549">
        <w:rPr>
          <w:color w:val="333333"/>
          <w:sz w:val="28"/>
          <w:szCs w:val="28"/>
        </w:rPr>
        <w:t>в усіх країнах світу визнані важливими соціальними інститутами щодо поліпшення матеріального становища непрацездатних членів суспільства і мають </w:t>
      </w:r>
      <w:r w:rsidRPr="00642549">
        <w:rPr>
          <w:rStyle w:val="af0"/>
          <w:color w:val="333333"/>
          <w:sz w:val="28"/>
          <w:szCs w:val="28"/>
          <w:bdr w:val="none" w:sz="0" w:space="0" w:color="auto" w:frame="1"/>
        </w:rPr>
        <w:t>високий рівень довіри </w:t>
      </w:r>
      <w:r w:rsidRPr="00642549">
        <w:rPr>
          <w:color w:val="333333"/>
          <w:sz w:val="28"/>
          <w:szCs w:val="28"/>
        </w:rPr>
        <w:t>громадян до пенсійної накопичувальної системи.</w:t>
      </w:r>
    </w:p>
    <w:p w:rsidR="007B78FE" w:rsidRPr="00642549" w:rsidRDefault="007B78FE" w:rsidP="007B78FE">
      <w:pPr>
        <w:pStyle w:val="a5"/>
        <w:shd w:val="clear" w:color="auto" w:fill="FFFFFF"/>
        <w:spacing w:before="0" w:beforeAutospacing="0" w:after="150" w:afterAutospacing="0"/>
        <w:textAlignment w:val="baseline"/>
        <w:rPr>
          <w:color w:val="333333"/>
          <w:sz w:val="28"/>
          <w:szCs w:val="28"/>
        </w:rPr>
      </w:pPr>
      <w:r w:rsidRPr="00642549">
        <w:rPr>
          <w:color w:val="333333"/>
          <w:sz w:val="28"/>
          <w:szCs w:val="28"/>
        </w:rPr>
        <w:t>У цьому розділі Ви можете ознайомитися з найефективнішими і передовими пенсійними системами різних країн:</w:t>
      </w:r>
    </w:p>
    <w:p w:rsidR="007B78FE" w:rsidRPr="002448F8" w:rsidRDefault="007B78FE" w:rsidP="007B78FE">
      <w:pPr>
        <w:pStyle w:val="2"/>
        <w:shd w:val="clear" w:color="auto" w:fill="FFFFFF"/>
        <w:spacing w:before="0" w:after="150"/>
        <w:textAlignment w:val="baseline"/>
        <w:rPr>
          <w:bCs w:val="0"/>
          <w:color w:val="333333"/>
          <w:sz w:val="28"/>
          <w:szCs w:val="28"/>
        </w:rPr>
      </w:pPr>
      <w:r w:rsidRPr="002448F8">
        <w:rPr>
          <w:bCs w:val="0"/>
          <w:color w:val="333333"/>
          <w:sz w:val="28"/>
          <w:szCs w:val="28"/>
          <w:highlight w:val="cyan"/>
        </w:rPr>
        <w:t>Швеція</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color w:val="333333"/>
          <w:sz w:val="28"/>
          <w:szCs w:val="28"/>
        </w:rPr>
        <w:t>У 1999 році у Швеції було введено нову </w:t>
      </w:r>
      <w:r w:rsidRPr="00642549">
        <w:rPr>
          <w:rStyle w:val="af0"/>
          <w:color w:val="333333"/>
          <w:sz w:val="28"/>
          <w:szCs w:val="28"/>
          <w:bdr w:val="none" w:sz="0" w:space="0" w:color="auto" w:frame="1"/>
        </w:rPr>
        <w:t>трирівневу пенсійну систему</w:t>
      </w:r>
      <w:r w:rsidRPr="00642549">
        <w:rPr>
          <w:color w:val="333333"/>
          <w:sz w:val="28"/>
          <w:szCs w:val="28"/>
        </w:rPr>
        <w:t>.</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Перший рівень – розподільна система</w:t>
      </w:r>
      <w:r w:rsidRPr="00642549">
        <w:rPr>
          <w:color w:val="333333"/>
          <w:sz w:val="28"/>
          <w:szCs w:val="28"/>
        </w:rPr>
        <w:t>.</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Розмір пенсії</w:t>
      </w:r>
      <w:r w:rsidRPr="00642549">
        <w:rPr>
          <w:color w:val="333333"/>
          <w:sz w:val="28"/>
          <w:szCs w:val="28"/>
        </w:rPr>
        <w:t> в розподільній системі залежить від заробітної плати працівника, він формується з внесків, що становлять 16% заробітної плати. З цих внесків складаються </w:t>
      </w:r>
      <w:r w:rsidRPr="00642549">
        <w:rPr>
          <w:rStyle w:val="af0"/>
          <w:color w:val="333333"/>
          <w:sz w:val="28"/>
          <w:szCs w:val="28"/>
          <w:bdr w:val="none" w:sz="0" w:space="0" w:color="auto" w:frame="1"/>
        </w:rPr>
        <w:t>умовні накопичення</w:t>
      </w:r>
      <w:r w:rsidRPr="00642549">
        <w:rPr>
          <w:color w:val="333333"/>
          <w:sz w:val="28"/>
          <w:szCs w:val="28"/>
        </w:rPr>
        <w:t>, тобто накопичуються не живі гроші, а зобов'язання. Умовні накопичення індексуються з урахуванням темпів зростання заробітної плати і демографічної ситуації в країні. </w:t>
      </w:r>
      <w:r w:rsidRPr="00642549">
        <w:rPr>
          <w:rStyle w:val="af0"/>
          <w:color w:val="333333"/>
          <w:sz w:val="28"/>
          <w:szCs w:val="28"/>
          <w:bdr w:val="none" w:sz="0" w:space="0" w:color="auto" w:frame="1"/>
        </w:rPr>
        <w:t>Розмір пенсії</w:t>
      </w:r>
      <w:r w:rsidRPr="00642549">
        <w:rPr>
          <w:color w:val="333333"/>
          <w:sz w:val="28"/>
          <w:szCs w:val="28"/>
        </w:rPr>
        <w:t> визначається на підставі умовних накопичень та очікуваної тривалості життя.</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Другий рівень – накопичувальна система</w:t>
      </w:r>
      <w:r w:rsidRPr="00642549">
        <w:rPr>
          <w:color w:val="333333"/>
          <w:sz w:val="28"/>
          <w:szCs w:val="28"/>
        </w:rPr>
        <w:t>.</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Накопичувальна пенсія</w:t>
      </w:r>
      <w:r w:rsidRPr="00642549">
        <w:rPr>
          <w:color w:val="333333"/>
          <w:sz w:val="28"/>
          <w:szCs w:val="28"/>
        </w:rPr>
        <w:t> залежить від заробітної плати працівника, який відраховує 2,5% заробітної плати на </w:t>
      </w:r>
      <w:hyperlink r:id="rId26" w:history="1">
        <w:r w:rsidRPr="00642549">
          <w:rPr>
            <w:rStyle w:val="ad"/>
            <w:color w:val="607D8B"/>
            <w:sz w:val="28"/>
            <w:szCs w:val="28"/>
            <w:bdr w:val="none" w:sz="0" w:space="0" w:color="auto" w:frame="1"/>
          </w:rPr>
          <w:t>індивідуальний пенсійний рахунок</w:t>
        </w:r>
      </w:hyperlink>
      <w:r w:rsidRPr="00642549">
        <w:rPr>
          <w:color w:val="333333"/>
          <w:sz w:val="28"/>
          <w:szCs w:val="28"/>
        </w:rPr>
        <w:t>. Працівник має можливість вибрати </w:t>
      </w:r>
      <w:r w:rsidRPr="00642549">
        <w:rPr>
          <w:rStyle w:val="af0"/>
          <w:color w:val="333333"/>
          <w:sz w:val="28"/>
          <w:szCs w:val="28"/>
          <w:bdr w:val="none" w:sz="0" w:space="0" w:color="auto" w:frame="1"/>
        </w:rPr>
        <w:t>приватний пенсійний фонд</w:t>
      </w:r>
      <w:r w:rsidRPr="00642549">
        <w:rPr>
          <w:color w:val="333333"/>
          <w:sz w:val="28"/>
          <w:szCs w:val="28"/>
        </w:rPr>
        <w:t> чи навіть кілька фондів, де він розміщує свої накопичення.</w:t>
      </w:r>
    </w:p>
    <w:p w:rsidR="007B78FE" w:rsidRPr="00642549" w:rsidRDefault="007B78FE" w:rsidP="007B78FE">
      <w:pPr>
        <w:pStyle w:val="a5"/>
        <w:shd w:val="clear" w:color="auto" w:fill="FFFFFF"/>
        <w:spacing w:before="0" w:beforeAutospacing="0" w:after="150" w:afterAutospacing="0"/>
        <w:textAlignment w:val="baseline"/>
        <w:rPr>
          <w:color w:val="333333"/>
          <w:sz w:val="28"/>
          <w:szCs w:val="28"/>
        </w:rPr>
      </w:pPr>
      <w:r w:rsidRPr="00642549">
        <w:rPr>
          <w:color w:val="333333"/>
          <w:sz w:val="28"/>
          <w:szCs w:val="28"/>
        </w:rPr>
        <w:t>На інвестиційну діяльність фондів у Швеції накладені значні обмеження. За пенсійними фондами здійснює нагляд міністерство фінансів країни, що проводить щорічну фінансову перевірку і звітує про роботу фондів перед національним парламентом.</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Гарантовану пенсію</w:t>
      </w:r>
      <w:r w:rsidRPr="00642549">
        <w:rPr>
          <w:color w:val="333333"/>
          <w:sz w:val="28"/>
          <w:szCs w:val="28"/>
        </w:rPr>
        <w:t> виплачують громадянам, які одержують дуже маленьку умовно-накопичувальну і накопичувальну пенсії чи зовсім їх не одержують.</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Гарантована пенсія</w:t>
      </w:r>
      <w:r w:rsidRPr="00642549">
        <w:rPr>
          <w:color w:val="333333"/>
          <w:sz w:val="28"/>
          <w:szCs w:val="28"/>
        </w:rPr>
        <w:t> фінансується з державного бюджету, її починають виплачувати після досягнення 65 років. У повному розмірі її встановлюють тим людям, які прожили в країні 40 років після того, як досягли 25-річного віку.</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Третій рівень – добровільне пенсійне забезпечення</w:t>
      </w:r>
      <w:r w:rsidRPr="00642549">
        <w:rPr>
          <w:color w:val="333333"/>
          <w:sz w:val="28"/>
          <w:szCs w:val="28"/>
        </w:rPr>
        <w:t>.</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color w:val="333333"/>
          <w:sz w:val="28"/>
          <w:szCs w:val="28"/>
        </w:rPr>
        <w:t>Найбільшого поширення у Швеції набули </w:t>
      </w:r>
      <w:r w:rsidRPr="00642549">
        <w:rPr>
          <w:rStyle w:val="af0"/>
          <w:color w:val="333333"/>
          <w:sz w:val="28"/>
          <w:szCs w:val="28"/>
          <w:bdr w:val="none" w:sz="0" w:space="0" w:color="auto" w:frame="1"/>
        </w:rPr>
        <w:t>добровільні професійні пенсійні системи</w:t>
      </w:r>
      <w:r w:rsidRPr="00642549">
        <w:rPr>
          <w:color w:val="333333"/>
          <w:sz w:val="28"/>
          <w:szCs w:val="28"/>
        </w:rPr>
        <w:t xml:space="preserve">, регульовані колективним договором між працівником і роботодавцем. Вони охоплюють </w:t>
      </w:r>
      <w:r w:rsidRPr="00642549">
        <w:rPr>
          <w:color w:val="333333"/>
          <w:sz w:val="28"/>
          <w:szCs w:val="28"/>
        </w:rPr>
        <w:lastRenderedPageBreak/>
        <w:t>близько 90% працівників і забезпечують додаткову пенсію. Все більшу популярність набувають також </w:t>
      </w:r>
      <w:r w:rsidRPr="00642549">
        <w:rPr>
          <w:rStyle w:val="af0"/>
          <w:color w:val="333333"/>
          <w:sz w:val="28"/>
          <w:szCs w:val="28"/>
          <w:bdr w:val="none" w:sz="0" w:space="0" w:color="auto" w:frame="1"/>
        </w:rPr>
        <w:t>індивідуальні добровільні накопичувальні пенсійні схеми</w:t>
      </w:r>
      <w:r w:rsidRPr="00642549">
        <w:rPr>
          <w:color w:val="333333"/>
          <w:sz w:val="28"/>
          <w:szCs w:val="28"/>
        </w:rPr>
        <w:t>.</w:t>
      </w:r>
    </w:p>
    <w:p w:rsidR="007B78FE" w:rsidRPr="002448F8" w:rsidRDefault="007B78FE" w:rsidP="007B78FE">
      <w:pPr>
        <w:pStyle w:val="2"/>
        <w:shd w:val="clear" w:color="auto" w:fill="FFFFFF"/>
        <w:spacing w:before="0" w:after="150"/>
        <w:textAlignment w:val="baseline"/>
        <w:rPr>
          <w:bCs w:val="0"/>
          <w:color w:val="333333"/>
          <w:sz w:val="28"/>
          <w:szCs w:val="28"/>
        </w:rPr>
      </w:pPr>
      <w:r w:rsidRPr="002448F8">
        <w:rPr>
          <w:bCs w:val="0"/>
          <w:color w:val="333333"/>
          <w:sz w:val="28"/>
          <w:szCs w:val="28"/>
          <w:highlight w:val="cyan"/>
        </w:rPr>
        <w:t>Росія</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color w:val="333333"/>
          <w:sz w:val="28"/>
          <w:szCs w:val="28"/>
        </w:rPr>
        <w:t>З 1 січня 2002 року Росія перейшла на </w:t>
      </w:r>
      <w:r w:rsidRPr="00642549">
        <w:rPr>
          <w:rStyle w:val="af0"/>
          <w:color w:val="333333"/>
          <w:sz w:val="28"/>
          <w:szCs w:val="28"/>
          <w:bdr w:val="none" w:sz="0" w:space="0" w:color="auto" w:frame="1"/>
        </w:rPr>
        <w:t>трирівневу систему пенсійного забезпечення</w:t>
      </w:r>
      <w:r w:rsidRPr="00642549">
        <w:rPr>
          <w:color w:val="333333"/>
          <w:sz w:val="28"/>
          <w:szCs w:val="28"/>
        </w:rPr>
        <w:t>.</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Перший рівень</w:t>
      </w:r>
      <w:r w:rsidRPr="00642549">
        <w:rPr>
          <w:color w:val="333333"/>
          <w:sz w:val="28"/>
          <w:szCs w:val="28"/>
        </w:rPr>
        <w:t> заснований на розподільному принципі. Пенсійні виплати мають дві складові:</w:t>
      </w:r>
    </w:p>
    <w:p w:rsidR="007B78FE" w:rsidRPr="00642549" w:rsidRDefault="007B78FE" w:rsidP="00EB1DDB">
      <w:pPr>
        <w:numPr>
          <w:ilvl w:val="0"/>
          <w:numId w:val="211"/>
        </w:numPr>
        <w:shd w:val="clear" w:color="auto" w:fill="FFFFFF"/>
        <w:ind w:left="0"/>
        <w:textAlignment w:val="baseline"/>
        <w:rPr>
          <w:color w:val="333333"/>
          <w:sz w:val="28"/>
          <w:szCs w:val="28"/>
        </w:rPr>
      </w:pPr>
      <w:r w:rsidRPr="00642549">
        <w:rPr>
          <w:color w:val="333333"/>
          <w:sz w:val="28"/>
          <w:szCs w:val="28"/>
        </w:rPr>
        <w:t>базова частина пенсії;</w:t>
      </w:r>
    </w:p>
    <w:p w:rsidR="007B78FE" w:rsidRPr="00642549" w:rsidRDefault="007B78FE" w:rsidP="00EB1DDB">
      <w:pPr>
        <w:numPr>
          <w:ilvl w:val="0"/>
          <w:numId w:val="211"/>
        </w:numPr>
        <w:shd w:val="clear" w:color="auto" w:fill="FFFFFF"/>
        <w:ind w:left="0"/>
        <w:textAlignment w:val="baseline"/>
        <w:rPr>
          <w:color w:val="333333"/>
          <w:sz w:val="28"/>
          <w:szCs w:val="28"/>
        </w:rPr>
      </w:pPr>
      <w:r w:rsidRPr="00642549">
        <w:rPr>
          <w:color w:val="333333"/>
          <w:sz w:val="28"/>
          <w:szCs w:val="28"/>
        </w:rPr>
        <w:t>страхова частина пенсії.</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Базова частина пенсії</w:t>
      </w:r>
      <w:r w:rsidRPr="00642549">
        <w:rPr>
          <w:color w:val="333333"/>
          <w:sz w:val="28"/>
          <w:szCs w:val="28"/>
        </w:rPr>
        <w:t> формується за рахунок 14 % фонду оплати праці. Ця сума надходить до федерального бюджету, а потім до Пенсійного фонду РФ, її використовують для виплати соціальної пенсії і базової частини трудової пенсії. У разі нестачі надходжень федеральний бюджет компенсує дефіцит, що утворився.</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Страхова частина пенсії</w:t>
      </w:r>
      <w:r w:rsidRPr="00642549">
        <w:rPr>
          <w:color w:val="333333"/>
          <w:sz w:val="28"/>
          <w:szCs w:val="28"/>
        </w:rPr>
        <w:t> (11-14 % фонду оплати праці) надходить відразу до Пенсійного фонду РФ. Її використовують для виплати умовно-накопичувальної частини трудової пенсії, розмір якої залежить від стажу роботи, платежів пенсіонера до Пенсійного фонду РФ, середньої величини заробітної плати по країні.</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Другий рівень</w:t>
      </w:r>
      <w:r w:rsidRPr="00642549">
        <w:rPr>
          <w:color w:val="333333"/>
          <w:sz w:val="28"/>
          <w:szCs w:val="28"/>
        </w:rPr>
        <w:t> пенсійної системи заснований на накопичувальному принципі.</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Накопичувальна частина пенсії</w:t>
      </w:r>
      <w:r w:rsidRPr="00642549">
        <w:rPr>
          <w:color w:val="333333"/>
          <w:sz w:val="28"/>
          <w:szCs w:val="28"/>
        </w:rPr>
        <w:t> (2-6 % фонду оплати праці) надходить на спеціальний індивідуальний рахунок працівника. Майбутній розмір виплат залежить від внесків працівника і доходу від інвестування накопичувальної частини пенсії.</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color w:val="333333"/>
          <w:sz w:val="28"/>
          <w:szCs w:val="28"/>
        </w:rPr>
        <w:t>Накопичувальною частиною пенсії можна </w:t>
      </w:r>
      <w:r w:rsidRPr="00642549">
        <w:rPr>
          <w:rStyle w:val="af0"/>
          <w:color w:val="333333"/>
          <w:sz w:val="28"/>
          <w:szCs w:val="28"/>
          <w:bdr w:val="none" w:sz="0" w:space="0" w:color="auto" w:frame="1"/>
        </w:rPr>
        <w:t>розпоряджатися самостійно</w:t>
      </w:r>
      <w:r w:rsidRPr="00642549">
        <w:rPr>
          <w:color w:val="333333"/>
          <w:sz w:val="28"/>
          <w:szCs w:val="28"/>
        </w:rPr>
        <w:t>. Усі працівники, що мають накопичувальну частину трудової пенсії, мають право вибрати, де розмістити свої пенсійні накопичення:</w:t>
      </w:r>
    </w:p>
    <w:p w:rsidR="007B78FE" w:rsidRPr="00642549" w:rsidRDefault="007B78FE" w:rsidP="00EB1DDB">
      <w:pPr>
        <w:numPr>
          <w:ilvl w:val="0"/>
          <w:numId w:val="212"/>
        </w:numPr>
        <w:shd w:val="clear" w:color="auto" w:fill="FFFFFF"/>
        <w:ind w:left="0"/>
        <w:textAlignment w:val="baseline"/>
        <w:rPr>
          <w:color w:val="333333"/>
          <w:sz w:val="28"/>
          <w:szCs w:val="28"/>
        </w:rPr>
      </w:pPr>
      <w:r w:rsidRPr="00642549">
        <w:rPr>
          <w:color w:val="333333"/>
          <w:sz w:val="28"/>
          <w:szCs w:val="28"/>
        </w:rPr>
        <w:t>у державній управляючій компанії;</w:t>
      </w:r>
    </w:p>
    <w:p w:rsidR="007B78FE" w:rsidRPr="00642549" w:rsidRDefault="007B78FE" w:rsidP="00EB1DDB">
      <w:pPr>
        <w:numPr>
          <w:ilvl w:val="0"/>
          <w:numId w:val="212"/>
        </w:numPr>
        <w:shd w:val="clear" w:color="auto" w:fill="FFFFFF"/>
        <w:ind w:left="0"/>
        <w:textAlignment w:val="baseline"/>
        <w:rPr>
          <w:color w:val="333333"/>
          <w:sz w:val="28"/>
          <w:szCs w:val="28"/>
        </w:rPr>
      </w:pPr>
      <w:r w:rsidRPr="00642549">
        <w:rPr>
          <w:color w:val="333333"/>
          <w:sz w:val="28"/>
          <w:szCs w:val="28"/>
        </w:rPr>
        <w:t>у приватній управляючій компанії;</w:t>
      </w:r>
    </w:p>
    <w:p w:rsidR="007B78FE" w:rsidRPr="00642549" w:rsidRDefault="007B78FE" w:rsidP="00EB1DDB">
      <w:pPr>
        <w:numPr>
          <w:ilvl w:val="0"/>
          <w:numId w:val="212"/>
        </w:numPr>
        <w:shd w:val="clear" w:color="auto" w:fill="FFFFFF"/>
        <w:ind w:left="0"/>
        <w:textAlignment w:val="baseline"/>
        <w:rPr>
          <w:color w:val="333333"/>
          <w:sz w:val="28"/>
          <w:szCs w:val="28"/>
        </w:rPr>
      </w:pPr>
      <w:r w:rsidRPr="00642549">
        <w:rPr>
          <w:color w:val="333333"/>
          <w:sz w:val="28"/>
          <w:szCs w:val="28"/>
        </w:rPr>
        <w:t>у недержавному пенсійному фонді.</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Третій рівень</w:t>
      </w:r>
      <w:r w:rsidRPr="00642549">
        <w:rPr>
          <w:color w:val="333333"/>
          <w:sz w:val="28"/>
          <w:szCs w:val="28"/>
        </w:rPr>
        <w:t> пенсійної системи становить </w:t>
      </w:r>
      <w:r w:rsidRPr="00642549">
        <w:rPr>
          <w:rStyle w:val="af0"/>
          <w:color w:val="333333"/>
          <w:sz w:val="28"/>
          <w:szCs w:val="28"/>
          <w:bdr w:val="none" w:sz="0" w:space="0" w:color="auto" w:frame="1"/>
        </w:rPr>
        <w:t>недержавне пенсійне забезпечення</w:t>
      </w:r>
      <w:r w:rsidRPr="00642549">
        <w:rPr>
          <w:color w:val="333333"/>
          <w:sz w:val="28"/>
          <w:szCs w:val="28"/>
        </w:rPr>
        <w:t>, що здійснюється переважно </w:t>
      </w:r>
      <w:r w:rsidRPr="00642549">
        <w:rPr>
          <w:rStyle w:val="af0"/>
          <w:color w:val="333333"/>
          <w:sz w:val="28"/>
          <w:szCs w:val="28"/>
          <w:bdr w:val="none" w:sz="0" w:space="0" w:color="auto" w:frame="1"/>
        </w:rPr>
        <w:t>недержавними пенсійними фондами</w:t>
      </w:r>
      <w:r w:rsidRPr="00642549">
        <w:rPr>
          <w:color w:val="333333"/>
          <w:sz w:val="28"/>
          <w:szCs w:val="28"/>
        </w:rPr>
        <w:t>.</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Недержавне пенсійне забезпечення</w:t>
      </w:r>
      <w:r w:rsidRPr="00642549">
        <w:rPr>
          <w:color w:val="333333"/>
          <w:sz w:val="28"/>
          <w:szCs w:val="28"/>
        </w:rPr>
        <w:t> дає громадянам можливість забезпечити себе додатковим доходом при настанні пенсійного віку і ґрунтується на принципах добровільної участі фізичних і юридичних осіб.</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Трирівнева пенсійна система </w:t>
      </w:r>
      <w:r w:rsidRPr="00642549">
        <w:rPr>
          <w:color w:val="333333"/>
          <w:sz w:val="28"/>
          <w:szCs w:val="28"/>
        </w:rPr>
        <w:t>сприяє підвищенню стійкості пенсійної системи РФ і зацікавленості громадян в участі у пенсійній системі.</w:t>
      </w:r>
    </w:p>
    <w:p w:rsidR="007B78FE" w:rsidRDefault="007B78FE" w:rsidP="007B78FE">
      <w:pPr>
        <w:pStyle w:val="2"/>
        <w:shd w:val="clear" w:color="auto" w:fill="FFFFFF"/>
        <w:spacing w:before="0" w:after="150"/>
        <w:textAlignment w:val="baseline"/>
        <w:rPr>
          <w:bCs w:val="0"/>
          <w:color w:val="333333"/>
          <w:sz w:val="28"/>
          <w:szCs w:val="28"/>
          <w:highlight w:val="cyan"/>
        </w:rPr>
      </w:pPr>
    </w:p>
    <w:p w:rsidR="007B78FE" w:rsidRPr="002448F8" w:rsidRDefault="007B78FE" w:rsidP="007B78FE">
      <w:pPr>
        <w:pStyle w:val="2"/>
        <w:shd w:val="clear" w:color="auto" w:fill="FFFFFF"/>
        <w:spacing w:before="0" w:after="150"/>
        <w:textAlignment w:val="baseline"/>
        <w:rPr>
          <w:bCs w:val="0"/>
          <w:color w:val="333333"/>
          <w:sz w:val="28"/>
          <w:szCs w:val="28"/>
        </w:rPr>
      </w:pPr>
      <w:r w:rsidRPr="002448F8">
        <w:rPr>
          <w:bCs w:val="0"/>
          <w:color w:val="333333"/>
          <w:sz w:val="28"/>
          <w:szCs w:val="28"/>
          <w:highlight w:val="cyan"/>
        </w:rPr>
        <w:t>Казахстан</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color w:val="333333"/>
          <w:sz w:val="28"/>
          <w:szCs w:val="28"/>
        </w:rPr>
        <w:t>Казахстан – одна з передових країн СНД у галузі реформування пенсійного забезпечення. Казахстан першим увів </w:t>
      </w:r>
      <w:r w:rsidRPr="00642549">
        <w:rPr>
          <w:rStyle w:val="af0"/>
          <w:color w:val="333333"/>
          <w:sz w:val="28"/>
          <w:szCs w:val="28"/>
          <w:bdr w:val="none" w:sz="0" w:space="0" w:color="auto" w:frame="1"/>
        </w:rPr>
        <w:t>обов'язкову накопичувальну пенсійну систему</w:t>
      </w:r>
      <w:r w:rsidRPr="00642549">
        <w:rPr>
          <w:color w:val="333333"/>
          <w:sz w:val="28"/>
          <w:szCs w:val="28"/>
        </w:rPr>
        <w:t>.</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color w:val="333333"/>
          <w:sz w:val="28"/>
          <w:szCs w:val="28"/>
        </w:rPr>
        <w:t>З 1 січня 1998 р. у Казахстані впроваджено </w:t>
      </w:r>
      <w:r w:rsidRPr="00642549">
        <w:rPr>
          <w:rStyle w:val="af0"/>
          <w:color w:val="333333"/>
          <w:sz w:val="28"/>
          <w:szCs w:val="28"/>
          <w:bdr w:val="none" w:sz="0" w:space="0" w:color="auto" w:frame="1"/>
        </w:rPr>
        <w:t>багаторівневу пенсійну систему</w:t>
      </w:r>
      <w:r w:rsidRPr="00642549">
        <w:rPr>
          <w:color w:val="333333"/>
          <w:sz w:val="28"/>
          <w:szCs w:val="28"/>
        </w:rPr>
        <w:t>, що є поєднанням солідарної і накопичувальної систем.</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Солідарна пенсійна система</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Право на отримання пенсії</w:t>
      </w:r>
      <w:r w:rsidRPr="00642549">
        <w:rPr>
          <w:color w:val="333333"/>
          <w:sz w:val="28"/>
          <w:szCs w:val="28"/>
        </w:rPr>
        <w:t xml:space="preserve"> мають жінки, старші 58 років, за наявності 20-річного виробничого стажу і чоловіки, старші 63 років, за наявності 25-річного стажу. </w:t>
      </w:r>
      <w:r w:rsidRPr="00642549">
        <w:rPr>
          <w:color w:val="333333"/>
          <w:sz w:val="28"/>
          <w:szCs w:val="28"/>
        </w:rPr>
        <w:lastRenderedPageBreak/>
        <w:t>Допускається можливість виходу на пенсію для чоловіків і жінок у 55 років, якщо розмір пенсійних накопичень є достатнім для отримання мінімальної пенсії.</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Розмір пенсії</w:t>
      </w:r>
      <w:r w:rsidRPr="00642549">
        <w:rPr>
          <w:color w:val="333333"/>
          <w:sz w:val="28"/>
          <w:szCs w:val="28"/>
        </w:rPr>
        <w:t> в солідарній системі залежить від виробничого стажу і фінансується з бюджету, що акумулює спеціальний соціальний податок та інші надходження.</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color w:val="333333"/>
          <w:sz w:val="28"/>
          <w:szCs w:val="28"/>
        </w:rPr>
        <w:t>У рамках розподільної системи введено </w:t>
      </w:r>
      <w:r w:rsidRPr="00642549">
        <w:rPr>
          <w:rStyle w:val="af0"/>
          <w:color w:val="333333"/>
          <w:sz w:val="28"/>
          <w:szCs w:val="28"/>
          <w:bdr w:val="none" w:sz="0" w:space="0" w:color="auto" w:frame="1"/>
        </w:rPr>
        <w:t>державну базову пенсійну виплату</w:t>
      </w:r>
      <w:r w:rsidRPr="00642549">
        <w:rPr>
          <w:color w:val="333333"/>
          <w:sz w:val="28"/>
          <w:szCs w:val="28"/>
        </w:rPr>
        <w:t>. З 2006 року пенсіонерам незалежно від стажу роботи, заробітку і розміру пенсії щомісяця виплачують базову пенсію в розмірі 20% прожиткового мінімуму. Надалі цю суму доведуть до 75%.</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Накопичувальна пенсійна система</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color w:val="333333"/>
          <w:sz w:val="28"/>
          <w:szCs w:val="28"/>
        </w:rPr>
        <w:t>Усі працюючі громадяни Казахстану в обов'язковому порядку відраховують </w:t>
      </w:r>
      <w:r w:rsidRPr="00642549">
        <w:rPr>
          <w:rStyle w:val="af0"/>
          <w:color w:val="333333"/>
          <w:sz w:val="28"/>
          <w:szCs w:val="28"/>
          <w:bdr w:val="none" w:sz="0" w:space="0" w:color="auto" w:frame="1"/>
        </w:rPr>
        <w:t>10% своїх доходів</w:t>
      </w:r>
      <w:r w:rsidRPr="00642549">
        <w:rPr>
          <w:color w:val="333333"/>
          <w:sz w:val="28"/>
          <w:szCs w:val="28"/>
        </w:rPr>
        <w:t> до накопичувального пенсійного фонду на індивідуальні пенсійні рахунки.</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color w:val="333333"/>
          <w:sz w:val="28"/>
          <w:szCs w:val="28"/>
        </w:rPr>
        <w:t>Водночас вони мають право робити також і </w:t>
      </w:r>
      <w:r w:rsidRPr="00642549">
        <w:rPr>
          <w:rStyle w:val="af0"/>
          <w:color w:val="333333"/>
          <w:sz w:val="28"/>
          <w:szCs w:val="28"/>
          <w:bdr w:val="none" w:sz="0" w:space="0" w:color="auto" w:frame="1"/>
        </w:rPr>
        <w:t>добровільні пенсійні відрахування</w:t>
      </w:r>
      <w:r w:rsidRPr="00642549">
        <w:rPr>
          <w:color w:val="333333"/>
          <w:sz w:val="28"/>
          <w:szCs w:val="28"/>
        </w:rPr>
        <w:t>. Накопичені засоби інвестуються в економіку, а після припинення трудової діяльності працівника йдуть на його особисте пенсійне забезпечення. </w:t>
      </w:r>
      <w:r w:rsidRPr="00642549">
        <w:rPr>
          <w:rStyle w:val="af0"/>
          <w:color w:val="333333"/>
          <w:sz w:val="28"/>
          <w:szCs w:val="28"/>
          <w:bdr w:val="none" w:sz="0" w:space="0" w:color="auto" w:frame="1"/>
        </w:rPr>
        <w:t>Накопичувальна система Казахстану</w:t>
      </w:r>
      <w:r w:rsidRPr="00642549">
        <w:rPr>
          <w:color w:val="333333"/>
          <w:sz w:val="28"/>
          <w:szCs w:val="28"/>
        </w:rPr>
        <w:t> на поточному етапі складається з двох частин: державної і приватної.</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ДНПФ</w:t>
      </w:r>
      <w:r w:rsidRPr="00642549">
        <w:rPr>
          <w:color w:val="333333"/>
          <w:sz w:val="28"/>
          <w:szCs w:val="28"/>
        </w:rPr>
        <w:t> – </w:t>
      </w:r>
      <w:r w:rsidRPr="00642549">
        <w:rPr>
          <w:rStyle w:val="af1"/>
          <w:color w:val="333333"/>
          <w:sz w:val="28"/>
          <w:szCs w:val="28"/>
          <w:bdr w:val="none" w:sz="0" w:space="0" w:color="auto" w:frame="1"/>
        </w:rPr>
        <w:t>Державний накопичувальний пенсійний фонд</w:t>
      </w:r>
      <w:r w:rsidRPr="00642549">
        <w:rPr>
          <w:color w:val="333333"/>
          <w:sz w:val="28"/>
          <w:szCs w:val="28"/>
        </w:rPr>
        <w:t> – робить збір лише обов'язкових пенсійних відрахувань вкладників і здійснює пенсійні виплати одержувачам у порядку, установленому Урядом РК. Після закінчення визначеного періоду планується приватизація ДНПФ, тобто фактично вся пенсійна система буде зосереджена в приватному секторі.</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ННПФ</w:t>
      </w:r>
      <w:r w:rsidRPr="00642549">
        <w:rPr>
          <w:color w:val="333333"/>
          <w:sz w:val="28"/>
          <w:szCs w:val="28"/>
        </w:rPr>
        <w:t> – </w:t>
      </w:r>
      <w:r w:rsidRPr="00642549">
        <w:rPr>
          <w:rStyle w:val="af1"/>
          <w:color w:val="333333"/>
          <w:sz w:val="28"/>
          <w:szCs w:val="28"/>
          <w:bdr w:val="none" w:sz="0" w:space="0" w:color="auto" w:frame="1"/>
        </w:rPr>
        <w:t>Недержавні накопичувальні пенсійні фонди</w:t>
      </w:r>
      <w:r w:rsidRPr="00642549">
        <w:rPr>
          <w:color w:val="333333"/>
          <w:sz w:val="28"/>
          <w:szCs w:val="28"/>
        </w:rPr>
        <w:t> – юридичні особи, організовані у формі акціонерного товариства відкритого чи закритого типу. Відповідно до Закону «Про пенсійне забезпечення в РК» ННПФ є центральною ланкою в пенсійній системі.</w:t>
      </w:r>
    </w:p>
    <w:p w:rsidR="007B78FE" w:rsidRPr="00642549" w:rsidRDefault="007B78FE" w:rsidP="007B78FE">
      <w:pPr>
        <w:pStyle w:val="a5"/>
        <w:shd w:val="clear" w:color="auto" w:fill="FFFFFF"/>
        <w:spacing w:before="0" w:beforeAutospacing="0" w:after="150" w:afterAutospacing="0"/>
        <w:textAlignment w:val="baseline"/>
        <w:rPr>
          <w:color w:val="333333"/>
          <w:sz w:val="28"/>
          <w:szCs w:val="28"/>
        </w:rPr>
      </w:pPr>
      <w:r w:rsidRPr="00642549">
        <w:rPr>
          <w:color w:val="333333"/>
          <w:sz w:val="28"/>
          <w:szCs w:val="28"/>
        </w:rPr>
        <w:t>Кожен громадянин має право самостійно обирати накопичувальний фонд: приватний чи державний. Нині ринкова частка державного накопичувального пенсійного фонду зменшилася з 90% у 1998 році до 17,9%.</w:t>
      </w:r>
    </w:p>
    <w:p w:rsidR="007B78FE" w:rsidRPr="002448F8" w:rsidRDefault="007B78FE" w:rsidP="007B78FE">
      <w:pPr>
        <w:pStyle w:val="2"/>
        <w:shd w:val="clear" w:color="auto" w:fill="FFFFFF"/>
        <w:spacing w:before="0" w:after="150"/>
        <w:textAlignment w:val="baseline"/>
        <w:rPr>
          <w:bCs w:val="0"/>
          <w:color w:val="333333"/>
          <w:sz w:val="28"/>
          <w:szCs w:val="28"/>
        </w:rPr>
      </w:pPr>
      <w:r w:rsidRPr="002448F8">
        <w:rPr>
          <w:bCs w:val="0"/>
          <w:color w:val="333333"/>
          <w:sz w:val="28"/>
          <w:szCs w:val="28"/>
          <w:highlight w:val="cyan"/>
        </w:rPr>
        <w:t>Великобританія</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color w:val="333333"/>
          <w:sz w:val="28"/>
          <w:szCs w:val="28"/>
        </w:rPr>
        <w:t>Сучасна пенсійна система Великобританії – </w:t>
      </w:r>
      <w:r w:rsidRPr="00642549">
        <w:rPr>
          <w:rStyle w:val="af0"/>
          <w:color w:val="333333"/>
          <w:sz w:val="28"/>
          <w:szCs w:val="28"/>
          <w:bdr w:val="none" w:sz="0" w:space="0" w:color="auto" w:frame="1"/>
        </w:rPr>
        <w:t>багаторівнева</w:t>
      </w:r>
      <w:r w:rsidRPr="00642549">
        <w:rPr>
          <w:color w:val="333333"/>
          <w:sz w:val="28"/>
          <w:szCs w:val="28"/>
        </w:rPr>
        <w:t> і вважається однією з найдосконаліших у світі. </w:t>
      </w:r>
      <w:r w:rsidRPr="00642549">
        <w:rPr>
          <w:rStyle w:val="af0"/>
          <w:color w:val="333333"/>
          <w:sz w:val="28"/>
          <w:szCs w:val="28"/>
          <w:bdr w:val="none" w:sz="0" w:space="0" w:color="auto" w:frame="1"/>
        </w:rPr>
        <w:t>Пенсійна модель – трирівнева</w:t>
      </w:r>
      <w:r w:rsidRPr="00642549">
        <w:rPr>
          <w:color w:val="333333"/>
          <w:sz w:val="28"/>
          <w:szCs w:val="28"/>
        </w:rPr>
        <w:t>, вона розділяється на базові державні пенсії, державні пенсії за вислугою років і недержавні пенсії.</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Перший рівень – базова пенсія</w:t>
      </w:r>
      <w:r w:rsidRPr="00642549">
        <w:rPr>
          <w:color w:val="333333"/>
          <w:sz w:val="28"/>
          <w:szCs w:val="28"/>
        </w:rPr>
        <w:t>, яку виплачує держава всім британцям після досягнення ними пенсійного віку. Розмір цієї пенсії не залежить від стажу роботи пенсіонера, його трудових успіхів і одержуваної зарплати.</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Другий рівень – державні пенсії за вислугою років</w:t>
      </w:r>
      <w:r w:rsidRPr="00642549">
        <w:rPr>
          <w:color w:val="333333"/>
          <w:sz w:val="28"/>
          <w:szCs w:val="28"/>
        </w:rPr>
        <w:t>.</w:t>
      </w:r>
    </w:p>
    <w:p w:rsidR="007B78FE" w:rsidRPr="00642549" w:rsidRDefault="007B78FE" w:rsidP="007B78FE">
      <w:pPr>
        <w:pStyle w:val="a5"/>
        <w:shd w:val="clear" w:color="auto" w:fill="FFFFFF"/>
        <w:spacing w:before="0" w:beforeAutospacing="0" w:after="150" w:afterAutospacing="0"/>
        <w:textAlignment w:val="baseline"/>
        <w:rPr>
          <w:color w:val="333333"/>
          <w:sz w:val="28"/>
          <w:szCs w:val="28"/>
        </w:rPr>
      </w:pPr>
      <w:r w:rsidRPr="00642549">
        <w:rPr>
          <w:color w:val="333333"/>
          <w:sz w:val="28"/>
          <w:szCs w:val="28"/>
        </w:rPr>
        <w:t>Розмір цієї пенсії залежить від стажу працівника і заробітної плати, з якої сплачувалися внески. Працівник, який не бажає брати участь у державній пенсійній програмі, може вийти з неї, проте у цьому разі він зобов'язаний брати участь у будь-якій схемі додаткового пенсійного забезпечення.</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Третій рівень – недержавна пенсійна система</w:t>
      </w:r>
      <w:r w:rsidRPr="00642549">
        <w:rPr>
          <w:color w:val="333333"/>
          <w:sz w:val="28"/>
          <w:szCs w:val="28"/>
        </w:rPr>
        <w:t>.</w:t>
      </w:r>
    </w:p>
    <w:p w:rsidR="007B78FE" w:rsidRPr="00642549" w:rsidRDefault="007B78FE" w:rsidP="007B78FE">
      <w:pPr>
        <w:pStyle w:val="a5"/>
        <w:shd w:val="clear" w:color="auto" w:fill="FFFFFF"/>
        <w:spacing w:before="0" w:beforeAutospacing="0" w:after="150" w:afterAutospacing="0"/>
        <w:textAlignment w:val="baseline"/>
        <w:rPr>
          <w:color w:val="333333"/>
          <w:sz w:val="28"/>
          <w:szCs w:val="28"/>
        </w:rPr>
      </w:pPr>
      <w:r w:rsidRPr="00642549">
        <w:rPr>
          <w:color w:val="333333"/>
          <w:sz w:val="28"/>
          <w:szCs w:val="28"/>
        </w:rPr>
        <w:t>У Великобританії є безліч різних способів накопичення приватних пенсій. Найбільшого поширення набули професійні пенсійні системи. Працівники укладають колективний договір з роботодавцем, на підставі якого він відраховує внески на пенсійне забезпечення і формує пенсійні виплати.</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color w:val="333333"/>
          <w:sz w:val="28"/>
          <w:szCs w:val="28"/>
        </w:rPr>
        <w:t>Значну роль у системі пенсійного забезпечення Великобританії відіграють </w:t>
      </w:r>
      <w:r w:rsidRPr="00642549">
        <w:rPr>
          <w:rStyle w:val="af0"/>
          <w:color w:val="333333"/>
          <w:sz w:val="28"/>
          <w:szCs w:val="28"/>
          <w:bdr w:val="none" w:sz="0" w:space="0" w:color="auto" w:frame="1"/>
        </w:rPr>
        <w:t>страхові компанії</w:t>
      </w:r>
      <w:r w:rsidRPr="00642549">
        <w:rPr>
          <w:color w:val="333333"/>
          <w:sz w:val="28"/>
          <w:szCs w:val="28"/>
        </w:rPr>
        <w:t>, що надають безліч послуг з додаткового пенсійного забезпечення населення.</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Недержавна пенсійна система</w:t>
      </w:r>
      <w:r w:rsidRPr="00642549">
        <w:rPr>
          <w:color w:val="333333"/>
          <w:sz w:val="28"/>
          <w:szCs w:val="28"/>
        </w:rPr>
        <w:t xml:space="preserve"> користується найбільшою популярністю серед населення Великобританії. Саме вона дає змогу отримувати досить велику пенсію, розмір якої </w:t>
      </w:r>
      <w:r w:rsidRPr="00642549">
        <w:rPr>
          <w:color w:val="333333"/>
          <w:sz w:val="28"/>
          <w:szCs w:val="28"/>
        </w:rPr>
        <w:lastRenderedPageBreak/>
        <w:t>працівник регулює самостійно, виходячи зі своїх внесків. </w:t>
      </w:r>
      <w:r w:rsidRPr="00642549">
        <w:rPr>
          <w:rStyle w:val="af0"/>
          <w:color w:val="333333"/>
          <w:sz w:val="28"/>
          <w:szCs w:val="28"/>
          <w:bdr w:val="none" w:sz="0" w:space="0" w:color="auto" w:frame="1"/>
        </w:rPr>
        <w:t>Приватне пенсійне забезпечення</w:t>
      </w:r>
      <w:r w:rsidRPr="00642549">
        <w:rPr>
          <w:color w:val="333333"/>
          <w:sz w:val="28"/>
          <w:szCs w:val="28"/>
        </w:rPr>
        <w:t> поступово витісняє державне.</w:t>
      </w:r>
    </w:p>
    <w:p w:rsidR="007B78FE" w:rsidRDefault="007B78FE" w:rsidP="007B78FE">
      <w:pPr>
        <w:pStyle w:val="2"/>
        <w:shd w:val="clear" w:color="auto" w:fill="FFFFFF"/>
        <w:spacing w:before="0" w:after="150"/>
        <w:textAlignment w:val="baseline"/>
        <w:rPr>
          <w:b w:val="0"/>
          <w:bCs w:val="0"/>
          <w:color w:val="333333"/>
          <w:sz w:val="28"/>
          <w:szCs w:val="28"/>
        </w:rPr>
      </w:pPr>
    </w:p>
    <w:p w:rsidR="007B78FE" w:rsidRPr="002448F8" w:rsidRDefault="007B78FE" w:rsidP="007B78FE">
      <w:pPr>
        <w:pStyle w:val="2"/>
        <w:shd w:val="clear" w:color="auto" w:fill="FFFFFF"/>
        <w:spacing w:before="0" w:after="150"/>
        <w:textAlignment w:val="baseline"/>
        <w:rPr>
          <w:bCs w:val="0"/>
          <w:color w:val="333333"/>
          <w:sz w:val="28"/>
          <w:szCs w:val="28"/>
        </w:rPr>
      </w:pPr>
      <w:r w:rsidRPr="002448F8">
        <w:rPr>
          <w:bCs w:val="0"/>
          <w:color w:val="333333"/>
          <w:sz w:val="28"/>
          <w:szCs w:val="28"/>
          <w:highlight w:val="cyan"/>
        </w:rPr>
        <w:t>Німеччина</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Модель пенсійної системи Німеччини</w:t>
      </w:r>
      <w:r w:rsidRPr="00642549">
        <w:rPr>
          <w:color w:val="333333"/>
          <w:sz w:val="28"/>
          <w:szCs w:val="28"/>
        </w:rPr>
        <w:t> характерна також для Австрії, Італії, Франції та багатьох інших країн Західної Європи. Пенсійна система Німеччини характеризується як </w:t>
      </w:r>
      <w:r w:rsidRPr="00642549">
        <w:rPr>
          <w:rStyle w:val="af0"/>
          <w:color w:val="333333"/>
          <w:sz w:val="28"/>
          <w:szCs w:val="28"/>
          <w:bdr w:val="none" w:sz="0" w:space="0" w:color="auto" w:frame="1"/>
        </w:rPr>
        <w:t>«система трьох рівнів».</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Перший рівень – обов'язкове пенсійне страхування</w:t>
      </w:r>
      <w:r w:rsidRPr="00642549">
        <w:rPr>
          <w:color w:val="333333"/>
          <w:sz w:val="28"/>
          <w:szCs w:val="28"/>
        </w:rPr>
        <w:t>.</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color w:val="333333"/>
          <w:sz w:val="28"/>
          <w:szCs w:val="28"/>
        </w:rPr>
        <w:t>Перший рівень є обов'язковим для окремих систем, що функціонують на основі законодавчих норм. У Німеччині є </w:t>
      </w:r>
      <w:r w:rsidRPr="00642549">
        <w:rPr>
          <w:rStyle w:val="af0"/>
          <w:color w:val="333333"/>
          <w:sz w:val="28"/>
          <w:szCs w:val="28"/>
          <w:bdr w:val="none" w:sz="0" w:space="0" w:color="auto" w:frame="1"/>
        </w:rPr>
        <w:t>чотири «обов'язкові системи»</w:t>
      </w:r>
      <w:r w:rsidRPr="00642549">
        <w:rPr>
          <w:color w:val="333333"/>
          <w:sz w:val="28"/>
          <w:szCs w:val="28"/>
        </w:rPr>
        <w:t> такого типу:</w:t>
      </w:r>
    </w:p>
    <w:p w:rsidR="007B78FE" w:rsidRPr="00642549" w:rsidRDefault="007B78FE" w:rsidP="00EB1DDB">
      <w:pPr>
        <w:numPr>
          <w:ilvl w:val="0"/>
          <w:numId w:val="213"/>
        </w:numPr>
        <w:shd w:val="clear" w:color="auto" w:fill="FFFFFF"/>
        <w:ind w:left="0"/>
        <w:textAlignment w:val="baseline"/>
        <w:rPr>
          <w:color w:val="333333"/>
          <w:sz w:val="28"/>
          <w:szCs w:val="28"/>
        </w:rPr>
      </w:pPr>
      <w:r w:rsidRPr="00642549">
        <w:rPr>
          <w:color w:val="333333"/>
          <w:sz w:val="28"/>
          <w:szCs w:val="28"/>
        </w:rPr>
        <w:t>пенсійне страхування робітників та службовців, а також деяких категорій самозайнятого населення (діячі мистецтв і публіцисти; особи, які мають ремісничі спеціальності; особи, які працюють удома тощо);</w:t>
      </w:r>
    </w:p>
    <w:p w:rsidR="007B78FE" w:rsidRPr="00642549" w:rsidRDefault="007B78FE" w:rsidP="00EB1DDB">
      <w:pPr>
        <w:numPr>
          <w:ilvl w:val="0"/>
          <w:numId w:val="213"/>
        </w:numPr>
        <w:shd w:val="clear" w:color="auto" w:fill="FFFFFF"/>
        <w:ind w:left="0"/>
        <w:textAlignment w:val="baseline"/>
        <w:rPr>
          <w:color w:val="333333"/>
          <w:sz w:val="28"/>
          <w:szCs w:val="28"/>
        </w:rPr>
      </w:pPr>
      <w:r w:rsidRPr="00642549">
        <w:rPr>
          <w:color w:val="333333"/>
          <w:sz w:val="28"/>
          <w:szCs w:val="28"/>
        </w:rPr>
        <w:t>пенсійне забезпечення чиновників, яке є обов'язковою системою для держапарату;</w:t>
      </w:r>
    </w:p>
    <w:p w:rsidR="007B78FE" w:rsidRPr="00642549" w:rsidRDefault="007B78FE" w:rsidP="00EB1DDB">
      <w:pPr>
        <w:numPr>
          <w:ilvl w:val="0"/>
          <w:numId w:val="213"/>
        </w:numPr>
        <w:shd w:val="clear" w:color="auto" w:fill="FFFFFF"/>
        <w:ind w:left="0"/>
        <w:textAlignment w:val="baseline"/>
        <w:rPr>
          <w:color w:val="333333"/>
          <w:sz w:val="28"/>
          <w:szCs w:val="28"/>
        </w:rPr>
      </w:pPr>
      <w:r w:rsidRPr="00642549">
        <w:rPr>
          <w:color w:val="333333"/>
          <w:sz w:val="28"/>
          <w:szCs w:val="28"/>
        </w:rPr>
        <w:t>допомога щодо забезпечення старості для фермерів і для членів їхніх родин;</w:t>
      </w:r>
    </w:p>
    <w:p w:rsidR="007B78FE" w:rsidRPr="00642549" w:rsidRDefault="007B78FE" w:rsidP="00EB1DDB">
      <w:pPr>
        <w:numPr>
          <w:ilvl w:val="0"/>
          <w:numId w:val="213"/>
        </w:numPr>
        <w:shd w:val="clear" w:color="auto" w:fill="FFFFFF"/>
        <w:ind w:left="0"/>
        <w:textAlignment w:val="baseline"/>
        <w:rPr>
          <w:color w:val="333333"/>
          <w:sz w:val="28"/>
          <w:szCs w:val="28"/>
        </w:rPr>
      </w:pPr>
      <w:r w:rsidRPr="00642549">
        <w:rPr>
          <w:color w:val="333333"/>
          <w:sz w:val="28"/>
          <w:szCs w:val="28"/>
        </w:rPr>
        <w:t>пенсійне забезпечення за професійними групами (лікарі, аптекарі, ветеринари, архітектори, адвокати, нотаріуси тощо).</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Державна пенсія</w:t>
      </w:r>
      <w:r w:rsidRPr="00642549">
        <w:rPr>
          <w:color w:val="333333"/>
          <w:sz w:val="28"/>
          <w:szCs w:val="28"/>
        </w:rPr>
        <w:t> в Німеччині має розподільний характер і залежить від рівня зарплати і виробничого стажу. Працівник і </w:t>
      </w:r>
      <w:hyperlink r:id="rId27" w:history="1">
        <w:r w:rsidRPr="00642549">
          <w:rPr>
            <w:rStyle w:val="ad"/>
            <w:color w:val="607D8B"/>
            <w:sz w:val="28"/>
            <w:szCs w:val="28"/>
            <w:bdr w:val="none" w:sz="0" w:space="0" w:color="auto" w:frame="1"/>
          </w:rPr>
          <w:t>роботодавець</w:t>
        </w:r>
      </w:hyperlink>
      <w:r w:rsidRPr="00642549">
        <w:rPr>
          <w:color w:val="333333"/>
          <w:sz w:val="28"/>
          <w:szCs w:val="28"/>
        </w:rPr>
        <w:t> відраховують до державного пенсійного фонду однаковий відсоток, що становить 19,4% фонду оплати праці.</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Другий рівень –</w:t>
      </w:r>
      <w:r w:rsidRPr="00642549">
        <w:rPr>
          <w:color w:val="333333"/>
          <w:sz w:val="28"/>
          <w:szCs w:val="28"/>
        </w:rPr>
        <w:t> </w:t>
      </w:r>
      <w:r w:rsidRPr="00642549">
        <w:rPr>
          <w:rStyle w:val="af0"/>
          <w:color w:val="333333"/>
          <w:sz w:val="28"/>
          <w:szCs w:val="28"/>
          <w:bdr w:val="none" w:sz="0" w:space="0" w:color="auto" w:frame="1"/>
        </w:rPr>
        <w:t>«пенсії від підприємств»</w:t>
      </w:r>
      <w:r w:rsidRPr="00642549">
        <w:rPr>
          <w:color w:val="333333"/>
          <w:sz w:val="28"/>
          <w:szCs w:val="28"/>
        </w:rPr>
        <w:t>.</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color w:val="333333"/>
          <w:sz w:val="28"/>
          <w:szCs w:val="28"/>
        </w:rPr>
        <w:t>Багато підприємств виплачують пенсії своїм колишнім співробітникам додатково до пенсій, зароблених у системі встановленого законом пенсійного страхування. Ця форма захисту в старості є </w:t>
      </w:r>
      <w:r w:rsidRPr="00642549">
        <w:rPr>
          <w:rStyle w:val="af0"/>
          <w:color w:val="333333"/>
          <w:sz w:val="28"/>
          <w:szCs w:val="28"/>
          <w:bdr w:val="none" w:sz="0" w:space="0" w:color="auto" w:frame="1"/>
        </w:rPr>
        <w:t>добровільною</w:t>
      </w:r>
      <w:r w:rsidRPr="00642549">
        <w:rPr>
          <w:color w:val="333333"/>
          <w:sz w:val="28"/>
          <w:szCs w:val="28"/>
        </w:rPr>
        <w:t>. Підприємство самостійне вирішує питання надання пенсії своїм співробітникам.</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Третій рівень – турбота про свою старість приватним способом</w:t>
      </w:r>
      <w:r w:rsidRPr="00642549">
        <w:rPr>
          <w:color w:val="333333"/>
          <w:sz w:val="28"/>
          <w:szCs w:val="28"/>
        </w:rPr>
        <w:t>.</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color w:val="333333"/>
          <w:sz w:val="28"/>
          <w:szCs w:val="28"/>
        </w:rPr>
        <w:t>Для цього прийнятні всі форми </w:t>
      </w:r>
      <w:r w:rsidRPr="00642549">
        <w:rPr>
          <w:rStyle w:val="af0"/>
          <w:color w:val="333333"/>
          <w:sz w:val="28"/>
          <w:szCs w:val="28"/>
          <w:bdr w:val="none" w:sz="0" w:space="0" w:color="auto" w:frame="1"/>
        </w:rPr>
        <w:t>створення приватного капіталу</w:t>
      </w:r>
      <w:r w:rsidRPr="00642549">
        <w:rPr>
          <w:color w:val="333333"/>
          <w:sz w:val="28"/>
          <w:szCs w:val="28"/>
        </w:rPr>
        <w:t> (купівля нерухомості, створення фонду цінних паперів, укладання договорів про довготермінові ощадні внески, про страхування життя з метою накопичення коштів, про пенсійне страхування).</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color w:val="333333"/>
          <w:sz w:val="28"/>
          <w:szCs w:val="28"/>
        </w:rPr>
        <w:t>Типовою формою створення приватного капіталу є укладання </w:t>
      </w:r>
      <w:r w:rsidRPr="00642549">
        <w:rPr>
          <w:rStyle w:val="af0"/>
          <w:color w:val="333333"/>
          <w:sz w:val="28"/>
          <w:szCs w:val="28"/>
          <w:bdr w:val="none" w:sz="0" w:space="0" w:color="auto" w:frame="1"/>
        </w:rPr>
        <w:t>договору про страхування життя</w:t>
      </w:r>
      <w:r w:rsidRPr="00642549">
        <w:rPr>
          <w:color w:val="333333"/>
          <w:sz w:val="28"/>
          <w:szCs w:val="28"/>
        </w:rPr>
        <w:t> з метою накопичення коштів чи укладання індивідуального договору про пенсійне страхування.</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Особливістю німецької моделі</w:t>
      </w:r>
      <w:r w:rsidRPr="00642549">
        <w:rPr>
          <w:color w:val="333333"/>
          <w:sz w:val="28"/>
          <w:szCs w:val="28"/>
        </w:rPr>
        <w:t> є те, що на підприємстві є самоврядний структурний підрозділ, що займається корпоративними та особистими пенсійними програмами працівників.</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Пенсійну систему Німеччини</w:t>
      </w:r>
      <w:r w:rsidRPr="00642549">
        <w:rPr>
          <w:color w:val="333333"/>
          <w:sz w:val="28"/>
          <w:szCs w:val="28"/>
        </w:rPr>
        <w:t> вважають однією з найефективніших у Європі, вона дуже впливає на розвиток і формування пенсійних систем у багатьох країнах.</w:t>
      </w:r>
    </w:p>
    <w:p w:rsidR="007B78FE" w:rsidRDefault="007B78FE" w:rsidP="007B78FE">
      <w:pPr>
        <w:pStyle w:val="2"/>
        <w:shd w:val="clear" w:color="auto" w:fill="FFFFFF"/>
        <w:spacing w:before="0" w:after="150"/>
        <w:textAlignment w:val="baseline"/>
        <w:rPr>
          <w:b w:val="0"/>
          <w:bCs w:val="0"/>
          <w:color w:val="333333"/>
          <w:sz w:val="28"/>
          <w:szCs w:val="28"/>
        </w:rPr>
      </w:pPr>
    </w:p>
    <w:p w:rsidR="007B78FE" w:rsidRPr="002448F8" w:rsidRDefault="007B78FE" w:rsidP="007B78FE">
      <w:pPr>
        <w:pStyle w:val="2"/>
        <w:shd w:val="clear" w:color="auto" w:fill="FFFFFF"/>
        <w:spacing w:before="0" w:after="150"/>
        <w:textAlignment w:val="baseline"/>
        <w:rPr>
          <w:bCs w:val="0"/>
          <w:color w:val="333333"/>
          <w:sz w:val="28"/>
          <w:szCs w:val="28"/>
        </w:rPr>
      </w:pPr>
      <w:r w:rsidRPr="002448F8">
        <w:rPr>
          <w:bCs w:val="0"/>
          <w:color w:val="333333"/>
          <w:sz w:val="28"/>
          <w:szCs w:val="28"/>
          <w:highlight w:val="cyan"/>
        </w:rPr>
        <w:t>США</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Модель пенсійної системи США</w:t>
      </w:r>
      <w:r w:rsidRPr="00642549">
        <w:rPr>
          <w:color w:val="333333"/>
          <w:sz w:val="28"/>
          <w:szCs w:val="28"/>
        </w:rPr>
        <w:t xml:space="preserve"> ґрунтується переважно на особистому пенсійному страхуванні населення. У США функціонують державні та приватні пенсійні програми, що </w:t>
      </w:r>
      <w:r w:rsidRPr="00642549">
        <w:rPr>
          <w:color w:val="333333"/>
          <w:sz w:val="28"/>
          <w:szCs w:val="28"/>
        </w:rPr>
        <w:lastRenderedPageBreak/>
        <w:t>працюють за принципом накопичувальних систем. Вони виконують соціальну та інвестиційну роль.</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Розподільні пенсійні системи</w:t>
      </w:r>
    </w:p>
    <w:p w:rsidR="007B78FE" w:rsidRPr="00642549" w:rsidRDefault="007B78FE" w:rsidP="007B78FE">
      <w:pPr>
        <w:pStyle w:val="a5"/>
        <w:shd w:val="clear" w:color="auto" w:fill="FFFFFF"/>
        <w:spacing w:before="0" w:beforeAutospacing="0" w:after="150" w:afterAutospacing="0"/>
        <w:textAlignment w:val="baseline"/>
        <w:rPr>
          <w:color w:val="333333"/>
          <w:sz w:val="28"/>
          <w:szCs w:val="28"/>
        </w:rPr>
      </w:pPr>
      <w:r w:rsidRPr="00642549">
        <w:rPr>
          <w:color w:val="333333"/>
          <w:sz w:val="28"/>
          <w:szCs w:val="28"/>
        </w:rPr>
        <w:t>Розподільна система є «обміном між поколіннями», тобто працюючі громадяни утримують пенсіонерів. Принцип «обміну» здійснюється в обов'язковому порядку, і працює лише на державному рівні.</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Державна розподільна система</w:t>
      </w:r>
      <w:r w:rsidRPr="00642549">
        <w:rPr>
          <w:color w:val="333333"/>
          <w:sz w:val="28"/>
          <w:szCs w:val="28"/>
        </w:rPr>
        <w:t> призначена не для інвестицій, а для гарантованої виплати пенсій пенсіонерам.</w:t>
      </w:r>
    </w:p>
    <w:p w:rsidR="007B78FE" w:rsidRPr="00642549" w:rsidRDefault="007B78FE" w:rsidP="007B78FE">
      <w:pPr>
        <w:pStyle w:val="a5"/>
        <w:shd w:val="clear" w:color="auto" w:fill="FFFFFF"/>
        <w:spacing w:before="0" w:beforeAutospacing="0" w:after="150" w:afterAutospacing="0"/>
        <w:textAlignment w:val="baseline"/>
        <w:rPr>
          <w:color w:val="333333"/>
          <w:sz w:val="28"/>
          <w:szCs w:val="28"/>
        </w:rPr>
      </w:pPr>
      <w:r w:rsidRPr="00642549">
        <w:rPr>
          <w:color w:val="333333"/>
          <w:sz w:val="28"/>
          <w:szCs w:val="28"/>
        </w:rPr>
        <w:t>Найбільша державна пенсійна система США (Загальна федеральна програма – ЗФП) побудована за розподільним принципом та охоплює майже всіх, хто працює в приватному секторі економіки.</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Накопичувальні пенсійні системи</w:t>
      </w:r>
    </w:p>
    <w:p w:rsidR="007B78FE" w:rsidRPr="00642549" w:rsidRDefault="007B78FE" w:rsidP="007B78FE">
      <w:pPr>
        <w:pStyle w:val="a5"/>
        <w:shd w:val="clear" w:color="auto" w:fill="FFFFFF"/>
        <w:spacing w:before="0" w:beforeAutospacing="0" w:after="150" w:afterAutospacing="0"/>
        <w:textAlignment w:val="baseline"/>
        <w:rPr>
          <w:color w:val="333333"/>
          <w:sz w:val="28"/>
          <w:szCs w:val="28"/>
        </w:rPr>
      </w:pPr>
      <w:r w:rsidRPr="00642549">
        <w:rPr>
          <w:color w:val="333333"/>
          <w:sz w:val="28"/>
          <w:szCs w:val="28"/>
        </w:rPr>
        <w:t>До накопичувальних пенсійних систем належать державні та приватні пенсійні програми.</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Державні накопичувальні пенсійні програми</w:t>
      </w:r>
      <w:r w:rsidRPr="00642549">
        <w:rPr>
          <w:color w:val="333333"/>
          <w:sz w:val="28"/>
          <w:szCs w:val="28"/>
        </w:rPr>
        <w:t> призначені для забезпечення громадян, які працюють на уряд і місцеві органи влади. Основним джерелом надходжень до накопичувальних пенсійних фондів є щорічні внески Федерального уряду, а також інвестиційний дохід фондів. Участь громадян у </w:t>
      </w:r>
      <w:r w:rsidRPr="00642549">
        <w:rPr>
          <w:rStyle w:val="af0"/>
          <w:color w:val="333333"/>
          <w:sz w:val="28"/>
          <w:szCs w:val="28"/>
          <w:bdr w:val="none" w:sz="0" w:space="0" w:color="auto" w:frame="1"/>
        </w:rPr>
        <w:t>приватних накопичувальних пенсійних програмах</w:t>
      </w:r>
      <w:r w:rsidRPr="00642549">
        <w:rPr>
          <w:color w:val="333333"/>
          <w:sz w:val="28"/>
          <w:szCs w:val="28"/>
        </w:rPr>
        <w:t> є добровільною.</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Інвестиційна функція</w:t>
      </w:r>
      <w:r w:rsidRPr="00642549">
        <w:rPr>
          <w:color w:val="333333"/>
          <w:sz w:val="28"/>
          <w:szCs w:val="28"/>
        </w:rPr>
        <w:t> накопичувальних пенсійних систем відіграє головну роль. Накопичувальні пенсійні фонди є найбільшим джерелом довгострокових інвестицій в економіку США.</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Модель пенсійної системи США</w:t>
      </w:r>
      <w:r w:rsidRPr="00642549">
        <w:rPr>
          <w:color w:val="333333"/>
          <w:sz w:val="28"/>
          <w:szCs w:val="28"/>
        </w:rPr>
        <w:t> функціонує в деяких країнах Латинської Америки, а також у Португалії.</w:t>
      </w:r>
    </w:p>
    <w:p w:rsidR="007B78FE" w:rsidRDefault="007B78FE" w:rsidP="007B78FE">
      <w:pPr>
        <w:pStyle w:val="2"/>
        <w:shd w:val="clear" w:color="auto" w:fill="FFFFFF"/>
        <w:spacing w:before="0" w:after="150"/>
        <w:textAlignment w:val="baseline"/>
        <w:rPr>
          <w:b w:val="0"/>
          <w:bCs w:val="0"/>
          <w:color w:val="333333"/>
          <w:sz w:val="28"/>
          <w:szCs w:val="28"/>
        </w:rPr>
      </w:pPr>
    </w:p>
    <w:p w:rsidR="007B78FE" w:rsidRPr="00A554F3" w:rsidRDefault="007B78FE" w:rsidP="007B78FE">
      <w:pPr>
        <w:pStyle w:val="2"/>
        <w:shd w:val="clear" w:color="auto" w:fill="FFFFFF"/>
        <w:spacing w:before="0" w:after="150"/>
        <w:textAlignment w:val="baseline"/>
        <w:rPr>
          <w:bCs w:val="0"/>
          <w:color w:val="333333"/>
          <w:sz w:val="28"/>
          <w:szCs w:val="28"/>
        </w:rPr>
      </w:pPr>
      <w:r w:rsidRPr="00A554F3">
        <w:rPr>
          <w:bCs w:val="0"/>
          <w:color w:val="333333"/>
          <w:sz w:val="28"/>
          <w:szCs w:val="28"/>
          <w:highlight w:val="cyan"/>
        </w:rPr>
        <w:t>Чилі</w:t>
      </w:r>
    </w:p>
    <w:p w:rsidR="007B78FE" w:rsidRPr="00A554F3" w:rsidRDefault="007B78FE" w:rsidP="007B78FE">
      <w:pPr>
        <w:pStyle w:val="a5"/>
        <w:shd w:val="clear" w:color="auto" w:fill="FFFFFF"/>
        <w:spacing w:before="0" w:beforeAutospacing="0" w:after="0" w:afterAutospacing="0"/>
        <w:textAlignment w:val="baseline"/>
        <w:rPr>
          <w:color w:val="333333"/>
          <w:sz w:val="28"/>
          <w:szCs w:val="28"/>
        </w:rPr>
      </w:pPr>
      <w:r w:rsidRPr="00A554F3">
        <w:rPr>
          <w:rStyle w:val="af0"/>
          <w:color w:val="333333"/>
          <w:sz w:val="28"/>
          <w:szCs w:val="28"/>
          <w:bdr w:val="none" w:sz="0" w:space="0" w:color="auto" w:frame="1"/>
        </w:rPr>
        <w:t>Пенсійна система Чилі</w:t>
      </w:r>
      <w:r w:rsidRPr="00A554F3">
        <w:rPr>
          <w:color w:val="333333"/>
          <w:sz w:val="28"/>
          <w:szCs w:val="28"/>
        </w:rPr>
        <w:t>, яка існує вже понад два десятиріччя, є найбільш зрілою.</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color w:val="333333"/>
          <w:sz w:val="28"/>
          <w:szCs w:val="28"/>
        </w:rPr>
        <w:t>Чилі успішно здійснила </w:t>
      </w:r>
      <w:r w:rsidRPr="00642549">
        <w:rPr>
          <w:rStyle w:val="af0"/>
          <w:color w:val="333333"/>
          <w:sz w:val="28"/>
          <w:szCs w:val="28"/>
          <w:bdr w:val="none" w:sz="0" w:space="0" w:color="auto" w:frame="1"/>
        </w:rPr>
        <w:t>перехід на нову систему</w:t>
      </w:r>
      <w:r w:rsidRPr="00642549">
        <w:rPr>
          <w:color w:val="333333"/>
          <w:sz w:val="28"/>
          <w:szCs w:val="28"/>
        </w:rPr>
        <w:t>, оскільки уряд підкріпив реформи зміцненням бюджетної дисципліни і знизив податки на фонд заробітної плати.</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Пенсійна система Чилі</w:t>
      </w:r>
      <w:r w:rsidRPr="00642549">
        <w:rPr>
          <w:color w:val="333333"/>
          <w:sz w:val="28"/>
          <w:szCs w:val="28"/>
        </w:rPr>
        <w:t> вважається найкращою щодо фінансування пенсій. Вона гарантує державну виплату, що доповнює обов'язкове накопичувальне страхування в приватних фондах.</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Чилійська пенсійна модель – дворівнева</w:t>
      </w:r>
      <w:r w:rsidRPr="00642549">
        <w:rPr>
          <w:color w:val="333333"/>
          <w:sz w:val="28"/>
          <w:szCs w:val="28"/>
        </w:rPr>
        <w:t>.</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Перший рівень</w:t>
      </w:r>
      <w:r w:rsidRPr="00642549">
        <w:rPr>
          <w:color w:val="333333"/>
          <w:sz w:val="28"/>
          <w:szCs w:val="28"/>
        </w:rPr>
        <w:t> – це обов'язкові відрахування коштів із заробітної плати працівника в один із приватних пенсійних фондів, суворо контрольованих державою.</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color w:val="333333"/>
          <w:sz w:val="28"/>
          <w:szCs w:val="28"/>
        </w:rPr>
        <w:t>Кожен працівник формує </w:t>
      </w:r>
      <w:r w:rsidRPr="00642549">
        <w:rPr>
          <w:rStyle w:val="af0"/>
          <w:color w:val="333333"/>
          <w:sz w:val="28"/>
          <w:szCs w:val="28"/>
          <w:bdr w:val="none" w:sz="0" w:space="0" w:color="auto" w:frame="1"/>
        </w:rPr>
        <w:t>особистий накопичувальний внесок</w:t>
      </w:r>
      <w:r w:rsidRPr="00642549">
        <w:rPr>
          <w:color w:val="333333"/>
          <w:sz w:val="28"/>
          <w:szCs w:val="28"/>
        </w:rPr>
        <w:t>, який потім стає його майбутньою пенсією. Пенсійні фонди забезпечують мінімальну </w:t>
      </w:r>
      <w:r w:rsidRPr="00642549">
        <w:rPr>
          <w:rStyle w:val="af0"/>
          <w:color w:val="333333"/>
          <w:sz w:val="28"/>
          <w:szCs w:val="28"/>
          <w:bdr w:val="none" w:sz="0" w:space="0" w:color="auto" w:frame="1"/>
        </w:rPr>
        <w:t>гарантовану прибутковість і захист від ризику</w:t>
      </w:r>
      <w:r w:rsidRPr="00642549">
        <w:rPr>
          <w:color w:val="333333"/>
          <w:sz w:val="28"/>
          <w:szCs w:val="28"/>
        </w:rPr>
        <w:t> своїх вкладників. Кожному громадянину надано </w:t>
      </w:r>
      <w:r w:rsidRPr="00642549">
        <w:rPr>
          <w:rStyle w:val="af0"/>
          <w:color w:val="333333"/>
          <w:sz w:val="28"/>
          <w:szCs w:val="28"/>
          <w:bdr w:val="none" w:sz="0" w:space="0" w:color="auto" w:frame="1"/>
        </w:rPr>
        <w:t>право переходу</w:t>
      </w:r>
      <w:r w:rsidRPr="00642549">
        <w:rPr>
          <w:color w:val="333333"/>
          <w:sz w:val="28"/>
          <w:szCs w:val="28"/>
        </w:rPr>
        <w:t> з одного фонду до іншого.</w:t>
      </w:r>
    </w:p>
    <w:p w:rsidR="007B78FE" w:rsidRPr="00642549" w:rsidRDefault="007B78FE" w:rsidP="007B78FE">
      <w:pPr>
        <w:pStyle w:val="a5"/>
        <w:shd w:val="clear" w:color="auto" w:fill="FFFFFF"/>
        <w:spacing w:before="0" w:beforeAutospacing="0" w:after="150" w:afterAutospacing="0"/>
        <w:textAlignment w:val="baseline"/>
        <w:rPr>
          <w:color w:val="333333"/>
          <w:sz w:val="28"/>
          <w:szCs w:val="28"/>
        </w:rPr>
      </w:pPr>
      <w:r w:rsidRPr="00642549">
        <w:rPr>
          <w:color w:val="333333"/>
          <w:sz w:val="28"/>
          <w:szCs w:val="28"/>
        </w:rPr>
        <w:t>У разі досягнення пенсійного віку застрахований одержує виплати накопиченої суми або використовує накопичений капітал для придбання довічної особистої пенсії.</w:t>
      </w:r>
    </w:p>
    <w:p w:rsidR="007B78FE" w:rsidRPr="00642549" w:rsidRDefault="007B78FE" w:rsidP="007B78FE">
      <w:pPr>
        <w:pStyle w:val="a5"/>
        <w:shd w:val="clear" w:color="auto" w:fill="FFFFFF"/>
        <w:spacing w:before="0" w:beforeAutospacing="0" w:after="150" w:afterAutospacing="0"/>
        <w:textAlignment w:val="baseline"/>
        <w:rPr>
          <w:color w:val="333333"/>
          <w:sz w:val="28"/>
          <w:szCs w:val="28"/>
        </w:rPr>
      </w:pPr>
      <w:r w:rsidRPr="00642549">
        <w:rPr>
          <w:color w:val="333333"/>
          <w:sz w:val="28"/>
          <w:szCs w:val="28"/>
        </w:rPr>
        <w:t>Якщо стратегія того чи іншого фонду не приносить достатнього прибутку, то пенсія за певних умов надається державою.</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Другий рівень</w:t>
      </w:r>
      <w:r w:rsidRPr="00642549">
        <w:rPr>
          <w:color w:val="333333"/>
          <w:sz w:val="28"/>
          <w:szCs w:val="28"/>
        </w:rPr>
        <w:t> – це страхування на випадок настання інвалідності та втрати годувальника.</w:t>
      </w:r>
    </w:p>
    <w:p w:rsidR="007B78FE" w:rsidRDefault="007B78FE" w:rsidP="007B78FE">
      <w:pPr>
        <w:pStyle w:val="a5"/>
        <w:shd w:val="clear" w:color="auto" w:fill="FFFFFF"/>
        <w:spacing w:before="0" w:beforeAutospacing="0" w:after="150" w:afterAutospacing="0"/>
        <w:textAlignment w:val="baseline"/>
        <w:rPr>
          <w:color w:val="333333"/>
          <w:sz w:val="28"/>
          <w:szCs w:val="28"/>
        </w:rPr>
      </w:pPr>
      <w:r w:rsidRPr="00642549">
        <w:rPr>
          <w:color w:val="333333"/>
          <w:sz w:val="28"/>
          <w:szCs w:val="28"/>
        </w:rPr>
        <w:lastRenderedPageBreak/>
        <w:t>Упровадження нової пенсійної системи в Чилі вплинуло на економіку цієї країни і сприяло розвитку національної фінансової системи. Подібні системи діють в Аргентині, Перу і Колумбії.</w:t>
      </w:r>
    </w:p>
    <w:p w:rsidR="007B78FE" w:rsidRPr="002448F8" w:rsidRDefault="007B78FE" w:rsidP="007B78FE">
      <w:pPr>
        <w:pStyle w:val="a5"/>
        <w:shd w:val="clear" w:color="auto" w:fill="FFFFFF"/>
        <w:spacing w:before="0" w:beforeAutospacing="0" w:after="150" w:afterAutospacing="0"/>
        <w:textAlignment w:val="baseline"/>
        <w:rPr>
          <w:color w:val="333333"/>
          <w:sz w:val="28"/>
          <w:szCs w:val="28"/>
        </w:rPr>
      </w:pPr>
    </w:p>
    <w:p w:rsidR="007B78FE" w:rsidRPr="002448F8" w:rsidRDefault="007B78FE" w:rsidP="007B78FE">
      <w:pPr>
        <w:shd w:val="clear" w:color="auto" w:fill="FFFFFF"/>
        <w:jc w:val="center"/>
        <w:textAlignment w:val="baseline"/>
        <w:rPr>
          <w:b/>
          <w:color w:val="000000"/>
          <w:sz w:val="28"/>
          <w:szCs w:val="28"/>
        </w:rPr>
      </w:pPr>
      <w:r w:rsidRPr="002448F8">
        <w:rPr>
          <w:b/>
          <w:color w:val="000000"/>
          <w:sz w:val="28"/>
          <w:szCs w:val="28"/>
          <w:highlight w:val="yellow"/>
        </w:rPr>
        <w:t>Пенсійна система України</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Історія пенсії</w:t>
      </w:r>
      <w:r w:rsidRPr="00642549">
        <w:rPr>
          <w:color w:val="333333"/>
          <w:sz w:val="28"/>
          <w:szCs w:val="28"/>
        </w:rPr>
        <w:t> сягає корінням углиб століть. Це у I столітті до н. е. Юлій Цезар запровадив </w:t>
      </w:r>
      <w:r w:rsidRPr="00642549">
        <w:rPr>
          <w:rStyle w:val="af0"/>
          <w:color w:val="333333"/>
          <w:sz w:val="28"/>
          <w:szCs w:val="28"/>
          <w:bdr w:val="none" w:sz="0" w:space="0" w:color="auto" w:frame="1"/>
        </w:rPr>
        <w:t>державне забезпечення військових після завершення служби</w:t>
      </w:r>
      <w:r w:rsidRPr="00642549">
        <w:rPr>
          <w:color w:val="333333"/>
          <w:sz w:val="28"/>
          <w:szCs w:val="28"/>
        </w:rPr>
        <w:t>. Із розвитком держав змінювалася й ідеологія пенсії: у минулому вона була символом привілеїв та обраності, пізніше набула ширшого соціального значення. Протягом майже двадцяти століть держави забезпечували людей, які завершили державну та військову службу, землею і грошовими коштами.</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color w:val="333333"/>
          <w:sz w:val="28"/>
          <w:szCs w:val="28"/>
        </w:rPr>
        <w:t>Першим же офіційно запровадив солідарну </w:t>
      </w:r>
      <w:r w:rsidRPr="00642549">
        <w:rPr>
          <w:rStyle w:val="af0"/>
          <w:color w:val="333333"/>
          <w:sz w:val="28"/>
          <w:szCs w:val="28"/>
          <w:bdr w:val="none" w:sz="0" w:space="0" w:color="auto" w:frame="1"/>
        </w:rPr>
        <w:t>державну пенсію для всіх працюючих</w:t>
      </w:r>
      <w:r w:rsidRPr="00642549">
        <w:rPr>
          <w:color w:val="333333"/>
          <w:sz w:val="28"/>
          <w:szCs w:val="28"/>
        </w:rPr>
        <w:t> канцлер Німеччини, Отто фон Бісмарк у 1889 році. 20 років потому естафету підхопили Великобританія та Австралія, а Сполучені Штати Америки прийшли до державної пенсійної системи в 30-ті роки ХХ століття. СРСР надав народу право на отримання пенсії за віком лише у 1956 році.</w:t>
      </w:r>
    </w:p>
    <w:p w:rsidR="007B78FE" w:rsidRPr="00642549" w:rsidRDefault="007B78FE" w:rsidP="007B78FE">
      <w:pPr>
        <w:pStyle w:val="a5"/>
        <w:shd w:val="clear" w:color="auto" w:fill="F1F9EE"/>
        <w:spacing w:before="0" w:beforeAutospacing="0" w:after="0" w:afterAutospacing="0"/>
        <w:textAlignment w:val="baseline"/>
        <w:rPr>
          <w:color w:val="333333"/>
          <w:sz w:val="28"/>
          <w:szCs w:val="28"/>
        </w:rPr>
      </w:pPr>
      <w:r w:rsidRPr="00642549">
        <w:rPr>
          <w:color w:val="333333"/>
          <w:sz w:val="28"/>
          <w:szCs w:val="28"/>
        </w:rPr>
        <w:t>Зауважимо, що недержавні пенсійні фонди не є нововведенням, а існують ще з початку ХVIII століття. </w:t>
      </w:r>
      <w:r w:rsidRPr="00642549">
        <w:rPr>
          <w:rStyle w:val="af0"/>
          <w:color w:val="333333"/>
          <w:sz w:val="28"/>
          <w:szCs w:val="28"/>
          <w:bdr w:val="none" w:sz="0" w:space="0" w:color="auto" w:frame="1"/>
        </w:rPr>
        <w:t>Перший пенсійний фонд</w:t>
      </w:r>
      <w:r w:rsidRPr="00642549">
        <w:rPr>
          <w:color w:val="333333"/>
          <w:sz w:val="28"/>
          <w:szCs w:val="28"/>
        </w:rPr>
        <w:t>, організований за принципом «зароби собі на пенсію сам», було створено в Англії; згодом такий фінансовий інструмент прийшов до царської Росії, де називався «касою».</w:t>
      </w:r>
    </w:p>
    <w:p w:rsidR="007B78FE" w:rsidRPr="00642549" w:rsidRDefault="007B78FE" w:rsidP="007B78FE">
      <w:pPr>
        <w:pStyle w:val="a5"/>
        <w:shd w:val="clear" w:color="auto" w:fill="FFFFFF"/>
        <w:spacing w:before="0" w:beforeAutospacing="0" w:after="0" w:afterAutospacing="0"/>
        <w:textAlignment w:val="baseline"/>
        <w:rPr>
          <w:color w:val="333333"/>
          <w:sz w:val="28"/>
          <w:szCs w:val="28"/>
        </w:rPr>
      </w:pPr>
      <w:r w:rsidRPr="00642549">
        <w:rPr>
          <w:color w:val="333333"/>
          <w:sz w:val="28"/>
          <w:szCs w:val="28"/>
        </w:rPr>
        <w:t>Сьогодні ми бачимо, що </w:t>
      </w:r>
      <w:r w:rsidRPr="00642549">
        <w:rPr>
          <w:rStyle w:val="af0"/>
          <w:color w:val="333333"/>
          <w:sz w:val="28"/>
          <w:szCs w:val="28"/>
          <w:bdr w:val="none" w:sz="0" w:space="0" w:color="auto" w:frame="1"/>
        </w:rPr>
        <w:t>всі розвинуті країни</w:t>
      </w:r>
      <w:r w:rsidRPr="00642549">
        <w:rPr>
          <w:color w:val="333333"/>
          <w:sz w:val="28"/>
          <w:szCs w:val="28"/>
        </w:rPr>
        <w:t> знайшли розумний компроміс між державною та приватною пенсіями у вигляді збалансованої трирівневої системи. Кожна держава вибудовує власну модель пенсійної системи з урахуванням своїх національних особливостей, при цьому пропорції </w:t>
      </w:r>
      <w:r w:rsidRPr="00642549">
        <w:rPr>
          <w:rStyle w:val="af0"/>
          <w:color w:val="333333"/>
          <w:sz w:val="28"/>
          <w:szCs w:val="28"/>
          <w:bdr w:val="none" w:sz="0" w:space="0" w:color="auto" w:frame="1"/>
        </w:rPr>
        <w:t>недержавної пенсії </w:t>
      </w:r>
      <w:r w:rsidRPr="00642549">
        <w:rPr>
          <w:color w:val="333333"/>
          <w:sz w:val="28"/>
          <w:szCs w:val="28"/>
        </w:rPr>
        <w:t>в пенсійній системі поступово збільшуються.</w:t>
      </w:r>
    </w:p>
    <w:p w:rsidR="007B78FE" w:rsidRPr="00642549" w:rsidRDefault="007B78FE" w:rsidP="007B78FE">
      <w:pPr>
        <w:pStyle w:val="a5"/>
        <w:shd w:val="clear" w:color="auto" w:fill="FFFFFF"/>
        <w:spacing w:before="0" w:beforeAutospacing="0" w:after="150" w:afterAutospacing="0"/>
        <w:textAlignment w:val="baseline"/>
        <w:rPr>
          <w:color w:val="333333"/>
          <w:sz w:val="28"/>
          <w:szCs w:val="28"/>
        </w:rPr>
      </w:pPr>
      <w:r w:rsidRPr="00642549">
        <w:rPr>
          <w:color w:val="333333"/>
          <w:sz w:val="28"/>
          <w:szCs w:val="28"/>
        </w:rPr>
        <w:t>У нашій країні пенсійні фонди третього рівня офіційно з’явилися на початку 2004 року після набрання чинності Законом України «Про недержавне пенсійне забезпечення».</w:t>
      </w:r>
    </w:p>
    <w:tbl>
      <w:tblPr>
        <w:tblW w:w="10620" w:type="dxa"/>
        <w:jc w:val="center"/>
        <w:shd w:val="clear" w:color="auto" w:fill="FFFFFF"/>
        <w:tblCellMar>
          <w:left w:w="0" w:type="dxa"/>
          <w:right w:w="0" w:type="dxa"/>
        </w:tblCellMar>
        <w:tblLook w:val="04A0"/>
      </w:tblPr>
      <w:tblGrid>
        <w:gridCol w:w="935"/>
        <w:gridCol w:w="9685"/>
      </w:tblGrid>
      <w:tr w:rsidR="007B78FE" w:rsidRPr="00642549" w:rsidTr="007B78FE">
        <w:trPr>
          <w:jc w:val="center"/>
        </w:trPr>
        <w:tc>
          <w:tcPr>
            <w:tcW w:w="0" w:type="auto"/>
            <w:gridSpan w:val="2"/>
            <w:tcBorders>
              <w:top w:val="nil"/>
              <w:left w:val="nil"/>
              <w:bottom w:val="nil"/>
              <w:right w:val="nil"/>
            </w:tcBorders>
            <w:shd w:val="clear" w:color="auto" w:fill="FFFFFF"/>
            <w:vAlign w:val="bottom"/>
            <w:hideMark/>
          </w:tcPr>
          <w:p w:rsidR="007B78FE" w:rsidRPr="00642549" w:rsidRDefault="007B78FE" w:rsidP="007B78FE">
            <w:pPr>
              <w:pStyle w:val="2"/>
              <w:spacing w:before="0"/>
              <w:textAlignment w:val="baseline"/>
              <w:rPr>
                <w:b w:val="0"/>
                <w:bCs w:val="0"/>
                <w:color w:val="333333"/>
                <w:sz w:val="28"/>
                <w:szCs w:val="28"/>
              </w:rPr>
            </w:pPr>
            <w:r w:rsidRPr="00642549">
              <w:rPr>
                <w:rStyle w:val="af0"/>
                <w:color w:val="333333"/>
                <w:sz w:val="28"/>
                <w:szCs w:val="28"/>
                <w:bdr w:val="none" w:sz="0" w:space="0" w:color="auto" w:frame="1"/>
              </w:rPr>
              <w:t>Сучасна пенсійна система України складається з трьох рівнів:</w:t>
            </w:r>
          </w:p>
        </w:tc>
      </w:tr>
      <w:tr w:rsidR="007B78FE" w:rsidRPr="00642549" w:rsidTr="007B78FE">
        <w:trPr>
          <w:jc w:val="center"/>
        </w:trPr>
        <w:tc>
          <w:tcPr>
            <w:tcW w:w="1161" w:type="dxa"/>
            <w:tcBorders>
              <w:top w:val="nil"/>
              <w:left w:val="nil"/>
              <w:bottom w:val="nil"/>
              <w:right w:val="nil"/>
            </w:tcBorders>
            <w:shd w:val="clear" w:color="auto" w:fill="FFFFFF"/>
            <w:vAlign w:val="bottom"/>
            <w:hideMark/>
          </w:tcPr>
          <w:p w:rsidR="007B78FE" w:rsidRPr="00642549" w:rsidRDefault="007B78FE" w:rsidP="007B78FE">
            <w:pPr>
              <w:pStyle w:val="a5"/>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1-й рівень</w:t>
            </w:r>
          </w:p>
        </w:tc>
        <w:tc>
          <w:tcPr>
            <w:tcW w:w="9459" w:type="dxa"/>
            <w:tcBorders>
              <w:top w:val="nil"/>
              <w:left w:val="nil"/>
              <w:bottom w:val="nil"/>
              <w:right w:val="nil"/>
            </w:tcBorders>
            <w:shd w:val="clear" w:color="auto" w:fill="FFFFFF"/>
            <w:vAlign w:val="bottom"/>
            <w:hideMark/>
          </w:tcPr>
          <w:p w:rsidR="007B78FE" w:rsidRPr="00642549" w:rsidRDefault="007B78FE" w:rsidP="007B78FE">
            <w:pPr>
              <w:pStyle w:val="a5"/>
              <w:spacing w:before="0" w:beforeAutospacing="0" w:after="150" w:afterAutospacing="0"/>
              <w:textAlignment w:val="baseline"/>
              <w:rPr>
                <w:color w:val="333333"/>
                <w:sz w:val="28"/>
                <w:szCs w:val="28"/>
              </w:rPr>
            </w:pPr>
            <w:r w:rsidRPr="00642549">
              <w:rPr>
                <w:color w:val="333333"/>
                <w:sz w:val="28"/>
                <w:szCs w:val="28"/>
              </w:rPr>
              <w:t>Солідарна система, створена для забезпечення базових потреб пенсіонерів та соціального захисту кожного громадянина</w:t>
            </w:r>
          </w:p>
        </w:tc>
      </w:tr>
      <w:tr w:rsidR="007B78FE" w:rsidRPr="00642549" w:rsidTr="007B78FE">
        <w:trPr>
          <w:jc w:val="center"/>
        </w:trPr>
        <w:tc>
          <w:tcPr>
            <w:tcW w:w="0" w:type="auto"/>
            <w:tcBorders>
              <w:top w:val="nil"/>
              <w:left w:val="nil"/>
              <w:bottom w:val="nil"/>
              <w:right w:val="nil"/>
            </w:tcBorders>
            <w:shd w:val="clear" w:color="auto" w:fill="FFFFFF"/>
            <w:vAlign w:val="bottom"/>
            <w:hideMark/>
          </w:tcPr>
          <w:p w:rsidR="007B78FE" w:rsidRPr="00642549" w:rsidRDefault="007B78FE" w:rsidP="007B78FE">
            <w:pPr>
              <w:pStyle w:val="a5"/>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2-й рівень</w:t>
            </w:r>
          </w:p>
        </w:tc>
        <w:tc>
          <w:tcPr>
            <w:tcW w:w="0" w:type="auto"/>
            <w:tcBorders>
              <w:top w:val="nil"/>
              <w:left w:val="nil"/>
              <w:bottom w:val="nil"/>
              <w:right w:val="nil"/>
            </w:tcBorders>
            <w:shd w:val="clear" w:color="auto" w:fill="FFFFFF"/>
            <w:vAlign w:val="bottom"/>
            <w:hideMark/>
          </w:tcPr>
          <w:p w:rsidR="007B78FE" w:rsidRPr="00642549" w:rsidRDefault="007B78FE" w:rsidP="007B78FE">
            <w:pPr>
              <w:pStyle w:val="a5"/>
              <w:spacing w:before="0" w:beforeAutospacing="0" w:after="150" w:afterAutospacing="0"/>
              <w:textAlignment w:val="baseline"/>
              <w:rPr>
                <w:color w:val="333333"/>
                <w:sz w:val="28"/>
                <w:szCs w:val="28"/>
              </w:rPr>
            </w:pPr>
            <w:r w:rsidRPr="00642549">
              <w:rPr>
                <w:color w:val="333333"/>
                <w:sz w:val="28"/>
                <w:szCs w:val="28"/>
              </w:rPr>
              <w:t>Накопичувальна система загальнообов’язкового державного пенсійного страхування, якою передбачається створення додаткових коштів для майбутніх пенсіонерів шляхом обов’язкової сплати внесків на індивідуальні пенсійні рахунки та їх інвестування</w:t>
            </w:r>
          </w:p>
        </w:tc>
      </w:tr>
      <w:tr w:rsidR="007B78FE" w:rsidRPr="00642549" w:rsidTr="007B78FE">
        <w:trPr>
          <w:jc w:val="center"/>
        </w:trPr>
        <w:tc>
          <w:tcPr>
            <w:tcW w:w="0" w:type="auto"/>
            <w:tcBorders>
              <w:top w:val="nil"/>
              <w:left w:val="nil"/>
              <w:bottom w:val="nil"/>
              <w:right w:val="nil"/>
            </w:tcBorders>
            <w:shd w:val="clear" w:color="auto" w:fill="FFFFFF"/>
            <w:vAlign w:val="bottom"/>
            <w:hideMark/>
          </w:tcPr>
          <w:p w:rsidR="007B78FE" w:rsidRPr="00642549" w:rsidRDefault="007B78FE" w:rsidP="007B78FE">
            <w:pPr>
              <w:pStyle w:val="a5"/>
              <w:spacing w:before="0" w:beforeAutospacing="0" w:after="0" w:afterAutospacing="0"/>
              <w:textAlignment w:val="baseline"/>
              <w:rPr>
                <w:color w:val="333333"/>
                <w:sz w:val="28"/>
                <w:szCs w:val="28"/>
              </w:rPr>
            </w:pPr>
            <w:r w:rsidRPr="00642549">
              <w:rPr>
                <w:rStyle w:val="af0"/>
                <w:color w:val="333333"/>
                <w:sz w:val="28"/>
                <w:szCs w:val="28"/>
                <w:bdr w:val="none" w:sz="0" w:space="0" w:color="auto" w:frame="1"/>
              </w:rPr>
              <w:t>3-й рівень</w:t>
            </w:r>
          </w:p>
        </w:tc>
        <w:tc>
          <w:tcPr>
            <w:tcW w:w="0" w:type="auto"/>
            <w:tcBorders>
              <w:top w:val="nil"/>
              <w:left w:val="nil"/>
              <w:bottom w:val="nil"/>
              <w:right w:val="nil"/>
            </w:tcBorders>
            <w:shd w:val="clear" w:color="auto" w:fill="FFFFFF"/>
            <w:vAlign w:val="bottom"/>
            <w:hideMark/>
          </w:tcPr>
          <w:p w:rsidR="007B78FE" w:rsidRPr="00642549" w:rsidRDefault="007B78FE" w:rsidP="007B78FE">
            <w:pPr>
              <w:pStyle w:val="a5"/>
              <w:spacing w:before="0" w:beforeAutospacing="0" w:after="150" w:afterAutospacing="0"/>
              <w:textAlignment w:val="baseline"/>
              <w:rPr>
                <w:color w:val="333333"/>
                <w:sz w:val="28"/>
                <w:szCs w:val="28"/>
              </w:rPr>
            </w:pPr>
            <w:r w:rsidRPr="00642549">
              <w:rPr>
                <w:color w:val="333333"/>
                <w:sz w:val="28"/>
                <w:szCs w:val="28"/>
              </w:rPr>
              <w:t>Добровільне недержавне пенсійне забезпечення, завдяки якому кожен бажаючий може накопичити додаткові пенсійні кошти для себе, своїх близьких або працівників свого підприємства.</w:t>
            </w:r>
            <w:r w:rsidRPr="00642549">
              <w:rPr>
                <w:color w:val="333333"/>
                <w:sz w:val="28"/>
                <w:szCs w:val="28"/>
              </w:rPr>
              <w:br/>
              <w:t>На сьогодні в Україні функціонують лише перший і третій рівні.</w:t>
            </w:r>
          </w:p>
        </w:tc>
      </w:tr>
    </w:tbl>
    <w:p w:rsidR="007B78FE" w:rsidRPr="002448F8" w:rsidRDefault="007B78FE" w:rsidP="007B78FE">
      <w:pPr>
        <w:shd w:val="clear" w:color="auto" w:fill="FFFFFF"/>
        <w:jc w:val="center"/>
        <w:textAlignment w:val="baseline"/>
        <w:rPr>
          <w:b/>
          <w:sz w:val="28"/>
          <w:szCs w:val="28"/>
        </w:rPr>
      </w:pPr>
      <w:r w:rsidRPr="002448F8">
        <w:rPr>
          <w:b/>
          <w:sz w:val="28"/>
          <w:szCs w:val="28"/>
          <w:highlight w:val="yellow"/>
        </w:rPr>
        <w:t>Законодавство</w:t>
      </w:r>
    </w:p>
    <w:p w:rsidR="007B78FE" w:rsidRPr="00642549" w:rsidRDefault="007B78FE" w:rsidP="007B78FE">
      <w:pPr>
        <w:pStyle w:val="a5"/>
        <w:shd w:val="clear" w:color="auto" w:fill="FFFFFF"/>
        <w:spacing w:before="0" w:beforeAutospacing="0" w:after="0" w:afterAutospacing="0"/>
        <w:textAlignment w:val="baseline"/>
        <w:rPr>
          <w:sz w:val="28"/>
          <w:szCs w:val="28"/>
        </w:rPr>
      </w:pPr>
      <w:r w:rsidRPr="00642549">
        <w:rPr>
          <w:sz w:val="28"/>
          <w:szCs w:val="28"/>
        </w:rPr>
        <w:t>Закон України</w:t>
      </w:r>
      <w:hyperlink r:id="rId28" w:tgtFrame="_blank" w:history="1">
        <w:r w:rsidRPr="00642549">
          <w:rPr>
            <w:rStyle w:val="ad"/>
            <w:sz w:val="28"/>
            <w:szCs w:val="28"/>
            <w:bdr w:val="none" w:sz="0" w:space="0" w:color="auto" w:frame="1"/>
          </w:rPr>
          <w:t> "Про Національний банк України"</w:t>
        </w:r>
      </w:hyperlink>
    </w:p>
    <w:p w:rsidR="007B78FE" w:rsidRPr="00642549" w:rsidRDefault="007B78FE" w:rsidP="007B78FE">
      <w:pPr>
        <w:pStyle w:val="a5"/>
        <w:shd w:val="clear" w:color="auto" w:fill="FFFFFF"/>
        <w:spacing w:before="0" w:beforeAutospacing="0" w:after="0" w:afterAutospacing="0"/>
        <w:textAlignment w:val="baseline"/>
        <w:rPr>
          <w:sz w:val="28"/>
          <w:szCs w:val="28"/>
        </w:rPr>
      </w:pPr>
      <w:r w:rsidRPr="00642549">
        <w:rPr>
          <w:sz w:val="28"/>
          <w:szCs w:val="28"/>
        </w:rPr>
        <w:t>Закон України </w:t>
      </w:r>
      <w:hyperlink r:id="rId29" w:tgtFrame="_blank" w:history="1">
        <w:r w:rsidRPr="00642549">
          <w:rPr>
            <w:rStyle w:val="ad"/>
            <w:sz w:val="28"/>
            <w:szCs w:val="28"/>
            <w:bdr w:val="none" w:sz="0" w:space="0" w:color="auto" w:frame="1"/>
          </w:rPr>
          <w:t>"Про фінансові послуги та державне регулювання ринків фінансових послуг"</w:t>
        </w:r>
      </w:hyperlink>
      <w:r w:rsidRPr="00642549">
        <w:rPr>
          <w:sz w:val="28"/>
          <w:szCs w:val="28"/>
        </w:rPr>
        <w:t> </w:t>
      </w:r>
      <w:r w:rsidRPr="00642549">
        <w:rPr>
          <w:sz w:val="28"/>
          <w:szCs w:val="28"/>
        </w:rPr>
        <w:br/>
      </w:r>
      <w:r w:rsidRPr="00642549">
        <w:rPr>
          <w:sz w:val="28"/>
          <w:szCs w:val="28"/>
        </w:rPr>
        <w:br/>
        <w:t>Закон України </w:t>
      </w:r>
      <w:hyperlink r:id="rId30" w:tgtFrame="_blank" w:history="1">
        <w:r w:rsidRPr="00642549">
          <w:rPr>
            <w:rStyle w:val="ad"/>
            <w:sz w:val="28"/>
            <w:szCs w:val="28"/>
            <w:bdr w:val="none" w:sz="0" w:space="0" w:color="auto" w:frame="1"/>
          </w:rPr>
          <w:t>"Про недержавне пенсійне забезпечення"</w:t>
        </w:r>
      </w:hyperlink>
      <w:r w:rsidRPr="00642549">
        <w:rPr>
          <w:sz w:val="28"/>
          <w:szCs w:val="28"/>
        </w:rPr>
        <w:br/>
      </w:r>
      <w:r w:rsidRPr="00642549">
        <w:rPr>
          <w:sz w:val="28"/>
          <w:szCs w:val="28"/>
        </w:rPr>
        <w:br/>
      </w:r>
      <w:r w:rsidRPr="00642549">
        <w:rPr>
          <w:sz w:val="28"/>
          <w:szCs w:val="28"/>
        </w:rPr>
        <w:lastRenderedPageBreak/>
        <w:t>Закон України </w:t>
      </w:r>
      <w:hyperlink r:id="rId31" w:tgtFrame="_blank" w:history="1">
        <w:r w:rsidRPr="00642549">
          <w:rPr>
            <w:rStyle w:val="ad"/>
            <w:sz w:val="28"/>
            <w:szCs w:val="28"/>
            <w:bdr w:val="none" w:sz="0" w:space="0" w:color="auto" w:frame="1"/>
          </w:rPr>
          <w:t>"Про цінні папери та фондовий ринок"</w:t>
        </w:r>
      </w:hyperlink>
      <w:r w:rsidRPr="00642549">
        <w:rPr>
          <w:sz w:val="28"/>
          <w:szCs w:val="28"/>
        </w:rPr>
        <w:t> </w:t>
      </w:r>
      <w:r w:rsidRPr="00642549">
        <w:rPr>
          <w:sz w:val="28"/>
          <w:szCs w:val="28"/>
        </w:rPr>
        <w:br/>
      </w:r>
      <w:r w:rsidRPr="00642549">
        <w:rPr>
          <w:sz w:val="28"/>
          <w:szCs w:val="28"/>
        </w:rPr>
        <w:br/>
        <w:t>Закон України </w:t>
      </w:r>
      <w:hyperlink r:id="rId32" w:tgtFrame="_blank" w:history="1">
        <w:r w:rsidRPr="00642549">
          <w:rPr>
            <w:rStyle w:val="ad"/>
            <w:sz w:val="28"/>
            <w:szCs w:val="28"/>
            <w:bdr w:val="none" w:sz="0" w:space="0" w:color="auto" w:frame="1"/>
          </w:rPr>
          <w:t>"Про державне регулювання ринку цінних паперів"</w:t>
        </w:r>
      </w:hyperlink>
      <w:r w:rsidRPr="00642549">
        <w:rPr>
          <w:sz w:val="28"/>
          <w:szCs w:val="28"/>
        </w:rPr>
        <w:br/>
      </w:r>
      <w:r w:rsidRPr="00642549">
        <w:rPr>
          <w:sz w:val="28"/>
          <w:szCs w:val="28"/>
        </w:rPr>
        <w:br/>
        <w:t>Закон України </w:t>
      </w:r>
      <w:hyperlink r:id="rId33" w:tgtFrame="_blank" w:history="1">
        <w:r w:rsidRPr="00642549">
          <w:rPr>
            <w:rStyle w:val="ad"/>
            <w:sz w:val="28"/>
            <w:szCs w:val="28"/>
            <w:bdr w:val="none" w:sz="0" w:space="0" w:color="auto" w:frame="1"/>
          </w:rPr>
          <w:t>"Про національну депозитарну систему та особливості електронного обігу цінних паперів в Україні"</w:t>
        </w:r>
      </w:hyperlink>
      <w:r w:rsidRPr="00642549">
        <w:rPr>
          <w:sz w:val="28"/>
          <w:szCs w:val="28"/>
        </w:rPr>
        <w:t> </w:t>
      </w:r>
    </w:p>
    <w:p w:rsidR="007B78FE" w:rsidRPr="00642549" w:rsidRDefault="007B78FE" w:rsidP="007B78FE">
      <w:pPr>
        <w:pStyle w:val="a5"/>
        <w:shd w:val="clear" w:color="auto" w:fill="FFFFFF"/>
        <w:spacing w:before="0" w:beforeAutospacing="0" w:after="0" w:afterAutospacing="0"/>
        <w:textAlignment w:val="baseline"/>
        <w:rPr>
          <w:sz w:val="28"/>
          <w:szCs w:val="28"/>
        </w:rPr>
      </w:pPr>
      <w:r w:rsidRPr="00642549">
        <w:rPr>
          <w:sz w:val="28"/>
          <w:szCs w:val="28"/>
        </w:rPr>
        <w:t>Закон України </w:t>
      </w:r>
      <w:hyperlink r:id="rId34" w:tgtFrame="_blank" w:history="1">
        <w:r w:rsidRPr="00642549">
          <w:rPr>
            <w:rStyle w:val="ad"/>
            <w:sz w:val="28"/>
            <w:szCs w:val="28"/>
            <w:bdr w:val="none" w:sz="0" w:space="0" w:color="auto" w:frame="1"/>
          </w:rPr>
          <w:t>"Про бухгалтерський облік та фінансову звітність в Україні"</w:t>
        </w:r>
      </w:hyperlink>
    </w:p>
    <w:p w:rsidR="007B78FE" w:rsidRPr="00642549" w:rsidRDefault="007B78FE" w:rsidP="007B78FE">
      <w:pPr>
        <w:pStyle w:val="a5"/>
        <w:shd w:val="clear" w:color="auto" w:fill="FFFFFF"/>
        <w:spacing w:before="0" w:beforeAutospacing="0" w:after="0" w:afterAutospacing="0"/>
        <w:textAlignment w:val="baseline"/>
        <w:rPr>
          <w:sz w:val="28"/>
          <w:szCs w:val="28"/>
        </w:rPr>
      </w:pPr>
      <w:r w:rsidRPr="00642549">
        <w:rPr>
          <w:sz w:val="28"/>
          <w:szCs w:val="28"/>
        </w:rPr>
        <w:t>Закон України </w:t>
      </w:r>
      <w:hyperlink r:id="rId35" w:tgtFrame="_blank" w:history="1">
        <w:r w:rsidRPr="00642549">
          <w:rPr>
            <w:rStyle w:val="ad"/>
            <w:sz w:val="28"/>
            <w:szCs w:val="28"/>
            <w:bdr w:val="none" w:sz="0" w:space="0" w:color="auto" w:frame="1"/>
          </w:rPr>
          <w:t>«Про запобігання та протидію легалізації (відмиванню) доходів, одержаних злочинним шляхом, фінансуванню тероризму та фінансуванню розповсюдження зброї масового знищення»</w:t>
        </w:r>
      </w:hyperlink>
      <w:r w:rsidRPr="00642549">
        <w:rPr>
          <w:sz w:val="28"/>
          <w:szCs w:val="28"/>
        </w:rPr>
        <w:t> </w:t>
      </w:r>
    </w:p>
    <w:p w:rsidR="007B78FE" w:rsidRPr="00642549" w:rsidRDefault="007B78FE" w:rsidP="007B78FE">
      <w:pPr>
        <w:pStyle w:val="a5"/>
        <w:shd w:val="clear" w:color="auto" w:fill="FFFFFF"/>
        <w:spacing w:before="0" w:beforeAutospacing="0" w:after="0" w:afterAutospacing="0"/>
        <w:textAlignment w:val="baseline"/>
        <w:rPr>
          <w:sz w:val="28"/>
          <w:szCs w:val="28"/>
        </w:rPr>
      </w:pPr>
      <w:r w:rsidRPr="00642549">
        <w:rPr>
          <w:sz w:val="28"/>
          <w:szCs w:val="28"/>
        </w:rPr>
        <w:t>Закон України  </w:t>
      </w:r>
      <w:hyperlink r:id="rId36" w:tgtFrame="_blank" w:history="1">
        <w:r w:rsidRPr="00642549">
          <w:rPr>
            <w:rStyle w:val="ad"/>
            <w:sz w:val="28"/>
            <w:szCs w:val="28"/>
            <w:bdr w:val="none" w:sz="0" w:space="0" w:color="auto" w:frame="1"/>
          </w:rPr>
          <w:t>«Про інформацію»</w:t>
        </w:r>
      </w:hyperlink>
    </w:p>
    <w:p w:rsidR="007B78FE" w:rsidRPr="00642549" w:rsidRDefault="007B78FE" w:rsidP="007B78FE">
      <w:pPr>
        <w:pStyle w:val="2"/>
        <w:shd w:val="clear" w:color="auto" w:fill="FFFFFF"/>
        <w:spacing w:before="0"/>
        <w:jc w:val="center"/>
        <w:textAlignment w:val="baseline"/>
        <w:rPr>
          <w:b w:val="0"/>
          <w:bCs w:val="0"/>
          <w:sz w:val="28"/>
          <w:szCs w:val="28"/>
        </w:rPr>
      </w:pPr>
      <w:r w:rsidRPr="00642549">
        <w:rPr>
          <w:rStyle w:val="af0"/>
          <w:sz w:val="28"/>
          <w:szCs w:val="28"/>
          <w:bdr w:val="none" w:sz="0" w:space="0" w:color="auto" w:frame="1"/>
        </w:rPr>
        <w:t>Нормативні акти, що регулюють діяльність з адміністрування Фонду</w:t>
      </w:r>
    </w:p>
    <w:p w:rsidR="007B78FE" w:rsidRPr="00642549" w:rsidRDefault="00371E96" w:rsidP="007B78FE">
      <w:pPr>
        <w:pStyle w:val="a5"/>
        <w:shd w:val="clear" w:color="auto" w:fill="FFFFFF"/>
        <w:spacing w:before="0" w:beforeAutospacing="0" w:after="0" w:afterAutospacing="0"/>
        <w:textAlignment w:val="baseline"/>
        <w:rPr>
          <w:sz w:val="28"/>
          <w:szCs w:val="28"/>
        </w:rPr>
      </w:pPr>
      <w:hyperlink r:id="rId37" w:tgtFrame="_blank" w:history="1">
        <w:r w:rsidR="007B78FE" w:rsidRPr="00642549">
          <w:rPr>
            <w:rStyle w:val="ad"/>
            <w:sz w:val="28"/>
            <w:szCs w:val="28"/>
            <w:bdr w:val="none" w:sz="0" w:space="0" w:color="auto" w:frame="1"/>
          </w:rPr>
          <w:t>Положення про державний реєстр фінансових установ</w:t>
        </w:r>
      </w:hyperlink>
    </w:p>
    <w:p w:rsidR="007B78FE" w:rsidRPr="00642549" w:rsidRDefault="00371E96" w:rsidP="007B78FE">
      <w:pPr>
        <w:pStyle w:val="a5"/>
        <w:shd w:val="clear" w:color="auto" w:fill="FFFFFF"/>
        <w:spacing w:before="0" w:beforeAutospacing="0" w:after="0" w:afterAutospacing="0"/>
        <w:textAlignment w:val="baseline"/>
        <w:rPr>
          <w:sz w:val="28"/>
          <w:szCs w:val="28"/>
        </w:rPr>
      </w:pPr>
      <w:hyperlink r:id="rId38" w:tgtFrame="_blank" w:history="1">
        <w:r w:rsidR="007B78FE" w:rsidRPr="00642549">
          <w:rPr>
            <w:rStyle w:val="ad"/>
            <w:sz w:val="28"/>
            <w:szCs w:val="28"/>
            <w:bdr w:val="none" w:sz="0" w:space="0" w:color="auto" w:frame="1"/>
          </w:rPr>
          <w:t>"Змін до Положення про Державний реєстр фінансових установ"</w:t>
        </w:r>
      </w:hyperlink>
    </w:p>
    <w:p w:rsidR="007B78FE" w:rsidRPr="00642549" w:rsidRDefault="00371E96" w:rsidP="007B78FE">
      <w:pPr>
        <w:pStyle w:val="a5"/>
        <w:shd w:val="clear" w:color="auto" w:fill="FFFFFF"/>
        <w:spacing w:before="0" w:beforeAutospacing="0" w:after="0" w:afterAutospacing="0"/>
        <w:textAlignment w:val="baseline"/>
        <w:rPr>
          <w:sz w:val="28"/>
          <w:szCs w:val="28"/>
        </w:rPr>
      </w:pPr>
      <w:hyperlink r:id="rId39" w:tgtFrame="_blank" w:history="1">
        <w:r w:rsidR="007B78FE" w:rsidRPr="00642549">
          <w:rPr>
            <w:rStyle w:val="ad"/>
            <w:sz w:val="28"/>
            <w:szCs w:val="28"/>
            <w:bdr w:val="none" w:sz="0" w:space="0" w:color="auto" w:frame="1"/>
          </w:rPr>
          <w:t>Положення про провадження діяльності з адміністрування недержавного пенсійного фонду</w:t>
        </w:r>
      </w:hyperlink>
    </w:p>
    <w:p w:rsidR="007B78FE" w:rsidRPr="00642549" w:rsidRDefault="00371E96" w:rsidP="007B78FE">
      <w:pPr>
        <w:pStyle w:val="a5"/>
        <w:shd w:val="clear" w:color="auto" w:fill="FFFFFF"/>
        <w:spacing w:before="0" w:beforeAutospacing="0" w:after="0" w:afterAutospacing="0"/>
        <w:textAlignment w:val="baseline"/>
        <w:rPr>
          <w:sz w:val="28"/>
          <w:szCs w:val="28"/>
        </w:rPr>
      </w:pPr>
      <w:hyperlink r:id="rId40" w:tgtFrame="_blank" w:history="1">
        <w:r w:rsidR="007B78FE" w:rsidRPr="00642549">
          <w:rPr>
            <w:rStyle w:val="ad"/>
            <w:sz w:val="28"/>
            <w:szCs w:val="28"/>
            <w:bdr w:val="none" w:sz="0" w:space="0" w:color="auto" w:frame="1"/>
          </w:rPr>
          <w:t>Положення про подання адміністратором недержавного пенсійного фонду звітності недержавного пенсійного забезпечення</w:t>
        </w:r>
      </w:hyperlink>
      <w:r w:rsidR="007B78FE" w:rsidRPr="00642549">
        <w:rPr>
          <w:sz w:val="28"/>
          <w:szCs w:val="28"/>
        </w:rPr>
        <w:t> </w:t>
      </w:r>
    </w:p>
    <w:p w:rsidR="007B78FE" w:rsidRPr="00642549" w:rsidRDefault="00371E96" w:rsidP="007B78FE">
      <w:pPr>
        <w:pStyle w:val="a5"/>
        <w:shd w:val="clear" w:color="auto" w:fill="FFFFFF"/>
        <w:spacing w:before="0" w:beforeAutospacing="0" w:after="0" w:afterAutospacing="0"/>
        <w:textAlignment w:val="baseline"/>
        <w:rPr>
          <w:sz w:val="28"/>
          <w:szCs w:val="28"/>
        </w:rPr>
      </w:pPr>
      <w:hyperlink r:id="rId41" w:tgtFrame="_blank" w:history="1">
        <w:r w:rsidR="007B78FE" w:rsidRPr="00642549">
          <w:rPr>
            <w:rStyle w:val="ad"/>
            <w:sz w:val="28"/>
            <w:szCs w:val="28"/>
            <w:bdr w:val="none" w:sz="0" w:space="0" w:color="auto" w:frame="1"/>
          </w:rPr>
          <w:t>Кваліфікаційні вимоги до членів рад недержавних пенсійних фондів та фахівців з питань адміністрування недержавних пенсійних фондів</w:t>
        </w:r>
      </w:hyperlink>
    </w:p>
    <w:p w:rsidR="007B78FE" w:rsidRPr="00642549" w:rsidRDefault="00371E96" w:rsidP="007B78FE">
      <w:pPr>
        <w:pStyle w:val="a5"/>
        <w:shd w:val="clear" w:color="auto" w:fill="FFFFFF"/>
        <w:spacing w:before="0" w:beforeAutospacing="0" w:after="0" w:afterAutospacing="0"/>
        <w:textAlignment w:val="baseline"/>
        <w:rPr>
          <w:sz w:val="28"/>
          <w:szCs w:val="28"/>
        </w:rPr>
      </w:pPr>
      <w:hyperlink r:id="rId42" w:tgtFrame="_blank" w:history="1">
        <w:r w:rsidR="007B78FE" w:rsidRPr="00642549">
          <w:rPr>
            <w:rStyle w:val="ad"/>
            <w:sz w:val="28"/>
            <w:szCs w:val="28"/>
            <w:bdr w:val="none" w:sz="0" w:space="0" w:color="auto" w:frame="1"/>
          </w:rPr>
          <w:t>Порядок погодження Державною комісією з регулювання ринків фінансових послуг України членів ради недержавного пенсійного фонду</w:t>
        </w:r>
      </w:hyperlink>
      <w:r w:rsidR="007B78FE" w:rsidRPr="00642549">
        <w:rPr>
          <w:sz w:val="28"/>
          <w:szCs w:val="28"/>
        </w:rPr>
        <w:t>  </w:t>
      </w:r>
      <w:r w:rsidR="007B78FE" w:rsidRPr="00642549">
        <w:rPr>
          <w:sz w:val="28"/>
          <w:szCs w:val="28"/>
        </w:rPr>
        <w:br/>
      </w:r>
      <w:r w:rsidR="007B78FE" w:rsidRPr="00642549">
        <w:rPr>
          <w:sz w:val="28"/>
          <w:szCs w:val="28"/>
        </w:rPr>
        <w:br/>
      </w:r>
      <w:hyperlink r:id="rId43" w:tgtFrame="_blank" w:history="1">
        <w:r w:rsidR="007B78FE" w:rsidRPr="00642549">
          <w:rPr>
            <w:rStyle w:val="ad"/>
            <w:sz w:val="28"/>
            <w:szCs w:val="28"/>
            <w:bdr w:val="none" w:sz="0" w:space="0" w:color="auto" w:frame="1"/>
          </w:rPr>
          <w:t>Положення про оприлюднення інформації про діяльність недержавного пенсійного фонду</w:t>
        </w:r>
      </w:hyperlink>
    </w:p>
    <w:p w:rsidR="007B78FE" w:rsidRPr="00642549" w:rsidRDefault="007B78FE" w:rsidP="007B78FE">
      <w:pPr>
        <w:pStyle w:val="a5"/>
        <w:shd w:val="clear" w:color="auto" w:fill="FFFFFF"/>
        <w:spacing w:before="0" w:beforeAutospacing="0" w:after="150" w:afterAutospacing="0"/>
        <w:textAlignment w:val="baseline"/>
        <w:rPr>
          <w:sz w:val="28"/>
          <w:szCs w:val="28"/>
        </w:rPr>
      </w:pPr>
      <w:r w:rsidRPr="00642549">
        <w:rPr>
          <w:sz w:val="28"/>
          <w:szCs w:val="28"/>
        </w:rPr>
        <w:t> </w:t>
      </w:r>
    </w:p>
    <w:p w:rsidR="007B78FE" w:rsidRPr="00642549" w:rsidRDefault="007B78FE" w:rsidP="007B78FE">
      <w:pPr>
        <w:pStyle w:val="2"/>
        <w:shd w:val="clear" w:color="auto" w:fill="FFFFFF"/>
        <w:spacing w:before="0"/>
        <w:jc w:val="center"/>
        <w:textAlignment w:val="baseline"/>
        <w:rPr>
          <w:b w:val="0"/>
          <w:bCs w:val="0"/>
          <w:sz w:val="28"/>
          <w:szCs w:val="28"/>
        </w:rPr>
      </w:pPr>
      <w:r w:rsidRPr="002448F8">
        <w:rPr>
          <w:rStyle w:val="af0"/>
          <w:sz w:val="28"/>
          <w:szCs w:val="28"/>
          <w:bdr w:val="none" w:sz="0" w:space="0" w:color="auto" w:frame="1"/>
        </w:rPr>
        <w:t>Нормативні акти, що регулюють діяльність з управління активами Фонду</w:t>
      </w:r>
    </w:p>
    <w:p w:rsidR="007B78FE" w:rsidRPr="00642549" w:rsidRDefault="007B78FE" w:rsidP="007B78FE">
      <w:pPr>
        <w:pStyle w:val="a5"/>
        <w:shd w:val="clear" w:color="auto" w:fill="FFFFFF"/>
        <w:spacing w:before="0" w:beforeAutospacing="0" w:after="150" w:afterAutospacing="0"/>
        <w:textAlignment w:val="baseline"/>
        <w:rPr>
          <w:sz w:val="28"/>
          <w:szCs w:val="28"/>
        </w:rPr>
      </w:pPr>
      <w:r w:rsidRPr="00642549">
        <w:rPr>
          <w:sz w:val="28"/>
          <w:szCs w:val="28"/>
        </w:rPr>
        <w:t>Положення про порядок визначення чистої вартості активів недержавного пенсійного фонду (відкритого, корпоративного, професійного)</w:t>
      </w:r>
    </w:p>
    <w:p w:rsidR="007B78FE" w:rsidRPr="00642549" w:rsidRDefault="007B78FE" w:rsidP="007B78FE">
      <w:pPr>
        <w:pStyle w:val="a5"/>
        <w:shd w:val="clear" w:color="auto" w:fill="FFFFFF"/>
        <w:spacing w:before="0" w:beforeAutospacing="0" w:after="0" w:afterAutospacing="0"/>
        <w:textAlignment w:val="baseline"/>
        <w:rPr>
          <w:sz w:val="28"/>
          <w:szCs w:val="28"/>
        </w:rPr>
      </w:pPr>
      <w:r w:rsidRPr="00642549">
        <w:rPr>
          <w:sz w:val="28"/>
          <w:szCs w:val="28"/>
        </w:rPr>
        <w:br/>
      </w:r>
      <w:hyperlink r:id="rId44" w:tgtFrame="_blank" w:history="1">
        <w:r w:rsidRPr="00642549">
          <w:rPr>
            <w:rStyle w:val="ad"/>
            <w:sz w:val="28"/>
            <w:szCs w:val="28"/>
            <w:bdr w:val="none" w:sz="0" w:space="0" w:color="auto" w:frame="1"/>
          </w:rPr>
          <w:t>Про затвердження Положення про порядок складання та розкриття інформації компаніями з управління активами та особами, що здійснюють управління активами недержавних пенсійних фондів, та подання відповідних документів до Національної комісії з цінних паперів та фондового ринку</w:t>
        </w:r>
      </w:hyperlink>
    </w:p>
    <w:p w:rsidR="007B78FE" w:rsidRPr="00642549" w:rsidRDefault="007B78FE" w:rsidP="007B78FE">
      <w:pPr>
        <w:pStyle w:val="a5"/>
        <w:shd w:val="clear" w:color="auto" w:fill="FFFFFF"/>
        <w:spacing w:before="0" w:beforeAutospacing="0" w:after="150" w:afterAutospacing="0"/>
        <w:textAlignment w:val="baseline"/>
        <w:rPr>
          <w:sz w:val="28"/>
          <w:szCs w:val="28"/>
        </w:rPr>
      </w:pPr>
      <w:r w:rsidRPr="00642549">
        <w:rPr>
          <w:sz w:val="28"/>
          <w:szCs w:val="28"/>
        </w:rPr>
        <w:br/>
        <w:t>Ліцензійні умови провадження професійної діяльності на фондовому ринку діяльності з управління активами інституційних інвесторів (діяльності з управління активами)</w:t>
      </w:r>
    </w:p>
    <w:p w:rsidR="007B78FE" w:rsidRPr="00642549" w:rsidRDefault="00371E96" w:rsidP="007B78FE">
      <w:pPr>
        <w:pStyle w:val="a5"/>
        <w:shd w:val="clear" w:color="auto" w:fill="FFFFFF"/>
        <w:spacing w:before="0" w:beforeAutospacing="0" w:after="0" w:afterAutospacing="0"/>
        <w:textAlignment w:val="baseline"/>
        <w:rPr>
          <w:sz w:val="28"/>
          <w:szCs w:val="28"/>
        </w:rPr>
      </w:pPr>
      <w:hyperlink r:id="rId45" w:tgtFrame="_blank" w:history="1">
        <w:r w:rsidR="007B78FE" w:rsidRPr="00642549">
          <w:rPr>
            <w:rStyle w:val="ad"/>
            <w:sz w:val="28"/>
            <w:szCs w:val="28"/>
            <w:bdr w:val="none" w:sz="0" w:space="0" w:color="auto" w:frame="1"/>
          </w:rPr>
          <w:t>Про затвердження Ліцензійних умов провадження професійної діяльності на фондовому ринку (ринку цінних паперів) - діяльності з торгівлі цінними паперами</w:t>
        </w:r>
      </w:hyperlink>
    </w:p>
    <w:p w:rsidR="007B78FE" w:rsidRPr="00642549" w:rsidRDefault="007B78FE" w:rsidP="007B78FE">
      <w:pPr>
        <w:pStyle w:val="a5"/>
        <w:shd w:val="clear" w:color="auto" w:fill="FFFFFF"/>
        <w:spacing w:before="0" w:beforeAutospacing="0" w:after="150" w:afterAutospacing="0"/>
        <w:textAlignment w:val="baseline"/>
        <w:rPr>
          <w:sz w:val="28"/>
          <w:szCs w:val="28"/>
        </w:rPr>
      </w:pPr>
      <w:r w:rsidRPr="00642549">
        <w:rPr>
          <w:sz w:val="28"/>
          <w:szCs w:val="28"/>
        </w:rPr>
        <w:t>Положення про інвестиційну декларацію недержавного пенсійного фонду</w:t>
      </w:r>
    </w:p>
    <w:p w:rsidR="007B78FE" w:rsidRDefault="00371E96" w:rsidP="007B78FE">
      <w:pPr>
        <w:shd w:val="clear" w:color="auto" w:fill="FFFFFF"/>
        <w:spacing w:before="100" w:beforeAutospacing="1" w:after="100" w:afterAutospacing="1"/>
        <w:ind w:firstLine="150"/>
        <w:outlineLvl w:val="2"/>
      </w:pPr>
      <w:hyperlink r:id="rId46" w:tgtFrame="_blank" w:history="1">
        <w:r w:rsidR="007B78FE" w:rsidRPr="00642549">
          <w:rPr>
            <w:rStyle w:val="ad"/>
            <w:sz w:val="28"/>
            <w:szCs w:val="28"/>
            <w:bdr w:val="none" w:sz="0" w:space="0" w:color="auto" w:frame="1"/>
          </w:rPr>
          <w:t>Про затвердження Положення про інвестиційну декларацію недержавного пенсійного фонду</w:t>
        </w:r>
      </w:hyperlink>
    </w:p>
    <w:p w:rsidR="007B78FE" w:rsidRPr="002448F8" w:rsidRDefault="007B78FE" w:rsidP="007B78FE">
      <w:pPr>
        <w:shd w:val="clear" w:color="auto" w:fill="FFFFFF"/>
        <w:jc w:val="center"/>
        <w:textAlignment w:val="baseline"/>
        <w:rPr>
          <w:b/>
          <w:color w:val="000000"/>
          <w:sz w:val="28"/>
          <w:szCs w:val="28"/>
        </w:rPr>
      </w:pPr>
      <w:r w:rsidRPr="002448F8">
        <w:rPr>
          <w:b/>
          <w:color w:val="000000"/>
          <w:sz w:val="28"/>
          <w:szCs w:val="28"/>
          <w:highlight w:val="yellow"/>
        </w:rPr>
        <w:t>Основні засади функціонування системи НПЗ</w:t>
      </w:r>
    </w:p>
    <w:p w:rsidR="007B78FE" w:rsidRPr="002448F8" w:rsidRDefault="007B78FE" w:rsidP="007B78FE">
      <w:pPr>
        <w:pStyle w:val="2"/>
        <w:shd w:val="clear" w:color="auto" w:fill="FFFFFF"/>
        <w:spacing w:before="0" w:after="150"/>
        <w:textAlignment w:val="baseline"/>
        <w:rPr>
          <w:b w:val="0"/>
          <w:bCs w:val="0"/>
          <w:sz w:val="28"/>
          <w:szCs w:val="28"/>
        </w:rPr>
      </w:pPr>
      <w:r w:rsidRPr="002448F8">
        <w:rPr>
          <w:b w:val="0"/>
          <w:bCs w:val="0"/>
          <w:sz w:val="28"/>
          <w:szCs w:val="28"/>
        </w:rPr>
        <w:lastRenderedPageBreak/>
        <w:t>Основні засади функціонування системи недержавного пенсійного забезпечення в Україні визначено Законом України «Про недержавне пенсійне забезпечення».</w:t>
      </w:r>
    </w:p>
    <w:p w:rsidR="007B78FE" w:rsidRPr="002448F8" w:rsidRDefault="007B78FE" w:rsidP="007B78FE">
      <w:pPr>
        <w:pStyle w:val="2"/>
        <w:shd w:val="clear" w:color="auto" w:fill="FFFFFF"/>
        <w:spacing w:before="0"/>
        <w:textAlignment w:val="baseline"/>
        <w:rPr>
          <w:b w:val="0"/>
          <w:bCs w:val="0"/>
          <w:sz w:val="28"/>
          <w:szCs w:val="28"/>
        </w:rPr>
      </w:pPr>
      <w:r w:rsidRPr="002448F8">
        <w:rPr>
          <w:rStyle w:val="af0"/>
          <w:sz w:val="28"/>
          <w:szCs w:val="28"/>
          <w:bdr w:val="none" w:sz="0" w:space="0" w:color="auto" w:frame="1"/>
        </w:rPr>
        <w:t>Виключність діяльності НПФ</w:t>
      </w:r>
    </w:p>
    <w:p w:rsidR="007B78FE" w:rsidRPr="002448F8" w:rsidRDefault="007B78FE" w:rsidP="007B78FE">
      <w:pPr>
        <w:pStyle w:val="a5"/>
        <w:shd w:val="clear" w:color="auto" w:fill="FFFFFF"/>
        <w:spacing w:before="0" w:beforeAutospacing="0" w:after="150" w:afterAutospacing="0"/>
        <w:textAlignment w:val="baseline"/>
        <w:rPr>
          <w:sz w:val="28"/>
          <w:szCs w:val="28"/>
        </w:rPr>
      </w:pPr>
      <w:r w:rsidRPr="002448F8">
        <w:rPr>
          <w:sz w:val="28"/>
          <w:szCs w:val="28"/>
        </w:rPr>
        <w:t>Недержавне пенсійне забезпечення є виключним видом діяльності пенсійного фонду. НПФ створюється на підставі рішення засновників і не має на меті одержання прибутку для її подальшого розподілу між засновниками. Весь прибуток НПФ розподіляється між учасниками  Фонду.</w:t>
      </w:r>
    </w:p>
    <w:p w:rsidR="007B78FE" w:rsidRPr="002448F8" w:rsidRDefault="007B78FE" w:rsidP="007B78FE">
      <w:pPr>
        <w:pStyle w:val="2"/>
        <w:shd w:val="clear" w:color="auto" w:fill="FFFFFF"/>
        <w:spacing w:before="0"/>
        <w:textAlignment w:val="baseline"/>
        <w:rPr>
          <w:b w:val="0"/>
          <w:bCs w:val="0"/>
          <w:sz w:val="28"/>
          <w:szCs w:val="28"/>
        </w:rPr>
      </w:pPr>
      <w:r w:rsidRPr="002448F8">
        <w:rPr>
          <w:rStyle w:val="af0"/>
          <w:sz w:val="28"/>
          <w:szCs w:val="28"/>
          <w:bdr w:val="none" w:sz="0" w:space="0" w:color="auto" w:frame="1"/>
        </w:rPr>
        <w:t>Розподіл функцій, повноважень і відповідальності</w:t>
      </w:r>
    </w:p>
    <w:p w:rsidR="007B78FE" w:rsidRPr="002448F8" w:rsidRDefault="007B78FE" w:rsidP="007B78FE">
      <w:pPr>
        <w:pStyle w:val="a5"/>
        <w:shd w:val="clear" w:color="auto" w:fill="FFFFFF"/>
        <w:spacing w:before="0" w:beforeAutospacing="0" w:after="150" w:afterAutospacing="0"/>
        <w:textAlignment w:val="baseline"/>
        <w:rPr>
          <w:sz w:val="28"/>
          <w:szCs w:val="28"/>
        </w:rPr>
      </w:pPr>
      <w:r w:rsidRPr="002448F8">
        <w:rPr>
          <w:sz w:val="28"/>
          <w:szCs w:val="28"/>
        </w:rPr>
        <w:t>Для здійснення своєї діяльності Фонд залучає адміністратора, компанію з управління активами та зберігача, які здійснюють спеціалізовану ліцензійну діяльність.</w:t>
      </w:r>
    </w:p>
    <w:p w:rsidR="007B78FE" w:rsidRPr="002448F8" w:rsidRDefault="007B78FE" w:rsidP="007B78FE">
      <w:pPr>
        <w:pStyle w:val="a5"/>
        <w:shd w:val="clear" w:color="auto" w:fill="F1F9EE"/>
        <w:spacing w:before="0" w:beforeAutospacing="0" w:after="0" w:afterAutospacing="0"/>
        <w:textAlignment w:val="baseline"/>
        <w:rPr>
          <w:sz w:val="28"/>
          <w:szCs w:val="28"/>
        </w:rPr>
      </w:pPr>
      <w:r w:rsidRPr="002448F8">
        <w:rPr>
          <w:sz w:val="28"/>
          <w:szCs w:val="28"/>
        </w:rPr>
        <w:t>Чинним законодавством України встановлено вимоги до розміру статутного капіталу і рівня, на якому потрібно підтримувати власний капітал адміністратору і компанії з управління активами, що є гарантією їх відповідальності.</w:t>
      </w:r>
    </w:p>
    <w:p w:rsidR="007B78FE" w:rsidRPr="002448F8" w:rsidRDefault="007B78FE" w:rsidP="007B78FE">
      <w:pPr>
        <w:pStyle w:val="2"/>
        <w:shd w:val="clear" w:color="auto" w:fill="FFFFFF"/>
        <w:spacing w:before="0"/>
        <w:textAlignment w:val="baseline"/>
        <w:rPr>
          <w:b w:val="0"/>
          <w:bCs w:val="0"/>
          <w:sz w:val="28"/>
          <w:szCs w:val="28"/>
        </w:rPr>
      </w:pPr>
      <w:r w:rsidRPr="002448F8">
        <w:rPr>
          <w:rStyle w:val="af0"/>
          <w:sz w:val="28"/>
          <w:szCs w:val="28"/>
          <w:bdr w:val="none" w:sz="0" w:space="0" w:color="auto" w:frame="1"/>
        </w:rPr>
        <w:t>Чітке відокремлення активів пенсійного фонду від активів обслуговуючих компаній</w:t>
      </w:r>
    </w:p>
    <w:p w:rsidR="007B78FE" w:rsidRPr="002448F8" w:rsidRDefault="007B78FE" w:rsidP="007B78FE">
      <w:pPr>
        <w:pStyle w:val="a5"/>
        <w:shd w:val="clear" w:color="auto" w:fill="FFFFFF"/>
        <w:spacing w:before="0" w:beforeAutospacing="0" w:after="150" w:afterAutospacing="0"/>
        <w:textAlignment w:val="baseline"/>
        <w:rPr>
          <w:sz w:val="28"/>
          <w:szCs w:val="28"/>
        </w:rPr>
      </w:pPr>
      <w:r w:rsidRPr="002448F8">
        <w:rPr>
          <w:sz w:val="28"/>
          <w:szCs w:val="28"/>
        </w:rPr>
        <w:t>Активи пенсійного фонду відокремлені від активів засновників, роботодавців-платників, адміністратора, КУА, банку-зберігача, що забезпечує збереження пенсійних активів, навіть у разі банкрутства чи ліквідації цих організацій. На пенсійні активи не може бути накладене стягнення за зобов’язаннями засновників пенсійного фонду та його обслуговуючих організацій.</w:t>
      </w:r>
    </w:p>
    <w:p w:rsidR="007B78FE" w:rsidRPr="002448F8" w:rsidRDefault="007B78FE" w:rsidP="007B78FE">
      <w:pPr>
        <w:pStyle w:val="2"/>
        <w:shd w:val="clear" w:color="auto" w:fill="FFFFFF"/>
        <w:spacing w:before="0"/>
        <w:textAlignment w:val="baseline"/>
        <w:rPr>
          <w:b w:val="0"/>
          <w:bCs w:val="0"/>
          <w:sz w:val="28"/>
          <w:szCs w:val="28"/>
        </w:rPr>
      </w:pPr>
      <w:r w:rsidRPr="002448F8">
        <w:rPr>
          <w:rStyle w:val="af0"/>
          <w:sz w:val="28"/>
          <w:szCs w:val="28"/>
          <w:bdr w:val="none" w:sz="0" w:space="0" w:color="auto" w:frame="1"/>
        </w:rPr>
        <w:t>Обмеження інвестиційної діяльності</w:t>
      </w:r>
    </w:p>
    <w:p w:rsidR="007B78FE" w:rsidRPr="002448F8" w:rsidRDefault="007B78FE" w:rsidP="007B78FE">
      <w:pPr>
        <w:pStyle w:val="a5"/>
        <w:shd w:val="clear" w:color="auto" w:fill="FFFFFF"/>
        <w:spacing w:before="0" w:beforeAutospacing="0" w:after="150" w:afterAutospacing="0"/>
        <w:textAlignment w:val="baseline"/>
        <w:rPr>
          <w:sz w:val="28"/>
          <w:szCs w:val="28"/>
        </w:rPr>
      </w:pPr>
      <w:r w:rsidRPr="002448F8">
        <w:rPr>
          <w:sz w:val="28"/>
          <w:szCs w:val="28"/>
        </w:rPr>
        <w:t>Активи пенсійного фонду розподіляються між різними фінансовими інструментами, що дає змогу знизити інвестиційні ризики і зберегти пенсійні кошти. Пенсійні активи, що накопичуються в пенсійному фонді, можуть бути використані виключно для інвестиційної діяльності пенсійного фонду, виконання зобов’язань перед учасниками та для оплати витрат, пов’язаних зі здійсненням недержавного пенсійного забезпечення.</w:t>
      </w:r>
    </w:p>
    <w:p w:rsidR="007B78FE" w:rsidRPr="002448F8" w:rsidRDefault="007B78FE" w:rsidP="007B78FE">
      <w:pPr>
        <w:pStyle w:val="a5"/>
        <w:shd w:val="clear" w:color="auto" w:fill="F1F9EE"/>
        <w:spacing w:before="0" w:beforeAutospacing="0" w:after="0" w:afterAutospacing="0"/>
        <w:textAlignment w:val="baseline"/>
        <w:rPr>
          <w:sz w:val="28"/>
          <w:szCs w:val="28"/>
        </w:rPr>
      </w:pPr>
      <w:r w:rsidRPr="002448F8">
        <w:rPr>
          <w:sz w:val="28"/>
          <w:szCs w:val="28"/>
        </w:rPr>
        <w:t>Законодавчі обмеження інвестиційної діяльності з пенсійними активами пенсійного фонду забезпечують захист пенсійних накопичень учасників пенсійного фонду.</w:t>
      </w:r>
    </w:p>
    <w:p w:rsidR="007B78FE" w:rsidRPr="002448F8" w:rsidRDefault="007B78FE" w:rsidP="007B78FE">
      <w:pPr>
        <w:pStyle w:val="2"/>
        <w:shd w:val="clear" w:color="auto" w:fill="FFFFFF"/>
        <w:spacing w:before="0"/>
        <w:textAlignment w:val="baseline"/>
        <w:rPr>
          <w:b w:val="0"/>
          <w:bCs w:val="0"/>
          <w:sz w:val="28"/>
          <w:szCs w:val="28"/>
        </w:rPr>
      </w:pPr>
      <w:r w:rsidRPr="002448F8">
        <w:rPr>
          <w:rStyle w:val="af0"/>
          <w:sz w:val="28"/>
          <w:szCs w:val="28"/>
          <w:bdr w:val="none" w:sz="0" w:space="0" w:color="auto" w:frame="1"/>
        </w:rPr>
        <w:t>Право власності на пенсійні кошти</w:t>
      </w:r>
    </w:p>
    <w:p w:rsidR="007B78FE" w:rsidRPr="002448F8" w:rsidRDefault="007B78FE" w:rsidP="007B78FE">
      <w:pPr>
        <w:pStyle w:val="a5"/>
        <w:shd w:val="clear" w:color="auto" w:fill="FFFFFF"/>
        <w:spacing w:before="0" w:beforeAutospacing="0" w:after="150" w:afterAutospacing="0"/>
        <w:textAlignment w:val="baseline"/>
        <w:rPr>
          <w:sz w:val="28"/>
          <w:szCs w:val="28"/>
        </w:rPr>
      </w:pPr>
      <w:r w:rsidRPr="002448F8">
        <w:rPr>
          <w:sz w:val="28"/>
          <w:szCs w:val="28"/>
        </w:rPr>
        <w:t>Згідно із чинним законодавством України, учасник НПФ стає власником пенсійних коштів із моменту їх надходження на його індивідуальний пенсійний рахунок. Учасник пенсійного фонду має право на переведення своїх пенсійних накопичень до іншого НПФ, у страхову організацію чи на банківський пенсійний рахунок. У разі смерті учасника пенсійного фонду накопичені пенсійні кошти виплачуються його спадкоємцям.</w:t>
      </w:r>
    </w:p>
    <w:p w:rsidR="007B78FE" w:rsidRPr="002448F8" w:rsidRDefault="007B78FE" w:rsidP="007B78FE">
      <w:pPr>
        <w:pStyle w:val="2"/>
        <w:shd w:val="clear" w:color="auto" w:fill="FFFFFF"/>
        <w:spacing w:before="0"/>
        <w:textAlignment w:val="baseline"/>
        <w:rPr>
          <w:b w:val="0"/>
          <w:bCs w:val="0"/>
          <w:sz w:val="28"/>
          <w:szCs w:val="28"/>
        </w:rPr>
      </w:pPr>
      <w:r w:rsidRPr="002448F8">
        <w:rPr>
          <w:rStyle w:val="af0"/>
          <w:sz w:val="28"/>
          <w:szCs w:val="28"/>
          <w:bdr w:val="none" w:sz="0" w:space="0" w:color="auto" w:frame="1"/>
        </w:rPr>
        <w:t>Кваліфікаційні вимоги до працівників, які обслуговують організації</w:t>
      </w:r>
    </w:p>
    <w:p w:rsidR="007B78FE" w:rsidRPr="002448F8" w:rsidRDefault="007B78FE" w:rsidP="007B78FE">
      <w:pPr>
        <w:pStyle w:val="a5"/>
        <w:shd w:val="clear" w:color="auto" w:fill="FFFFFF"/>
        <w:spacing w:before="0" w:beforeAutospacing="0" w:after="150" w:afterAutospacing="0"/>
        <w:textAlignment w:val="baseline"/>
        <w:rPr>
          <w:sz w:val="28"/>
          <w:szCs w:val="28"/>
        </w:rPr>
      </w:pPr>
      <w:r w:rsidRPr="002448F8">
        <w:rPr>
          <w:sz w:val="28"/>
          <w:szCs w:val="28"/>
        </w:rPr>
        <w:t xml:space="preserve">Чинним законодавством України встановлено кваліфікаційні вимоги до працівників компанії з управління активами, адміністратора і банку-зберігача (вища освіта, стаж </w:t>
      </w:r>
      <w:r w:rsidRPr="002448F8">
        <w:rPr>
          <w:sz w:val="28"/>
          <w:szCs w:val="28"/>
        </w:rPr>
        <w:lastRenderedPageBreak/>
        <w:t>роботи, професійна підготовка, підтвердження кваліфікації), що дає змогу забезпечити їхній достатній професійний рівень.</w:t>
      </w:r>
    </w:p>
    <w:p w:rsidR="007B78FE" w:rsidRPr="002448F8" w:rsidRDefault="007B78FE" w:rsidP="007B78FE">
      <w:pPr>
        <w:pStyle w:val="2"/>
        <w:shd w:val="clear" w:color="auto" w:fill="FFFFFF"/>
        <w:spacing w:before="0"/>
        <w:textAlignment w:val="baseline"/>
        <w:rPr>
          <w:b w:val="0"/>
          <w:bCs w:val="0"/>
          <w:sz w:val="28"/>
          <w:szCs w:val="28"/>
        </w:rPr>
      </w:pPr>
      <w:r w:rsidRPr="002448F8">
        <w:rPr>
          <w:rStyle w:val="af0"/>
          <w:sz w:val="28"/>
          <w:szCs w:val="28"/>
          <w:bdr w:val="none" w:sz="0" w:space="0" w:color="auto" w:frame="1"/>
        </w:rPr>
        <w:t>Вимоги до програмно-технічного забезпечення для ведення персоніфікованого обліку коштів на індивідуальних пенсійних рахунках</w:t>
      </w:r>
    </w:p>
    <w:p w:rsidR="007B78FE" w:rsidRPr="002448F8" w:rsidRDefault="007B78FE" w:rsidP="007B78FE">
      <w:pPr>
        <w:pStyle w:val="a5"/>
        <w:shd w:val="clear" w:color="auto" w:fill="FFFFFF"/>
        <w:spacing w:before="0" w:beforeAutospacing="0" w:after="150" w:afterAutospacing="0"/>
        <w:textAlignment w:val="baseline"/>
        <w:rPr>
          <w:sz w:val="28"/>
          <w:szCs w:val="28"/>
        </w:rPr>
      </w:pPr>
      <w:r w:rsidRPr="002448F8">
        <w:rPr>
          <w:sz w:val="28"/>
          <w:szCs w:val="28"/>
        </w:rPr>
        <w:t>Чинним законодавством України встановлено функціональні й технічні вимоги до програмного забезпечення адміністратора, що дає можливість забезпечити надійне збереження інформації про кошти на індивідуальних пенсійних рахунках учасників пенсійного фонду.</w:t>
      </w:r>
    </w:p>
    <w:p w:rsidR="007B78FE" w:rsidRPr="002448F8" w:rsidRDefault="007B78FE" w:rsidP="007B78FE">
      <w:pPr>
        <w:pStyle w:val="2"/>
        <w:shd w:val="clear" w:color="auto" w:fill="FFFFFF"/>
        <w:spacing w:before="0"/>
        <w:textAlignment w:val="baseline"/>
        <w:rPr>
          <w:b w:val="0"/>
          <w:bCs w:val="0"/>
          <w:sz w:val="28"/>
          <w:szCs w:val="28"/>
        </w:rPr>
      </w:pPr>
      <w:r w:rsidRPr="002448F8">
        <w:rPr>
          <w:rStyle w:val="af0"/>
          <w:sz w:val="28"/>
          <w:szCs w:val="28"/>
          <w:bdr w:val="none" w:sz="0" w:space="0" w:color="auto" w:frame="1"/>
        </w:rPr>
        <w:t>Законодавче обмеження розмірів винагород за послуги в системі НПЗ</w:t>
      </w:r>
    </w:p>
    <w:p w:rsidR="007B78FE" w:rsidRPr="002448F8" w:rsidRDefault="007B78FE" w:rsidP="007B78FE">
      <w:pPr>
        <w:pStyle w:val="a5"/>
        <w:shd w:val="clear" w:color="auto" w:fill="FFFFFF"/>
        <w:spacing w:before="0" w:beforeAutospacing="0" w:after="150" w:afterAutospacing="0"/>
        <w:textAlignment w:val="baseline"/>
        <w:rPr>
          <w:sz w:val="28"/>
          <w:szCs w:val="28"/>
        </w:rPr>
      </w:pPr>
      <w:r w:rsidRPr="002448F8">
        <w:rPr>
          <w:sz w:val="28"/>
          <w:szCs w:val="28"/>
        </w:rPr>
        <w:t>Чинним законодавством України передбачені граничні тарифи винагород за послуги адміністратора, компанії з управління активами і банка-зберігача. У разі створення корпоративного недержавного пенсійного фонду одноосібним засновником, такі витрати бере на себе одноосібний засновник.</w:t>
      </w:r>
    </w:p>
    <w:p w:rsidR="007B78FE" w:rsidRPr="002448F8" w:rsidRDefault="007B78FE" w:rsidP="007B78FE">
      <w:pPr>
        <w:pStyle w:val="2"/>
        <w:shd w:val="clear" w:color="auto" w:fill="FFFFFF"/>
        <w:spacing w:before="0"/>
        <w:textAlignment w:val="baseline"/>
        <w:rPr>
          <w:b w:val="0"/>
          <w:bCs w:val="0"/>
          <w:sz w:val="28"/>
          <w:szCs w:val="28"/>
        </w:rPr>
      </w:pPr>
      <w:r w:rsidRPr="002448F8">
        <w:rPr>
          <w:rStyle w:val="af0"/>
          <w:sz w:val="28"/>
          <w:szCs w:val="28"/>
          <w:bdr w:val="none" w:sz="0" w:space="0" w:color="auto" w:frame="1"/>
        </w:rPr>
        <w:t>Особлива процедура ліквідації НПФ</w:t>
      </w:r>
    </w:p>
    <w:p w:rsidR="007B78FE" w:rsidRPr="002448F8" w:rsidRDefault="007B78FE" w:rsidP="007B78FE">
      <w:pPr>
        <w:pStyle w:val="a5"/>
        <w:shd w:val="clear" w:color="auto" w:fill="FFFFFF"/>
        <w:spacing w:before="0" w:beforeAutospacing="0" w:after="150" w:afterAutospacing="0"/>
        <w:textAlignment w:val="baseline"/>
        <w:rPr>
          <w:sz w:val="28"/>
          <w:szCs w:val="28"/>
        </w:rPr>
      </w:pPr>
      <w:r w:rsidRPr="002448F8">
        <w:rPr>
          <w:sz w:val="28"/>
          <w:szCs w:val="28"/>
        </w:rPr>
        <w:t>НПФ не може бути оголошений банкрутом і ліквідований згідно з чинним законодавством України про банкрутство. У разі ліквідації НПФ усі пенсійні накопичення переводяться до іншого недержавного пенсійного фонду, у страхову організацію чи банк.</w:t>
      </w:r>
    </w:p>
    <w:p w:rsidR="007B78FE" w:rsidRPr="002448F8" w:rsidRDefault="007B78FE" w:rsidP="007B78FE">
      <w:pPr>
        <w:pStyle w:val="2"/>
        <w:shd w:val="clear" w:color="auto" w:fill="FFFFFF"/>
        <w:spacing w:before="0"/>
        <w:textAlignment w:val="baseline"/>
        <w:rPr>
          <w:b w:val="0"/>
          <w:bCs w:val="0"/>
          <w:sz w:val="28"/>
          <w:szCs w:val="28"/>
        </w:rPr>
      </w:pPr>
      <w:r w:rsidRPr="002448F8">
        <w:rPr>
          <w:rStyle w:val="af0"/>
          <w:sz w:val="28"/>
          <w:szCs w:val="28"/>
          <w:bdr w:val="none" w:sz="0" w:space="0" w:color="auto" w:frame="1"/>
        </w:rPr>
        <w:t>Система багатоступінчастого перехресного контролю в сфері НПЗ</w:t>
      </w:r>
    </w:p>
    <w:p w:rsidR="007B78FE" w:rsidRPr="002448F8" w:rsidRDefault="007B78FE" w:rsidP="007B78FE">
      <w:pPr>
        <w:pStyle w:val="a5"/>
        <w:shd w:val="clear" w:color="auto" w:fill="FFFFFF"/>
        <w:spacing w:before="0" w:beforeAutospacing="0" w:after="150" w:afterAutospacing="0"/>
        <w:textAlignment w:val="baseline"/>
        <w:rPr>
          <w:sz w:val="28"/>
          <w:szCs w:val="28"/>
        </w:rPr>
      </w:pPr>
      <w:r w:rsidRPr="002448F8">
        <w:rPr>
          <w:sz w:val="28"/>
          <w:szCs w:val="28"/>
        </w:rPr>
        <w:t>Система контролю в сфері НПЗ складається з таких рівнів: державний контроль, взаємний контроль суб’єктів НПЗ, контроль з боку саморегульованих організацій, контроль з боку учасників НПФ, громадський контроль.</w:t>
      </w:r>
    </w:p>
    <w:p w:rsidR="007B78FE" w:rsidRPr="002448F8" w:rsidRDefault="007B78FE" w:rsidP="007B78FE">
      <w:pPr>
        <w:pStyle w:val="2"/>
        <w:shd w:val="clear" w:color="auto" w:fill="FFFFFF"/>
        <w:spacing w:before="0"/>
        <w:textAlignment w:val="baseline"/>
        <w:rPr>
          <w:b w:val="0"/>
          <w:bCs w:val="0"/>
          <w:sz w:val="28"/>
          <w:szCs w:val="28"/>
        </w:rPr>
      </w:pPr>
      <w:r w:rsidRPr="002448F8">
        <w:rPr>
          <w:rStyle w:val="af0"/>
          <w:sz w:val="28"/>
          <w:szCs w:val="28"/>
          <w:bdr w:val="none" w:sz="0" w:space="0" w:color="auto" w:frame="1"/>
        </w:rPr>
        <w:t>Система звітності та інформаційна відкритість НПФ</w:t>
      </w:r>
    </w:p>
    <w:p w:rsidR="007B78FE" w:rsidRPr="002448F8" w:rsidRDefault="007B78FE" w:rsidP="007B78FE">
      <w:pPr>
        <w:pStyle w:val="a5"/>
        <w:shd w:val="clear" w:color="auto" w:fill="FFFFFF"/>
        <w:spacing w:before="0" w:beforeAutospacing="0" w:after="150" w:afterAutospacing="0"/>
        <w:textAlignment w:val="baseline"/>
        <w:rPr>
          <w:sz w:val="28"/>
          <w:szCs w:val="28"/>
        </w:rPr>
      </w:pPr>
      <w:r w:rsidRPr="002448F8">
        <w:rPr>
          <w:sz w:val="28"/>
          <w:szCs w:val="28"/>
        </w:rPr>
        <w:t>Існує система внутрішньої звітності пенсійного фонду та обслуговуючих організацій перед зборами засновників і відповідними державними органами, що дає можливість проконтролювати кожен етап у русі пенсійних накопичень.</w:t>
      </w:r>
    </w:p>
    <w:p w:rsidR="007B78FE" w:rsidRPr="002448F8" w:rsidRDefault="007B78FE" w:rsidP="007B78FE">
      <w:pPr>
        <w:pStyle w:val="a5"/>
        <w:shd w:val="clear" w:color="auto" w:fill="F1F9EE"/>
        <w:spacing w:before="0" w:beforeAutospacing="0" w:after="0" w:afterAutospacing="0"/>
        <w:textAlignment w:val="baseline"/>
        <w:rPr>
          <w:sz w:val="28"/>
          <w:szCs w:val="28"/>
        </w:rPr>
      </w:pPr>
      <w:r w:rsidRPr="002448F8">
        <w:rPr>
          <w:sz w:val="28"/>
          <w:szCs w:val="28"/>
        </w:rPr>
        <w:t>Пенсійний фонд зобов’язаний публікувати звітність про свою діяльність у друкованих та електронних засобах масової інформації.</w:t>
      </w:r>
    </w:p>
    <w:p w:rsidR="007B78FE" w:rsidRPr="002448F8" w:rsidRDefault="007B78FE" w:rsidP="007B78FE">
      <w:pPr>
        <w:shd w:val="clear" w:color="auto" w:fill="FFFFFF"/>
        <w:jc w:val="center"/>
        <w:textAlignment w:val="baseline"/>
        <w:rPr>
          <w:sz w:val="28"/>
          <w:szCs w:val="28"/>
          <w:lang w:eastAsia="ru-RU"/>
        </w:rPr>
      </w:pPr>
      <w:r w:rsidRPr="002448F8">
        <w:rPr>
          <w:sz w:val="28"/>
          <w:szCs w:val="28"/>
          <w:lang w:eastAsia="ru-RU"/>
        </w:rPr>
        <w:t>Як отримати більше коштів при виплаті пенсій на визначений строк</w:t>
      </w:r>
    </w:p>
    <w:p w:rsidR="007B78FE" w:rsidRPr="002448F8" w:rsidRDefault="007B78FE" w:rsidP="007B78FE">
      <w:pPr>
        <w:shd w:val="clear" w:color="auto" w:fill="FFFFFF"/>
        <w:spacing w:after="150"/>
        <w:textAlignment w:val="baseline"/>
        <w:rPr>
          <w:sz w:val="28"/>
          <w:szCs w:val="28"/>
          <w:lang w:eastAsia="ru-RU"/>
        </w:rPr>
      </w:pPr>
      <w:r w:rsidRPr="002448F8">
        <w:rPr>
          <w:sz w:val="28"/>
          <w:szCs w:val="28"/>
          <w:lang w:eastAsia="ru-RU"/>
        </w:rPr>
        <w:t>Учасники Фонду-майбутні пенсіонери при укладенні договору про виплату пенсії на визначений строк, визначаються з періодом, протягом якого вони будуть отримувати свої накопичення.</w:t>
      </w:r>
    </w:p>
    <w:p w:rsidR="007B78FE" w:rsidRPr="002448F8" w:rsidRDefault="007B78FE" w:rsidP="007B78FE">
      <w:pPr>
        <w:shd w:val="clear" w:color="auto" w:fill="FFFFFF"/>
        <w:spacing w:after="150"/>
        <w:textAlignment w:val="baseline"/>
        <w:rPr>
          <w:sz w:val="28"/>
          <w:szCs w:val="28"/>
          <w:lang w:eastAsia="ru-RU"/>
        </w:rPr>
      </w:pPr>
      <w:r w:rsidRPr="002448F8">
        <w:rPr>
          <w:sz w:val="28"/>
          <w:szCs w:val="28"/>
          <w:lang w:eastAsia="ru-RU"/>
        </w:rPr>
        <w:t>На запити учасників було здійснено розрахунок економічної вигоди, що їх може отримати учасник Фонду, обираючи різні періоди пенсійних виплат.</w:t>
      </w:r>
    </w:p>
    <w:p w:rsidR="007B78FE" w:rsidRPr="002448F8" w:rsidRDefault="007B78FE" w:rsidP="007B78FE">
      <w:pPr>
        <w:shd w:val="clear" w:color="auto" w:fill="FFFFFF"/>
        <w:spacing w:after="150"/>
        <w:textAlignment w:val="baseline"/>
        <w:rPr>
          <w:sz w:val="28"/>
          <w:szCs w:val="28"/>
          <w:lang w:eastAsia="ru-RU"/>
        </w:rPr>
      </w:pPr>
      <w:r w:rsidRPr="002448F8">
        <w:rPr>
          <w:sz w:val="28"/>
          <w:szCs w:val="28"/>
          <w:lang w:eastAsia="ru-RU"/>
        </w:rPr>
        <w:t>Для розрахунку використовувались такі вихідні умови:</w:t>
      </w:r>
    </w:p>
    <w:p w:rsidR="007B78FE" w:rsidRPr="002448F8" w:rsidRDefault="007B78FE" w:rsidP="007B78FE">
      <w:pPr>
        <w:shd w:val="clear" w:color="auto" w:fill="FFFFFF"/>
        <w:spacing w:after="150"/>
        <w:textAlignment w:val="baseline"/>
        <w:rPr>
          <w:sz w:val="28"/>
          <w:szCs w:val="28"/>
          <w:lang w:eastAsia="ru-RU"/>
        </w:rPr>
      </w:pPr>
      <w:r w:rsidRPr="002448F8">
        <w:rPr>
          <w:rFonts w:eastAsia="MS Gothic" w:hAnsi="MS Gothic"/>
          <w:sz w:val="28"/>
          <w:szCs w:val="28"/>
          <w:lang w:eastAsia="ru-RU"/>
        </w:rPr>
        <w:t>✓</w:t>
      </w:r>
      <w:r w:rsidRPr="002448F8">
        <w:rPr>
          <w:sz w:val="28"/>
          <w:szCs w:val="28"/>
          <w:lang w:eastAsia="ru-RU"/>
        </w:rPr>
        <w:t>   Сума на рахунку (на дату настання пенсійного віку): 300 тис. грн*</w:t>
      </w:r>
    </w:p>
    <w:p w:rsidR="007B78FE" w:rsidRPr="002448F8" w:rsidRDefault="007B78FE" w:rsidP="007B78FE">
      <w:pPr>
        <w:shd w:val="clear" w:color="auto" w:fill="FFFFFF"/>
        <w:spacing w:after="150"/>
        <w:textAlignment w:val="baseline"/>
        <w:rPr>
          <w:sz w:val="28"/>
          <w:szCs w:val="28"/>
          <w:lang w:eastAsia="ru-RU"/>
        </w:rPr>
      </w:pPr>
      <w:r w:rsidRPr="002448F8">
        <w:rPr>
          <w:rFonts w:eastAsia="MS Gothic" w:hAnsi="MS Gothic"/>
          <w:sz w:val="28"/>
          <w:szCs w:val="28"/>
          <w:lang w:eastAsia="ru-RU"/>
        </w:rPr>
        <w:t>✓</w:t>
      </w:r>
      <w:r w:rsidRPr="002448F8">
        <w:rPr>
          <w:sz w:val="28"/>
          <w:szCs w:val="28"/>
          <w:lang w:eastAsia="ru-RU"/>
        </w:rPr>
        <w:t>   Сума зростає на рівні дохідності Фонду: інфляція +1%</w:t>
      </w:r>
    </w:p>
    <w:p w:rsidR="007B78FE" w:rsidRPr="002448F8" w:rsidRDefault="007B78FE" w:rsidP="007B78FE">
      <w:pPr>
        <w:shd w:val="clear" w:color="auto" w:fill="FFFFFF"/>
        <w:spacing w:after="150"/>
        <w:textAlignment w:val="baseline"/>
        <w:rPr>
          <w:sz w:val="28"/>
          <w:szCs w:val="28"/>
          <w:lang w:eastAsia="ru-RU"/>
        </w:rPr>
      </w:pPr>
      <w:r w:rsidRPr="002448F8">
        <w:rPr>
          <w:rFonts w:eastAsia="MS Gothic" w:hAnsi="MS Gothic"/>
          <w:sz w:val="28"/>
          <w:szCs w:val="28"/>
          <w:lang w:eastAsia="ru-RU"/>
        </w:rPr>
        <w:lastRenderedPageBreak/>
        <w:t>✓</w:t>
      </w:r>
      <w:r w:rsidRPr="002448F8">
        <w:rPr>
          <w:sz w:val="28"/>
          <w:szCs w:val="28"/>
          <w:lang w:eastAsia="ru-RU"/>
        </w:rPr>
        <w:t>   Періодичність виплат: щомісячно</w:t>
      </w:r>
    </w:p>
    <w:p w:rsidR="007B78FE" w:rsidRPr="002448F8" w:rsidRDefault="007B78FE" w:rsidP="007B78FE">
      <w:pPr>
        <w:shd w:val="clear" w:color="auto" w:fill="FFFFFF"/>
        <w:spacing w:after="150"/>
        <w:textAlignment w:val="baseline"/>
        <w:rPr>
          <w:sz w:val="28"/>
          <w:szCs w:val="28"/>
          <w:lang w:eastAsia="ru-RU"/>
        </w:rPr>
      </w:pPr>
      <w:r w:rsidRPr="002448F8">
        <w:rPr>
          <w:rFonts w:eastAsia="MS Gothic" w:hAnsi="MS Gothic"/>
          <w:sz w:val="28"/>
          <w:szCs w:val="28"/>
          <w:lang w:eastAsia="ru-RU"/>
        </w:rPr>
        <w:t>✓</w:t>
      </w:r>
      <w:r w:rsidRPr="002448F8">
        <w:rPr>
          <w:sz w:val="28"/>
          <w:szCs w:val="28"/>
          <w:lang w:eastAsia="ru-RU"/>
        </w:rPr>
        <w:t>   Вік пенсіонера: 60 років</w:t>
      </w:r>
    </w:p>
    <w:p w:rsidR="007B78FE" w:rsidRPr="002448F8" w:rsidRDefault="007B78FE" w:rsidP="007B78FE">
      <w:pPr>
        <w:shd w:val="clear" w:color="auto" w:fill="FFFFFF"/>
        <w:spacing w:after="150"/>
        <w:textAlignment w:val="baseline"/>
        <w:rPr>
          <w:sz w:val="28"/>
          <w:szCs w:val="28"/>
          <w:lang w:eastAsia="ru-RU"/>
        </w:rPr>
      </w:pPr>
      <w:r w:rsidRPr="002448F8">
        <w:rPr>
          <w:rFonts w:eastAsia="MS Gothic" w:hAnsi="MS Gothic"/>
          <w:sz w:val="28"/>
          <w:szCs w:val="28"/>
          <w:lang w:eastAsia="ru-RU"/>
        </w:rPr>
        <w:t>✓</w:t>
      </w:r>
      <w:r w:rsidRPr="002448F8">
        <w:rPr>
          <w:sz w:val="28"/>
          <w:szCs w:val="28"/>
          <w:lang w:eastAsia="ru-RU"/>
        </w:rPr>
        <w:t>   Дата настання пенсійного віку: 01.01.2020</w:t>
      </w:r>
    </w:p>
    <w:p w:rsidR="007B78FE" w:rsidRPr="002448F8" w:rsidRDefault="007B78FE" w:rsidP="007B78FE">
      <w:pPr>
        <w:shd w:val="clear" w:color="auto" w:fill="FFFFFF"/>
        <w:spacing w:after="150"/>
        <w:textAlignment w:val="baseline"/>
        <w:rPr>
          <w:sz w:val="28"/>
          <w:szCs w:val="28"/>
          <w:lang w:eastAsia="ru-RU"/>
        </w:rPr>
      </w:pPr>
      <w:r w:rsidRPr="002448F8">
        <w:rPr>
          <w:rFonts w:eastAsia="MS Gothic" w:hAnsi="MS Gothic"/>
          <w:sz w:val="28"/>
          <w:szCs w:val="28"/>
          <w:lang w:eastAsia="ru-RU"/>
        </w:rPr>
        <w:t>✓</w:t>
      </w:r>
      <w:r w:rsidRPr="002448F8">
        <w:rPr>
          <w:sz w:val="28"/>
          <w:szCs w:val="28"/>
          <w:lang w:eastAsia="ru-RU"/>
        </w:rPr>
        <w:t>   Особистий внесок: учасник не здійснював</w:t>
      </w:r>
    </w:p>
    <w:p w:rsidR="007B78FE" w:rsidRPr="002448F8" w:rsidRDefault="007B78FE" w:rsidP="007B78FE">
      <w:pPr>
        <w:shd w:val="clear" w:color="auto" w:fill="FFFFFF"/>
        <w:spacing w:after="150"/>
        <w:textAlignment w:val="baseline"/>
        <w:rPr>
          <w:sz w:val="28"/>
          <w:szCs w:val="28"/>
          <w:lang w:eastAsia="ru-RU"/>
        </w:rPr>
      </w:pPr>
      <w:r w:rsidRPr="002448F8">
        <w:rPr>
          <w:rFonts w:eastAsia="MS Gothic" w:hAnsi="MS Gothic"/>
          <w:sz w:val="28"/>
          <w:szCs w:val="28"/>
          <w:lang w:eastAsia="ru-RU"/>
        </w:rPr>
        <w:t>✓</w:t>
      </w:r>
      <w:r w:rsidRPr="002448F8">
        <w:rPr>
          <w:sz w:val="28"/>
          <w:szCs w:val="28"/>
          <w:lang w:eastAsia="ru-RU"/>
        </w:rPr>
        <w:t>   Після 70 років виплата не оподатковується</w:t>
      </w:r>
    </w:p>
    <w:p w:rsidR="007B78FE" w:rsidRPr="002448F8" w:rsidRDefault="007B78FE" w:rsidP="007B78FE">
      <w:pPr>
        <w:shd w:val="clear" w:color="auto" w:fill="FFFFFF"/>
        <w:spacing w:after="150"/>
        <w:textAlignment w:val="baseline"/>
        <w:rPr>
          <w:sz w:val="28"/>
          <w:szCs w:val="28"/>
          <w:lang w:eastAsia="ru-RU"/>
        </w:rPr>
      </w:pPr>
      <w:r w:rsidRPr="002448F8">
        <w:rPr>
          <w:sz w:val="28"/>
          <w:szCs w:val="28"/>
          <w:lang w:eastAsia="ru-RU"/>
        </w:rPr>
        <w:t>До Вашої уваги, дані розрахунку:</w:t>
      </w:r>
    </w:p>
    <w:p w:rsidR="007B78FE" w:rsidRPr="00642549" w:rsidRDefault="007B78FE" w:rsidP="007B78FE">
      <w:pPr>
        <w:shd w:val="clear" w:color="auto" w:fill="FFFFFF"/>
        <w:textAlignment w:val="baseline"/>
        <w:rPr>
          <w:rFonts w:ascii="Arial" w:hAnsi="Arial" w:cs="Arial"/>
          <w:color w:val="333333"/>
          <w:lang w:eastAsia="ru-RU"/>
        </w:rPr>
      </w:pPr>
      <w:r>
        <w:rPr>
          <w:rFonts w:ascii="Arial" w:hAnsi="Arial" w:cs="Arial"/>
          <w:noProof/>
          <w:color w:val="607D8B"/>
          <w:bdr w:val="none" w:sz="0" w:space="0" w:color="auto" w:frame="1"/>
          <w:lang w:val="ru-RU" w:eastAsia="ru-RU"/>
        </w:rPr>
        <w:drawing>
          <wp:inline distT="0" distB="0" distL="0" distR="0">
            <wp:extent cx="5981700" cy="3739447"/>
            <wp:effectExtent l="19050" t="0" r="0" b="0"/>
            <wp:docPr id="17" name="Рисунок 9" descr="https://knpf.bank.gov.ua/site/img/item/6032b5560.png">
              <a:hlinkClick xmlns:a="http://schemas.openxmlformats.org/drawingml/2006/main" r:id="rId47" tooltip="&quot;Виплата пенсій на строк 10, 15 та 20 років&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knpf.bank.gov.ua/site/img/item/6032b5560.png">
                      <a:hlinkClick r:id="rId47" tooltip="&quot;Виплата пенсій на строк 10, 15 та 20 років&quot;"/>
                    </pic:cNvPr>
                    <pic:cNvPicPr>
                      <a:picLocks noChangeAspect="1" noChangeArrowheads="1"/>
                    </pic:cNvPicPr>
                  </pic:nvPicPr>
                  <pic:blipFill>
                    <a:blip r:embed="rId48" cstate="print"/>
                    <a:srcRect/>
                    <a:stretch>
                      <a:fillRect/>
                    </a:stretch>
                  </pic:blipFill>
                  <pic:spPr bwMode="auto">
                    <a:xfrm>
                      <a:off x="0" y="0"/>
                      <a:ext cx="5984410" cy="3741141"/>
                    </a:xfrm>
                    <a:prstGeom prst="rect">
                      <a:avLst/>
                    </a:prstGeom>
                    <a:noFill/>
                    <a:ln w="9525">
                      <a:noFill/>
                      <a:miter lim="800000"/>
                      <a:headEnd/>
                      <a:tailEnd/>
                    </a:ln>
                  </pic:spPr>
                </pic:pic>
              </a:graphicData>
            </a:graphic>
          </wp:inline>
        </w:drawing>
      </w:r>
    </w:p>
    <w:p w:rsidR="007B78FE" w:rsidRPr="002448F8" w:rsidRDefault="007B78FE" w:rsidP="007B78FE">
      <w:pPr>
        <w:shd w:val="clear" w:color="auto" w:fill="FFFFFF"/>
        <w:spacing w:after="150"/>
        <w:textAlignment w:val="baseline"/>
        <w:rPr>
          <w:color w:val="333333"/>
          <w:sz w:val="28"/>
          <w:szCs w:val="28"/>
          <w:lang w:eastAsia="ru-RU"/>
        </w:rPr>
      </w:pPr>
      <w:r w:rsidRPr="002448F8">
        <w:rPr>
          <w:color w:val="333333"/>
          <w:sz w:val="28"/>
          <w:szCs w:val="28"/>
          <w:lang w:eastAsia="ru-RU"/>
        </w:rPr>
        <w:t>Таким чином, при виплаті пенсії:</w:t>
      </w:r>
    </w:p>
    <w:p w:rsidR="007B78FE" w:rsidRPr="002448F8" w:rsidRDefault="007B78FE" w:rsidP="007B78FE">
      <w:pPr>
        <w:shd w:val="clear" w:color="auto" w:fill="FFFFFF"/>
        <w:spacing w:after="150"/>
        <w:textAlignment w:val="baseline"/>
        <w:rPr>
          <w:color w:val="333333"/>
          <w:sz w:val="28"/>
          <w:szCs w:val="28"/>
          <w:lang w:eastAsia="ru-RU"/>
        </w:rPr>
      </w:pPr>
      <w:r w:rsidRPr="002448F8">
        <w:rPr>
          <w:color w:val="333333"/>
          <w:sz w:val="28"/>
          <w:szCs w:val="28"/>
          <w:lang w:eastAsia="ru-RU"/>
        </w:rPr>
        <w:t>протягом 10 років учасник загалом отримає 444 744 грн;</w:t>
      </w:r>
    </w:p>
    <w:p w:rsidR="007B78FE" w:rsidRPr="002448F8" w:rsidRDefault="007B78FE" w:rsidP="007B78FE">
      <w:pPr>
        <w:shd w:val="clear" w:color="auto" w:fill="FFFFFF"/>
        <w:spacing w:after="150"/>
        <w:textAlignment w:val="baseline"/>
        <w:rPr>
          <w:color w:val="333333"/>
          <w:sz w:val="28"/>
          <w:szCs w:val="28"/>
          <w:lang w:eastAsia="ru-RU"/>
        </w:rPr>
      </w:pPr>
      <w:r w:rsidRPr="002448F8">
        <w:rPr>
          <w:color w:val="333333"/>
          <w:sz w:val="28"/>
          <w:szCs w:val="28"/>
          <w:lang w:eastAsia="ru-RU"/>
        </w:rPr>
        <w:t>протягом 15 років – 551 692 грн;</w:t>
      </w:r>
    </w:p>
    <w:p w:rsidR="007B78FE" w:rsidRPr="002448F8" w:rsidRDefault="007B78FE" w:rsidP="007B78FE">
      <w:pPr>
        <w:shd w:val="clear" w:color="auto" w:fill="FFFFFF"/>
        <w:spacing w:after="150"/>
        <w:textAlignment w:val="baseline"/>
        <w:rPr>
          <w:color w:val="333333"/>
          <w:sz w:val="28"/>
          <w:szCs w:val="28"/>
          <w:lang w:eastAsia="ru-RU"/>
        </w:rPr>
      </w:pPr>
      <w:r w:rsidRPr="002448F8">
        <w:rPr>
          <w:color w:val="333333"/>
          <w:sz w:val="28"/>
          <w:szCs w:val="28"/>
          <w:lang w:eastAsia="ru-RU"/>
        </w:rPr>
        <w:t>протягом 20 років – 691 880 грн.</w:t>
      </w:r>
    </w:p>
    <w:p w:rsidR="007B78FE" w:rsidRPr="002448F8" w:rsidRDefault="007B78FE" w:rsidP="007B78FE">
      <w:pPr>
        <w:shd w:val="clear" w:color="auto" w:fill="FFFFFF"/>
        <w:spacing w:after="150"/>
        <w:textAlignment w:val="baseline"/>
        <w:rPr>
          <w:color w:val="333333"/>
          <w:sz w:val="28"/>
          <w:szCs w:val="28"/>
          <w:lang w:eastAsia="ru-RU"/>
        </w:rPr>
      </w:pPr>
      <w:r w:rsidRPr="002448F8">
        <w:rPr>
          <w:color w:val="333333"/>
          <w:sz w:val="28"/>
          <w:szCs w:val="28"/>
          <w:lang w:eastAsia="ru-RU"/>
        </w:rPr>
        <w:t>Проаналізувавши розрахунки, можна зробити висновок, що при більш тривалій дії договору загальна сума, що належить до виплат учаснику, значно зростає (майже у 1,5 рази).</w:t>
      </w:r>
    </w:p>
    <w:p w:rsidR="007B78FE" w:rsidRPr="002448F8" w:rsidRDefault="007B78FE" w:rsidP="007B78FE">
      <w:pPr>
        <w:shd w:val="clear" w:color="auto" w:fill="FFFFFF"/>
        <w:spacing w:after="150"/>
        <w:textAlignment w:val="baseline"/>
        <w:rPr>
          <w:color w:val="333333"/>
          <w:sz w:val="28"/>
          <w:szCs w:val="28"/>
          <w:lang w:eastAsia="ru-RU"/>
        </w:rPr>
      </w:pPr>
      <w:r w:rsidRPr="002448F8">
        <w:rPr>
          <w:color w:val="333333"/>
          <w:sz w:val="28"/>
          <w:szCs w:val="28"/>
          <w:lang w:eastAsia="ru-RU"/>
        </w:rPr>
        <w:t>Це зумовлено:</w:t>
      </w:r>
    </w:p>
    <w:p w:rsidR="007B78FE" w:rsidRPr="002448F8" w:rsidRDefault="007B78FE" w:rsidP="007B78FE">
      <w:pPr>
        <w:shd w:val="clear" w:color="auto" w:fill="FFFFFF"/>
        <w:spacing w:after="150"/>
        <w:textAlignment w:val="baseline"/>
        <w:rPr>
          <w:color w:val="333333"/>
          <w:sz w:val="28"/>
          <w:szCs w:val="28"/>
          <w:lang w:eastAsia="ru-RU"/>
        </w:rPr>
      </w:pPr>
      <w:r w:rsidRPr="002448F8">
        <w:rPr>
          <w:rFonts w:eastAsia="MS Gothic" w:hAnsi="MS Gothic"/>
          <w:color w:val="333333"/>
          <w:sz w:val="28"/>
          <w:szCs w:val="28"/>
          <w:lang w:eastAsia="ru-RU"/>
        </w:rPr>
        <w:t>✓</w:t>
      </w:r>
      <w:r w:rsidRPr="002448F8">
        <w:rPr>
          <w:color w:val="333333"/>
          <w:sz w:val="28"/>
          <w:szCs w:val="28"/>
          <w:lang w:eastAsia="ru-RU"/>
        </w:rPr>
        <w:t>   більшим періодом накопичення коштів за рахунок інвестиційного прибутку, який нараховується на суму залишку коштів, після чергової виплати;</w:t>
      </w:r>
    </w:p>
    <w:p w:rsidR="007B78FE" w:rsidRPr="002448F8" w:rsidRDefault="007B78FE" w:rsidP="007B78FE">
      <w:pPr>
        <w:shd w:val="clear" w:color="auto" w:fill="FFFFFF"/>
        <w:spacing w:after="225"/>
        <w:textAlignment w:val="baseline"/>
        <w:rPr>
          <w:color w:val="333333"/>
          <w:sz w:val="28"/>
          <w:szCs w:val="28"/>
          <w:lang w:eastAsia="ru-RU"/>
        </w:rPr>
      </w:pPr>
      <w:r w:rsidRPr="002448F8">
        <w:rPr>
          <w:rFonts w:eastAsia="MS Gothic" w:hAnsi="MS Gothic"/>
          <w:color w:val="333333"/>
          <w:sz w:val="28"/>
          <w:szCs w:val="28"/>
          <w:lang w:eastAsia="ru-RU"/>
        </w:rPr>
        <w:t>✓</w:t>
      </w:r>
      <w:r w:rsidRPr="002448F8">
        <w:rPr>
          <w:color w:val="333333"/>
          <w:sz w:val="28"/>
          <w:szCs w:val="28"/>
          <w:lang w:eastAsia="ru-RU"/>
        </w:rPr>
        <w:t>   після досягнення учасником 70 років пенсійні виплати не оподатковуються - у зв'язку з цим учасник заощаджує 11.7% від своєї виплати.</w:t>
      </w:r>
    </w:p>
    <w:p w:rsidR="007B78FE" w:rsidRPr="00642549" w:rsidRDefault="007B78FE" w:rsidP="007B78FE">
      <w:pPr>
        <w:shd w:val="clear" w:color="auto" w:fill="FFFFFF"/>
        <w:textAlignment w:val="baseline"/>
        <w:rPr>
          <w:rFonts w:ascii="Arial" w:hAnsi="Arial" w:cs="Arial"/>
          <w:color w:val="333333"/>
          <w:lang w:eastAsia="ru-RU"/>
        </w:rPr>
      </w:pPr>
      <w:r w:rsidRPr="00642549">
        <w:rPr>
          <w:rFonts w:ascii="Arial" w:hAnsi="Arial" w:cs="Arial"/>
          <w:color w:val="333333"/>
          <w:lang w:eastAsia="ru-RU"/>
        </w:rPr>
        <w:t>Для розрахунку пенсійних виплат Ви також можете скористатися </w:t>
      </w:r>
      <w:hyperlink r:id="rId49" w:history="1">
        <w:r w:rsidRPr="00642549">
          <w:rPr>
            <w:rFonts w:ascii="Arial" w:hAnsi="Arial" w:cs="Arial"/>
            <w:color w:val="607D8B"/>
            <w:u w:val="single"/>
            <w:lang w:eastAsia="ru-RU"/>
          </w:rPr>
          <w:t>Пенсійним калькулятором</w:t>
        </w:r>
      </w:hyperlink>
      <w:r w:rsidRPr="00642549">
        <w:rPr>
          <w:rFonts w:ascii="Arial" w:hAnsi="Arial" w:cs="Arial"/>
          <w:color w:val="333333"/>
          <w:lang w:eastAsia="ru-RU"/>
        </w:rPr>
        <w:t>.</w:t>
      </w:r>
    </w:p>
    <w:p w:rsidR="007B78FE" w:rsidRDefault="007B78FE" w:rsidP="007B78FE">
      <w:pPr>
        <w:shd w:val="clear" w:color="auto" w:fill="FFFFFF"/>
        <w:textAlignment w:val="baseline"/>
        <w:rPr>
          <w:rFonts w:ascii="Arial" w:hAnsi="Arial" w:cs="Arial"/>
          <w:b/>
          <w:bCs/>
          <w:lang w:eastAsia="ru-RU"/>
        </w:rPr>
      </w:pPr>
      <w:r w:rsidRPr="00642549">
        <w:rPr>
          <w:rFonts w:ascii="Arial" w:hAnsi="Arial" w:cs="Arial"/>
          <w:b/>
          <w:bCs/>
          <w:color w:val="333333"/>
          <w:lang w:eastAsia="ru-RU"/>
        </w:rPr>
        <w:t xml:space="preserve">Оберіть для себе </w:t>
      </w:r>
      <w:r w:rsidRPr="00642549">
        <w:rPr>
          <w:rFonts w:ascii="Arial" w:hAnsi="Arial" w:cs="Arial"/>
          <w:b/>
          <w:bCs/>
          <w:lang w:eastAsia="ru-RU"/>
        </w:rPr>
        <w:t>найкращий варіант!</w:t>
      </w:r>
    </w:p>
    <w:p w:rsidR="007B78FE" w:rsidRPr="00642549" w:rsidRDefault="007B78FE" w:rsidP="007B78FE">
      <w:pPr>
        <w:shd w:val="clear" w:color="auto" w:fill="FFFFFF"/>
        <w:textAlignment w:val="baseline"/>
        <w:rPr>
          <w:rFonts w:ascii="Arial" w:hAnsi="Arial" w:cs="Arial"/>
          <w:color w:val="333333"/>
          <w:lang w:eastAsia="ru-RU"/>
        </w:rPr>
      </w:pPr>
    </w:p>
    <w:p w:rsidR="007B78FE" w:rsidRPr="00642549" w:rsidRDefault="007B78FE" w:rsidP="007B78FE">
      <w:pPr>
        <w:spacing w:after="360" w:line="450" w:lineRule="atLeast"/>
        <w:jc w:val="center"/>
        <w:textAlignment w:val="baseline"/>
        <w:outlineLvl w:val="0"/>
        <w:rPr>
          <w:rFonts w:ascii="Arial" w:hAnsi="Arial" w:cs="Arial"/>
          <w:color w:val="666699"/>
          <w:kern w:val="36"/>
          <w:sz w:val="54"/>
          <w:szCs w:val="54"/>
          <w:lang w:eastAsia="ru-RU"/>
        </w:rPr>
      </w:pPr>
      <w:r w:rsidRPr="00642549">
        <w:rPr>
          <w:rFonts w:ascii="Arial" w:hAnsi="Arial" w:cs="Arial"/>
          <w:color w:val="666699"/>
          <w:kern w:val="36"/>
          <w:sz w:val="54"/>
          <w:szCs w:val="54"/>
          <w:lang w:eastAsia="ru-RU"/>
        </w:rPr>
        <w:lastRenderedPageBreak/>
        <w:t>Яку пенсію Ви би хотіли отримувати?</w:t>
      </w:r>
    </w:p>
    <w:p w:rsidR="007B78FE" w:rsidRPr="00642549" w:rsidRDefault="007B78FE" w:rsidP="007B78FE">
      <w:pPr>
        <w:spacing w:after="225" w:line="450" w:lineRule="atLeast"/>
        <w:textAlignment w:val="baseline"/>
        <w:rPr>
          <w:color w:val="3D505A"/>
          <w:sz w:val="28"/>
          <w:szCs w:val="28"/>
          <w:lang w:eastAsia="ru-RU"/>
        </w:rPr>
      </w:pPr>
      <w:r w:rsidRPr="00642549">
        <w:rPr>
          <w:color w:val="3D505A"/>
          <w:sz w:val="28"/>
          <w:szCs w:val="28"/>
          <w:lang w:eastAsia="ru-RU"/>
        </w:rPr>
        <w:t>Щоб отримати уявлення про те, на який спосіб життя Ви можете очікувати в майбутньому, пропонуємо розглянути різні моделі життя на пенсії, наведені в цьому розділі.</w:t>
      </w:r>
    </w:p>
    <w:p w:rsidR="007B78FE" w:rsidRPr="00642549" w:rsidRDefault="007B78FE" w:rsidP="007B78FE">
      <w:pPr>
        <w:spacing w:after="150" w:line="300" w:lineRule="atLeast"/>
        <w:textAlignment w:val="baseline"/>
        <w:rPr>
          <w:rFonts w:ascii="Arial" w:hAnsi="Arial" w:cs="Arial"/>
          <w:color w:val="3D505A"/>
          <w:lang w:eastAsia="ru-RU"/>
        </w:rPr>
      </w:pPr>
      <w:r>
        <w:rPr>
          <w:rFonts w:ascii="Arial" w:hAnsi="Arial" w:cs="Arial"/>
          <w:noProof/>
          <w:color w:val="3D505A"/>
          <w:lang w:val="ru-RU" w:eastAsia="ru-RU"/>
        </w:rPr>
        <w:drawing>
          <wp:inline distT="0" distB="0" distL="0" distR="0">
            <wp:extent cx="2762250" cy="1657350"/>
            <wp:effectExtent l="19050" t="0" r="0" b="0"/>
            <wp:docPr id="18" name="Рисунок 11" descr="https://knpf.bank.gov.ua/site/img/item/844aae9a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knpf.bank.gov.ua/site/img/item/844aae9a0.jpg"/>
                    <pic:cNvPicPr>
                      <a:picLocks noChangeAspect="1" noChangeArrowheads="1"/>
                    </pic:cNvPicPr>
                  </pic:nvPicPr>
                  <pic:blipFill>
                    <a:blip r:embed="rId50" cstate="print"/>
                    <a:srcRect/>
                    <a:stretch>
                      <a:fillRect/>
                    </a:stretch>
                  </pic:blipFill>
                  <pic:spPr bwMode="auto">
                    <a:xfrm>
                      <a:off x="0" y="0"/>
                      <a:ext cx="2762250" cy="1657350"/>
                    </a:xfrm>
                    <a:prstGeom prst="rect">
                      <a:avLst/>
                    </a:prstGeom>
                    <a:noFill/>
                    <a:ln w="9525">
                      <a:noFill/>
                      <a:miter lim="800000"/>
                      <a:headEnd/>
                      <a:tailEnd/>
                    </a:ln>
                  </pic:spPr>
                </pic:pic>
              </a:graphicData>
            </a:graphic>
          </wp:inline>
        </w:drawing>
      </w:r>
    </w:p>
    <w:p w:rsidR="007B78FE" w:rsidRPr="00642549" w:rsidRDefault="007B78FE" w:rsidP="007B78FE">
      <w:pPr>
        <w:spacing w:after="150" w:line="450" w:lineRule="atLeast"/>
        <w:textAlignment w:val="baseline"/>
        <w:rPr>
          <w:color w:val="3D505A"/>
          <w:sz w:val="28"/>
          <w:szCs w:val="28"/>
          <w:lang w:eastAsia="ru-RU"/>
        </w:rPr>
      </w:pPr>
      <w:r w:rsidRPr="00642549">
        <w:rPr>
          <w:color w:val="3D505A"/>
          <w:sz w:val="28"/>
          <w:szCs w:val="28"/>
          <w:lang w:eastAsia="ru-RU"/>
        </w:rPr>
        <w:t>Приблизно 1/5 життя людини в Україні припадає на пенсію.</w:t>
      </w:r>
    </w:p>
    <w:p w:rsidR="007B78FE" w:rsidRPr="00642549" w:rsidRDefault="007B78FE" w:rsidP="007B78FE">
      <w:pPr>
        <w:spacing w:after="225" w:line="450" w:lineRule="atLeast"/>
        <w:textAlignment w:val="baseline"/>
        <w:rPr>
          <w:color w:val="3D505A"/>
          <w:sz w:val="28"/>
          <w:szCs w:val="28"/>
          <w:lang w:eastAsia="ru-RU"/>
        </w:rPr>
      </w:pPr>
      <w:r w:rsidRPr="00642549">
        <w:rPr>
          <w:color w:val="3D505A"/>
          <w:sz w:val="28"/>
          <w:szCs w:val="28"/>
          <w:lang w:eastAsia="ru-RU"/>
        </w:rPr>
        <w:t>Хто з нас завчасно замислювався над тим, як житиме на пенсії: чим займатиметься, скільки коштів нам буде достатньо для життя і який тоді буде рівень нашого доходу?</w:t>
      </w:r>
    </w:p>
    <w:p w:rsidR="007B78FE" w:rsidRPr="00642549" w:rsidRDefault="007B78FE" w:rsidP="007B78FE">
      <w:pPr>
        <w:spacing w:after="225" w:line="450" w:lineRule="atLeast"/>
        <w:textAlignment w:val="baseline"/>
        <w:rPr>
          <w:color w:val="3D505A"/>
          <w:sz w:val="28"/>
          <w:szCs w:val="28"/>
          <w:lang w:eastAsia="ru-RU"/>
        </w:rPr>
      </w:pPr>
      <w:r w:rsidRPr="00642549">
        <w:rPr>
          <w:color w:val="3D505A"/>
          <w:sz w:val="28"/>
          <w:szCs w:val="28"/>
          <w:lang w:eastAsia="ru-RU"/>
        </w:rPr>
        <w:t>Пропонуємо розглянути чотири варіанти життя на пенсії, за яких ми маємо додаткове джерело пенсійних накопичень у недержавному пенсійному фонді, і поміркуємо, що потрібно зробити для того, щоб у пенсійному віці жити за обраним сценарієм.</w:t>
      </w:r>
    </w:p>
    <w:p w:rsidR="007B78FE" w:rsidRPr="00642549" w:rsidRDefault="007B78FE" w:rsidP="007B78FE">
      <w:pPr>
        <w:spacing w:after="225" w:line="450" w:lineRule="atLeast"/>
        <w:textAlignment w:val="baseline"/>
        <w:rPr>
          <w:color w:val="3D505A"/>
          <w:sz w:val="28"/>
          <w:szCs w:val="28"/>
          <w:lang w:eastAsia="ru-RU"/>
        </w:rPr>
      </w:pPr>
      <w:r w:rsidRPr="00642549">
        <w:rPr>
          <w:color w:val="3D505A"/>
          <w:sz w:val="28"/>
          <w:szCs w:val="28"/>
          <w:lang w:eastAsia="ru-RU"/>
        </w:rPr>
        <w:t>На підставі сум накопичень ми спрогнозували можливі витрати майбутнього пенсіонера.</w:t>
      </w:r>
    </w:p>
    <w:p w:rsidR="007B78FE" w:rsidRPr="00642549" w:rsidRDefault="007B78FE" w:rsidP="007B78FE">
      <w:pPr>
        <w:spacing w:after="225" w:line="450" w:lineRule="atLeast"/>
        <w:textAlignment w:val="baseline"/>
        <w:rPr>
          <w:color w:val="3D505A"/>
          <w:sz w:val="28"/>
          <w:szCs w:val="28"/>
          <w:lang w:eastAsia="ru-RU"/>
        </w:rPr>
      </w:pPr>
      <w:r w:rsidRPr="00642549">
        <w:rPr>
          <w:color w:val="3D505A"/>
          <w:sz w:val="28"/>
          <w:szCs w:val="28"/>
          <w:lang w:eastAsia="ru-RU"/>
        </w:rPr>
        <w:t>Недержавне пенсійне забезпечення допоможе Вам отримати бажане, перебуваючи на пенсії.</w:t>
      </w:r>
    </w:p>
    <w:p w:rsidR="007B78FE" w:rsidRPr="00642549" w:rsidRDefault="007B78FE" w:rsidP="007B78FE">
      <w:pPr>
        <w:spacing w:after="225" w:line="450" w:lineRule="atLeast"/>
        <w:textAlignment w:val="baseline"/>
        <w:rPr>
          <w:color w:val="3D505A"/>
          <w:sz w:val="28"/>
          <w:szCs w:val="28"/>
          <w:lang w:eastAsia="ru-RU"/>
        </w:rPr>
      </w:pPr>
      <w:r w:rsidRPr="00642549">
        <w:rPr>
          <w:color w:val="3D505A"/>
          <w:sz w:val="28"/>
          <w:szCs w:val="28"/>
          <w:lang w:eastAsia="ru-RU"/>
        </w:rPr>
        <w:t>Ваші пенсійні накопичення суттєво зростають завдяки щомісячним внескам Вашого роботодавця.</w:t>
      </w:r>
    </w:p>
    <w:p w:rsidR="007B78FE" w:rsidRPr="00642549" w:rsidRDefault="007B78FE" w:rsidP="007B78FE">
      <w:pPr>
        <w:spacing w:after="225" w:line="450" w:lineRule="atLeast"/>
        <w:textAlignment w:val="baseline"/>
        <w:rPr>
          <w:color w:val="3D505A"/>
          <w:sz w:val="28"/>
          <w:szCs w:val="28"/>
          <w:lang w:eastAsia="ru-RU"/>
        </w:rPr>
      </w:pPr>
      <w:r w:rsidRPr="00642549">
        <w:rPr>
          <w:color w:val="3D505A"/>
          <w:sz w:val="28"/>
          <w:szCs w:val="28"/>
          <w:lang w:eastAsia="ru-RU"/>
        </w:rPr>
        <w:t>Щоб збільшити суму бажаної пенсії, Ви у будь-який час можете почати сплачувати внески на свій рахунок самостійно.</w:t>
      </w:r>
    </w:p>
    <w:p w:rsidR="007B78FE" w:rsidRPr="00642549" w:rsidRDefault="007B78FE" w:rsidP="007B78FE">
      <w:pPr>
        <w:spacing w:line="450" w:lineRule="atLeast"/>
        <w:textAlignment w:val="baseline"/>
        <w:rPr>
          <w:color w:val="333333"/>
          <w:sz w:val="28"/>
          <w:szCs w:val="28"/>
          <w:lang w:eastAsia="ru-RU"/>
        </w:rPr>
      </w:pPr>
      <w:r w:rsidRPr="00642549">
        <w:rPr>
          <w:b/>
          <w:bCs/>
          <w:color w:val="333333"/>
          <w:sz w:val="28"/>
          <w:szCs w:val="28"/>
          <w:lang w:eastAsia="ru-RU"/>
        </w:rPr>
        <w:t>Зауважимо такі важливі моменти: </w:t>
      </w:r>
    </w:p>
    <w:p w:rsidR="007B78FE" w:rsidRPr="00642549" w:rsidRDefault="007B78FE" w:rsidP="00EB1DDB">
      <w:pPr>
        <w:numPr>
          <w:ilvl w:val="0"/>
          <w:numId w:val="214"/>
        </w:numPr>
        <w:spacing w:line="375" w:lineRule="atLeast"/>
        <w:ind w:left="825"/>
        <w:textAlignment w:val="baseline"/>
        <w:rPr>
          <w:color w:val="666699"/>
          <w:sz w:val="28"/>
          <w:szCs w:val="28"/>
          <w:lang w:eastAsia="ru-RU"/>
        </w:rPr>
      </w:pPr>
      <w:r w:rsidRPr="00642549">
        <w:rPr>
          <w:color w:val="000000"/>
          <w:sz w:val="28"/>
          <w:szCs w:val="28"/>
          <w:bdr w:val="none" w:sz="0" w:space="0" w:color="auto" w:frame="1"/>
          <w:lang w:eastAsia="ru-RU"/>
        </w:rPr>
        <w:t>статистичні дані за 2019–2020 роки наведені із сайтів Державної служби статистики та Пенсійного фонду України;</w:t>
      </w:r>
    </w:p>
    <w:p w:rsidR="007B78FE" w:rsidRPr="00642549" w:rsidRDefault="007B78FE" w:rsidP="00EB1DDB">
      <w:pPr>
        <w:numPr>
          <w:ilvl w:val="0"/>
          <w:numId w:val="214"/>
        </w:numPr>
        <w:spacing w:line="375" w:lineRule="atLeast"/>
        <w:ind w:left="825"/>
        <w:textAlignment w:val="baseline"/>
        <w:rPr>
          <w:color w:val="666699"/>
          <w:sz w:val="28"/>
          <w:szCs w:val="28"/>
          <w:lang w:eastAsia="ru-RU"/>
        </w:rPr>
      </w:pPr>
      <w:r w:rsidRPr="00642549">
        <w:rPr>
          <w:color w:val="000000"/>
          <w:sz w:val="28"/>
          <w:szCs w:val="28"/>
          <w:bdr w:val="none" w:sz="0" w:space="0" w:color="auto" w:frame="1"/>
          <w:lang w:eastAsia="ru-RU"/>
        </w:rPr>
        <w:t>під доходом мається на увазі сума після оподаткування;</w:t>
      </w:r>
    </w:p>
    <w:p w:rsidR="007B78FE" w:rsidRPr="00642549" w:rsidRDefault="007B78FE" w:rsidP="00EB1DDB">
      <w:pPr>
        <w:numPr>
          <w:ilvl w:val="0"/>
          <w:numId w:val="214"/>
        </w:numPr>
        <w:spacing w:line="375" w:lineRule="atLeast"/>
        <w:ind w:left="825"/>
        <w:textAlignment w:val="baseline"/>
        <w:rPr>
          <w:color w:val="666699"/>
          <w:sz w:val="28"/>
          <w:szCs w:val="28"/>
          <w:lang w:eastAsia="ru-RU"/>
        </w:rPr>
      </w:pPr>
      <w:r w:rsidRPr="00642549">
        <w:rPr>
          <w:color w:val="000000"/>
          <w:sz w:val="28"/>
          <w:szCs w:val="28"/>
          <w:bdr w:val="none" w:sz="0" w:space="0" w:color="auto" w:frame="1"/>
          <w:lang w:eastAsia="ru-RU"/>
        </w:rPr>
        <w:t>під час розрахунку враховано, що в недержавний пенсійний фонд здійснюються внески у розмірі 3% протягом усього періоду трудової діяльності;</w:t>
      </w:r>
    </w:p>
    <w:p w:rsidR="007B78FE" w:rsidRPr="00642549" w:rsidRDefault="007B78FE" w:rsidP="00EB1DDB">
      <w:pPr>
        <w:numPr>
          <w:ilvl w:val="0"/>
          <w:numId w:val="214"/>
        </w:numPr>
        <w:spacing w:line="375" w:lineRule="atLeast"/>
        <w:ind w:left="825"/>
        <w:textAlignment w:val="baseline"/>
        <w:rPr>
          <w:color w:val="666699"/>
          <w:sz w:val="28"/>
          <w:szCs w:val="28"/>
          <w:lang w:eastAsia="ru-RU"/>
        </w:rPr>
      </w:pPr>
      <w:r w:rsidRPr="00642549">
        <w:rPr>
          <w:color w:val="000000"/>
          <w:sz w:val="28"/>
          <w:szCs w:val="28"/>
          <w:bdr w:val="none" w:sz="0" w:space="0" w:color="auto" w:frame="1"/>
          <w:lang w:eastAsia="ru-RU"/>
        </w:rPr>
        <w:t>для розрахунку в усіх випадках використовується середня державна пенсія, розрахована з використанням </w:t>
      </w:r>
      <w:hyperlink r:id="rId51" w:history="1">
        <w:r w:rsidRPr="00642549">
          <w:rPr>
            <w:color w:val="008000"/>
            <w:sz w:val="28"/>
            <w:szCs w:val="28"/>
            <w:lang w:eastAsia="ru-RU"/>
          </w:rPr>
          <w:t>Пенсійного калькулятора Пенсійного фонду України</w:t>
        </w:r>
      </w:hyperlink>
      <w:r w:rsidRPr="00642549">
        <w:rPr>
          <w:color w:val="000000"/>
          <w:sz w:val="28"/>
          <w:szCs w:val="28"/>
          <w:bdr w:val="none" w:sz="0" w:space="0" w:color="auto" w:frame="1"/>
          <w:lang w:eastAsia="ru-RU"/>
        </w:rPr>
        <w:t>;</w:t>
      </w:r>
    </w:p>
    <w:p w:rsidR="007B78FE" w:rsidRPr="00642549" w:rsidRDefault="007B78FE" w:rsidP="00EB1DDB">
      <w:pPr>
        <w:numPr>
          <w:ilvl w:val="0"/>
          <w:numId w:val="214"/>
        </w:numPr>
        <w:spacing w:line="375" w:lineRule="atLeast"/>
        <w:ind w:left="825"/>
        <w:textAlignment w:val="baseline"/>
        <w:rPr>
          <w:color w:val="666699"/>
          <w:sz w:val="28"/>
          <w:szCs w:val="28"/>
          <w:lang w:eastAsia="ru-RU"/>
        </w:rPr>
      </w:pPr>
      <w:r w:rsidRPr="00642549">
        <w:rPr>
          <w:color w:val="000000"/>
          <w:sz w:val="28"/>
          <w:szCs w:val="28"/>
          <w:bdr w:val="none" w:sz="0" w:space="0" w:color="auto" w:frame="1"/>
          <w:lang w:eastAsia="ru-RU"/>
        </w:rPr>
        <w:lastRenderedPageBreak/>
        <w:t>період трудової діяльності особи для розрахунку пенсії вибраний з 01.01.2020 до 01.01.2055;</w:t>
      </w:r>
    </w:p>
    <w:p w:rsidR="007B78FE" w:rsidRPr="00642549" w:rsidRDefault="007B78FE" w:rsidP="00EB1DDB">
      <w:pPr>
        <w:numPr>
          <w:ilvl w:val="0"/>
          <w:numId w:val="214"/>
        </w:numPr>
        <w:spacing w:line="375" w:lineRule="atLeast"/>
        <w:ind w:left="825"/>
        <w:textAlignment w:val="baseline"/>
        <w:rPr>
          <w:color w:val="666699"/>
          <w:sz w:val="28"/>
          <w:szCs w:val="28"/>
          <w:lang w:eastAsia="ru-RU"/>
        </w:rPr>
      </w:pPr>
      <w:r w:rsidRPr="00642549">
        <w:rPr>
          <w:color w:val="000000"/>
          <w:sz w:val="28"/>
          <w:szCs w:val="28"/>
          <w:bdr w:val="none" w:sz="0" w:space="0" w:color="auto" w:frame="1"/>
          <w:lang w:eastAsia="ru-RU"/>
        </w:rPr>
        <w:t>під час проведення цього дослідження враховуються законодавство України, соціально-економічна ситуація в країні та поточний розмір державної пенсії, актуальні на момент проведення розрахунку. Усі вони не є постійними і залежать як від припущень, так і від можливих змін в майбутньому (пенсійний вік, розмір державної пенсії, рівні дохідності й оподаткування тощо);</w:t>
      </w:r>
    </w:p>
    <w:p w:rsidR="007B78FE" w:rsidRPr="00642549" w:rsidRDefault="007B78FE" w:rsidP="00EB1DDB">
      <w:pPr>
        <w:numPr>
          <w:ilvl w:val="0"/>
          <w:numId w:val="214"/>
        </w:numPr>
        <w:shd w:val="clear" w:color="auto" w:fill="ECF6F9"/>
        <w:spacing w:after="200" w:line="375" w:lineRule="atLeast"/>
        <w:ind w:left="825"/>
        <w:textAlignment w:val="baseline"/>
        <w:rPr>
          <w:color w:val="666699"/>
          <w:sz w:val="28"/>
          <w:szCs w:val="28"/>
          <w:lang w:eastAsia="ru-RU"/>
        </w:rPr>
      </w:pPr>
      <w:r w:rsidRPr="00642549">
        <w:rPr>
          <w:color w:val="000000"/>
          <w:sz w:val="28"/>
          <w:szCs w:val="28"/>
          <w:bdr w:val="none" w:sz="0" w:space="0" w:color="auto" w:frame="1"/>
          <w:lang w:eastAsia="ru-RU"/>
        </w:rPr>
        <w:t>накопичувальна пенсія виплачується протягом мінімум 10 років (120 виплат, якщо виплата здійснюється щомісяця).</w:t>
      </w:r>
    </w:p>
    <w:p w:rsidR="007B78FE" w:rsidRPr="00642549" w:rsidRDefault="007B78FE" w:rsidP="007B78FE">
      <w:pPr>
        <w:spacing w:line="450" w:lineRule="atLeast"/>
        <w:textAlignment w:val="baseline"/>
        <w:rPr>
          <w:rFonts w:ascii="Arial" w:hAnsi="Arial" w:cs="Arial"/>
          <w:color w:val="3D505A"/>
          <w:sz w:val="33"/>
          <w:szCs w:val="33"/>
          <w:lang w:eastAsia="ru-RU"/>
        </w:rPr>
      </w:pPr>
      <w:r>
        <w:rPr>
          <w:rFonts w:ascii="Arial" w:hAnsi="Arial" w:cs="Arial"/>
          <w:noProof/>
          <w:color w:val="3D505A"/>
          <w:sz w:val="33"/>
          <w:szCs w:val="33"/>
          <w:lang w:val="ru-RU" w:eastAsia="ru-RU"/>
        </w:rPr>
        <w:drawing>
          <wp:inline distT="0" distB="0" distL="0" distR="0">
            <wp:extent cx="4762500" cy="2381250"/>
            <wp:effectExtent l="0" t="0" r="0" b="0"/>
            <wp:docPr id="19" name="Рисунок 12" descr="https://knpf.bank.gov.ua/site/img/item/747712ce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knpf.bank.gov.ua/site/img/item/747712cea.png"/>
                    <pic:cNvPicPr>
                      <a:picLocks noChangeAspect="1" noChangeArrowheads="1"/>
                    </pic:cNvPicPr>
                  </pic:nvPicPr>
                  <pic:blipFill>
                    <a:blip r:embed="rId52" cstate="print"/>
                    <a:srcRect/>
                    <a:stretch>
                      <a:fillRect/>
                    </a:stretch>
                  </pic:blipFill>
                  <pic:spPr bwMode="auto">
                    <a:xfrm>
                      <a:off x="0" y="0"/>
                      <a:ext cx="4762500" cy="2381250"/>
                    </a:xfrm>
                    <a:prstGeom prst="rect">
                      <a:avLst/>
                    </a:prstGeom>
                    <a:noFill/>
                    <a:ln w="9525">
                      <a:noFill/>
                      <a:miter lim="800000"/>
                      <a:headEnd/>
                      <a:tailEnd/>
                    </a:ln>
                  </pic:spPr>
                </pic:pic>
              </a:graphicData>
            </a:graphic>
          </wp:inline>
        </w:drawing>
      </w:r>
      <w:r w:rsidRPr="00642549">
        <w:rPr>
          <w:rFonts w:ascii="Arial" w:hAnsi="Arial" w:cs="Arial"/>
          <w:color w:val="666699"/>
          <w:sz w:val="42"/>
          <w:szCs w:val="42"/>
          <w:bdr w:val="none" w:sz="0" w:space="0" w:color="auto" w:frame="1"/>
          <w:lang w:eastAsia="ru-RU"/>
        </w:rPr>
        <w:t>Звичайна (безпечна) пенсія</w:t>
      </w:r>
    </w:p>
    <w:p w:rsidR="007B78FE" w:rsidRPr="00642549" w:rsidRDefault="007B78FE" w:rsidP="007B78FE">
      <w:pPr>
        <w:textAlignment w:val="baseline"/>
        <w:rPr>
          <w:rFonts w:ascii="Arial" w:hAnsi="Arial" w:cs="Arial"/>
          <w:color w:val="333333"/>
          <w:lang w:eastAsia="ru-RU"/>
        </w:rPr>
      </w:pPr>
      <w:r w:rsidRPr="00642549">
        <w:rPr>
          <w:rFonts w:ascii="Arial" w:hAnsi="Arial" w:cs="Arial"/>
          <w:b/>
          <w:bCs/>
          <w:color w:val="333333"/>
          <w:sz w:val="30"/>
          <w:lang w:eastAsia="ru-RU"/>
        </w:rPr>
        <w:t>Дохід на пенсії 10 000–11 000 грн/місяць</w:t>
      </w:r>
    </w:p>
    <w:p w:rsidR="007B78FE" w:rsidRPr="00642549" w:rsidRDefault="007B78FE" w:rsidP="007B78FE">
      <w:pPr>
        <w:spacing w:before="300" w:after="150"/>
        <w:textAlignment w:val="baseline"/>
        <w:rPr>
          <w:color w:val="333333"/>
          <w:sz w:val="28"/>
          <w:szCs w:val="28"/>
          <w:lang w:eastAsia="ru-RU"/>
        </w:rPr>
      </w:pPr>
      <w:r w:rsidRPr="00642549">
        <w:rPr>
          <w:color w:val="333333"/>
          <w:sz w:val="28"/>
          <w:szCs w:val="28"/>
          <w:lang w:eastAsia="ru-RU"/>
        </w:rPr>
        <w:t>З чого складається дохід?</w:t>
      </w:r>
    </w:p>
    <w:p w:rsidR="007B78FE" w:rsidRPr="00642549" w:rsidRDefault="007B78FE" w:rsidP="007B78FE">
      <w:pPr>
        <w:textAlignment w:val="baseline"/>
        <w:rPr>
          <w:color w:val="333333"/>
          <w:sz w:val="28"/>
          <w:szCs w:val="28"/>
          <w:lang w:eastAsia="ru-RU"/>
        </w:rPr>
      </w:pPr>
      <w:r w:rsidRPr="00642549">
        <w:rPr>
          <w:color w:val="333333"/>
          <w:sz w:val="28"/>
          <w:szCs w:val="28"/>
          <w:bdr w:val="none" w:sz="0" w:space="0" w:color="auto" w:frame="1"/>
          <w:lang w:eastAsia="ru-RU"/>
        </w:rPr>
        <w:t>Якщо протягом 35-річного стажу роботи:</w:t>
      </w:r>
    </w:p>
    <w:p w:rsidR="007B78FE" w:rsidRPr="00642549" w:rsidRDefault="007B78FE" w:rsidP="00EB1DDB">
      <w:pPr>
        <w:numPr>
          <w:ilvl w:val="0"/>
          <w:numId w:val="215"/>
        </w:numPr>
        <w:ind w:left="0"/>
        <w:textAlignment w:val="baseline"/>
        <w:rPr>
          <w:color w:val="333333"/>
          <w:sz w:val="28"/>
          <w:szCs w:val="28"/>
          <w:lang w:eastAsia="ru-RU"/>
        </w:rPr>
      </w:pPr>
      <w:r w:rsidRPr="00642549">
        <w:rPr>
          <w:rFonts w:eastAsia="MS Gothic" w:hAnsi="MS Gothic"/>
          <w:b/>
          <w:bCs/>
          <w:color w:val="333333"/>
          <w:sz w:val="28"/>
          <w:szCs w:val="28"/>
          <w:lang w:eastAsia="ru-RU"/>
        </w:rPr>
        <w:t>✓</w:t>
      </w:r>
      <w:r w:rsidRPr="00642549">
        <w:rPr>
          <w:b/>
          <w:bCs/>
          <w:color w:val="333333"/>
          <w:sz w:val="28"/>
          <w:szCs w:val="28"/>
          <w:lang w:eastAsia="ru-RU"/>
        </w:rPr>
        <w:t>   </w:t>
      </w:r>
      <w:r w:rsidRPr="00642549">
        <w:rPr>
          <w:color w:val="333333"/>
          <w:sz w:val="28"/>
          <w:szCs w:val="28"/>
          <w:bdr w:val="none" w:sz="0" w:space="0" w:color="auto" w:frame="1"/>
          <w:lang w:eastAsia="ru-RU"/>
        </w:rPr>
        <w:t>Ваш середній щомісячний заробіток становив приблизно 10 000 грн;</w:t>
      </w:r>
    </w:p>
    <w:p w:rsidR="007B78FE" w:rsidRPr="00642549" w:rsidRDefault="007B78FE" w:rsidP="00EB1DDB">
      <w:pPr>
        <w:numPr>
          <w:ilvl w:val="0"/>
          <w:numId w:val="215"/>
        </w:numPr>
        <w:ind w:left="0"/>
        <w:textAlignment w:val="baseline"/>
        <w:rPr>
          <w:color w:val="333333"/>
          <w:sz w:val="28"/>
          <w:szCs w:val="28"/>
          <w:lang w:eastAsia="ru-RU"/>
        </w:rPr>
      </w:pPr>
      <w:r w:rsidRPr="00642549">
        <w:rPr>
          <w:rFonts w:eastAsia="MS Gothic" w:hAnsi="MS Gothic"/>
          <w:b/>
          <w:bCs/>
          <w:color w:val="333333"/>
          <w:sz w:val="28"/>
          <w:szCs w:val="28"/>
          <w:lang w:eastAsia="ru-RU"/>
        </w:rPr>
        <w:t>✓</w:t>
      </w:r>
      <w:r w:rsidRPr="00642549">
        <w:rPr>
          <w:b/>
          <w:bCs/>
          <w:color w:val="333333"/>
          <w:sz w:val="28"/>
          <w:szCs w:val="28"/>
          <w:lang w:eastAsia="ru-RU"/>
        </w:rPr>
        <w:t>   </w:t>
      </w:r>
      <w:r w:rsidRPr="00642549">
        <w:rPr>
          <w:color w:val="333333"/>
          <w:sz w:val="28"/>
          <w:szCs w:val="28"/>
          <w:bdr w:val="none" w:sz="0" w:space="0" w:color="auto" w:frame="1"/>
          <w:lang w:eastAsia="ru-RU"/>
        </w:rPr>
        <w:t>роботодавець щомісячно відраховував на Ваш рахунок 3% від суми заробітної плати;</w:t>
      </w:r>
    </w:p>
    <w:p w:rsidR="007B78FE" w:rsidRPr="00642549" w:rsidRDefault="007B78FE" w:rsidP="00EB1DDB">
      <w:pPr>
        <w:numPr>
          <w:ilvl w:val="0"/>
          <w:numId w:val="215"/>
        </w:numPr>
        <w:ind w:left="0"/>
        <w:textAlignment w:val="baseline"/>
        <w:rPr>
          <w:color w:val="333333"/>
          <w:sz w:val="28"/>
          <w:szCs w:val="28"/>
          <w:lang w:eastAsia="ru-RU"/>
        </w:rPr>
      </w:pPr>
      <w:r w:rsidRPr="00642549">
        <w:rPr>
          <w:rFonts w:eastAsia="MS Gothic" w:hAnsi="MS Gothic"/>
          <w:b/>
          <w:bCs/>
          <w:color w:val="333333"/>
          <w:sz w:val="28"/>
          <w:szCs w:val="28"/>
          <w:lang w:eastAsia="ru-RU"/>
        </w:rPr>
        <w:t>✓</w:t>
      </w:r>
      <w:r w:rsidRPr="00642549">
        <w:rPr>
          <w:b/>
          <w:bCs/>
          <w:color w:val="333333"/>
          <w:sz w:val="28"/>
          <w:szCs w:val="28"/>
          <w:lang w:eastAsia="ru-RU"/>
        </w:rPr>
        <w:t>   </w:t>
      </w:r>
      <w:r w:rsidRPr="00642549">
        <w:rPr>
          <w:color w:val="333333"/>
          <w:sz w:val="28"/>
          <w:szCs w:val="28"/>
          <w:bdr w:val="none" w:sz="0" w:space="0" w:color="auto" w:frame="1"/>
          <w:lang w:eastAsia="ru-RU"/>
        </w:rPr>
        <w:t>особистий внесок на свій індивідуальний пенсійний рахунок становив 100 гривень щомісячно*.</w:t>
      </w:r>
    </w:p>
    <w:p w:rsidR="007B78FE" w:rsidRPr="00642549" w:rsidRDefault="007B78FE" w:rsidP="00EB1DDB">
      <w:pPr>
        <w:numPr>
          <w:ilvl w:val="0"/>
          <w:numId w:val="215"/>
        </w:numPr>
        <w:shd w:val="clear" w:color="auto" w:fill="FFFFFF"/>
        <w:ind w:left="0"/>
        <w:textAlignment w:val="baseline"/>
        <w:rPr>
          <w:color w:val="333333"/>
          <w:sz w:val="28"/>
          <w:szCs w:val="28"/>
          <w:lang w:eastAsia="ru-RU"/>
        </w:rPr>
      </w:pPr>
      <w:r w:rsidRPr="00642549">
        <w:rPr>
          <w:color w:val="333333"/>
          <w:sz w:val="28"/>
          <w:szCs w:val="28"/>
          <w:lang w:eastAsia="ru-RU"/>
        </w:rPr>
        <w:t>*Щоб розпочати здійснювати внески на власний пенсійний рахунок, перейдіть за </w:t>
      </w:r>
      <w:hyperlink r:id="rId53" w:history="1">
        <w:r w:rsidRPr="00642549">
          <w:rPr>
            <w:b/>
            <w:bCs/>
            <w:color w:val="008000"/>
            <w:sz w:val="28"/>
            <w:szCs w:val="28"/>
            <w:lang w:eastAsia="ru-RU"/>
          </w:rPr>
          <w:t>посиланням</w:t>
        </w:r>
      </w:hyperlink>
      <w:r w:rsidRPr="00642549">
        <w:rPr>
          <w:color w:val="333333"/>
          <w:sz w:val="28"/>
          <w:szCs w:val="28"/>
          <w:lang w:eastAsia="ru-RU"/>
        </w:rPr>
        <w:t>.</w:t>
      </w:r>
    </w:p>
    <w:p w:rsidR="007B78FE" w:rsidRPr="00642549" w:rsidRDefault="007B78FE" w:rsidP="007B78FE">
      <w:pPr>
        <w:textAlignment w:val="baseline"/>
        <w:rPr>
          <w:color w:val="333333"/>
          <w:sz w:val="28"/>
          <w:szCs w:val="28"/>
          <w:lang w:eastAsia="ru-RU"/>
        </w:rPr>
      </w:pPr>
      <w:r w:rsidRPr="00642549">
        <w:rPr>
          <w:color w:val="333333"/>
          <w:sz w:val="28"/>
          <w:szCs w:val="28"/>
          <w:bdr w:val="none" w:sz="0" w:space="0" w:color="auto" w:frame="1"/>
          <w:lang w:eastAsia="ru-RU"/>
        </w:rPr>
        <w:t>Ви можете очікувати на:</w:t>
      </w:r>
    </w:p>
    <w:p w:rsidR="007B78FE" w:rsidRPr="00642549" w:rsidRDefault="007B78FE" w:rsidP="007B78FE">
      <w:pPr>
        <w:textAlignment w:val="baseline"/>
        <w:rPr>
          <w:color w:val="333333"/>
          <w:sz w:val="28"/>
          <w:szCs w:val="28"/>
          <w:lang w:eastAsia="ru-RU"/>
        </w:rPr>
      </w:pPr>
      <w:r w:rsidRPr="00642549">
        <w:rPr>
          <w:b/>
          <w:bCs/>
          <w:color w:val="333333"/>
          <w:sz w:val="28"/>
          <w:szCs w:val="28"/>
          <w:lang w:eastAsia="ru-RU"/>
        </w:rPr>
        <w:t>•</w:t>
      </w:r>
      <w:r w:rsidRPr="00642549">
        <w:rPr>
          <w:color w:val="333333"/>
          <w:sz w:val="28"/>
          <w:szCs w:val="28"/>
          <w:lang w:eastAsia="ru-RU"/>
        </w:rPr>
        <w:t>   </w:t>
      </w:r>
      <w:r w:rsidRPr="00642549">
        <w:rPr>
          <w:color w:val="333333"/>
          <w:sz w:val="28"/>
          <w:szCs w:val="28"/>
          <w:bdr w:val="none" w:sz="0" w:space="0" w:color="auto" w:frame="1"/>
          <w:lang w:eastAsia="ru-RU"/>
        </w:rPr>
        <w:t>додаткову пенсію в розмірі 8 000 грн/міс.;</w:t>
      </w:r>
    </w:p>
    <w:p w:rsidR="007B78FE" w:rsidRPr="00642549" w:rsidRDefault="007B78FE" w:rsidP="007B78FE">
      <w:pPr>
        <w:textAlignment w:val="baseline"/>
        <w:rPr>
          <w:color w:val="333333"/>
          <w:sz w:val="28"/>
          <w:szCs w:val="28"/>
          <w:lang w:eastAsia="ru-RU"/>
        </w:rPr>
      </w:pPr>
      <w:r w:rsidRPr="00642549">
        <w:rPr>
          <w:b/>
          <w:bCs/>
          <w:color w:val="333333"/>
          <w:sz w:val="28"/>
          <w:szCs w:val="28"/>
          <w:lang w:eastAsia="ru-RU"/>
        </w:rPr>
        <w:t>•</w:t>
      </w:r>
      <w:r w:rsidRPr="00642549">
        <w:rPr>
          <w:color w:val="333333"/>
          <w:sz w:val="28"/>
          <w:szCs w:val="28"/>
          <w:lang w:eastAsia="ru-RU"/>
        </w:rPr>
        <w:t>   </w:t>
      </w:r>
      <w:r w:rsidRPr="00642549">
        <w:rPr>
          <w:color w:val="333333"/>
          <w:sz w:val="28"/>
          <w:szCs w:val="28"/>
          <w:bdr w:val="none" w:sz="0" w:space="0" w:color="auto" w:frame="1"/>
          <w:lang w:eastAsia="ru-RU"/>
        </w:rPr>
        <w:t>державну пенсію в розмірі близько 2 800 грн/міс. (середній розмір державної пенсії на сьогодні - 3 916 грн).</w:t>
      </w:r>
    </w:p>
    <w:p w:rsidR="007B78FE" w:rsidRPr="00642549" w:rsidRDefault="007B78FE" w:rsidP="007B78FE">
      <w:pPr>
        <w:spacing w:after="150"/>
        <w:textAlignment w:val="baseline"/>
        <w:rPr>
          <w:color w:val="333333"/>
          <w:sz w:val="28"/>
          <w:szCs w:val="28"/>
          <w:lang w:eastAsia="ru-RU"/>
        </w:rPr>
      </w:pPr>
      <w:r w:rsidRPr="00642549">
        <w:rPr>
          <w:color w:val="333333"/>
          <w:sz w:val="28"/>
          <w:szCs w:val="28"/>
          <w:lang w:eastAsia="ru-RU"/>
        </w:rPr>
        <w:t> </w:t>
      </w:r>
    </w:p>
    <w:p w:rsidR="007B78FE" w:rsidRPr="00642549" w:rsidRDefault="007B78FE" w:rsidP="007B78FE">
      <w:pPr>
        <w:spacing w:after="150"/>
        <w:ind w:left="270"/>
        <w:textAlignment w:val="baseline"/>
        <w:rPr>
          <w:color w:val="333333"/>
          <w:sz w:val="28"/>
          <w:szCs w:val="28"/>
          <w:lang w:eastAsia="ru-RU"/>
        </w:rPr>
      </w:pPr>
      <w:r w:rsidRPr="00642549">
        <w:rPr>
          <w:color w:val="333333"/>
          <w:sz w:val="28"/>
          <w:szCs w:val="28"/>
          <w:lang w:eastAsia="ru-RU"/>
        </w:rPr>
        <w:t> </w:t>
      </w:r>
    </w:p>
    <w:p w:rsidR="007B78FE" w:rsidRPr="00642549" w:rsidRDefault="007B78FE" w:rsidP="007B78FE">
      <w:pPr>
        <w:shd w:val="clear" w:color="auto" w:fill="F1F9EE"/>
        <w:spacing w:after="150"/>
        <w:ind w:left="750"/>
        <w:textAlignment w:val="baseline"/>
        <w:rPr>
          <w:color w:val="333333"/>
          <w:sz w:val="28"/>
          <w:szCs w:val="28"/>
          <w:lang w:eastAsia="ru-RU"/>
        </w:rPr>
      </w:pPr>
      <w:r w:rsidRPr="00642549">
        <w:rPr>
          <w:color w:val="333333"/>
          <w:sz w:val="28"/>
          <w:szCs w:val="28"/>
          <w:lang w:eastAsia="ru-RU"/>
        </w:rPr>
        <w:t>Ви зможете повністю або частково забезпечити такі свої потреби:</w:t>
      </w:r>
    </w:p>
    <w:p w:rsidR="007B78FE" w:rsidRPr="00642549" w:rsidRDefault="007B78FE" w:rsidP="00EB1DDB">
      <w:pPr>
        <w:numPr>
          <w:ilvl w:val="0"/>
          <w:numId w:val="216"/>
        </w:numPr>
        <w:shd w:val="clear" w:color="auto" w:fill="F1F9EE"/>
        <w:spacing w:after="75" w:line="375" w:lineRule="atLeast"/>
        <w:ind w:left="1050"/>
        <w:textAlignment w:val="baseline"/>
        <w:rPr>
          <w:color w:val="333333"/>
          <w:sz w:val="28"/>
          <w:szCs w:val="28"/>
          <w:lang w:eastAsia="ru-RU"/>
        </w:rPr>
      </w:pPr>
      <w:r w:rsidRPr="00642549">
        <w:rPr>
          <w:color w:val="333333"/>
          <w:sz w:val="28"/>
          <w:szCs w:val="28"/>
          <w:lang w:eastAsia="ru-RU"/>
        </w:rPr>
        <w:t>купляти продуктів харчування, найнеобхідніших товарів;</w:t>
      </w:r>
    </w:p>
    <w:p w:rsidR="007B78FE" w:rsidRPr="00642549" w:rsidRDefault="007B78FE" w:rsidP="00EB1DDB">
      <w:pPr>
        <w:numPr>
          <w:ilvl w:val="0"/>
          <w:numId w:val="216"/>
        </w:numPr>
        <w:shd w:val="clear" w:color="auto" w:fill="F1F9EE"/>
        <w:spacing w:after="75" w:line="375" w:lineRule="atLeast"/>
        <w:ind w:left="1050"/>
        <w:textAlignment w:val="baseline"/>
        <w:rPr>
          <w:color w:val="333333"/>
          <w:sz w:val="28"/>
          <w:szCs w:val="28"/>
          <w:lang w:eastAsia="ru-RU"/>
        </w:rPr>
      </w:pPr>
      <w:r w:rsidRPr="00642549">
        <w:rPr>
          <w:color w:val="333333"/>
          <w:sz w:val="28"/>
          <w:szCs w:val="28"/>
          <w:lang w:eastAsia="ru-RU"/>
        </w:rPr>
        <w:t>виїжджати у короткі подорожі по країні;</w:t>
      </w:r>
    </w:p>
    <w:p w:rsidR="007B78FE" w:rsidRPr="00642549" w:rsidRDefault="007B78FE" w:rsidP="00EB1DDB">
      <w:pPr>
        <w:numPr>
          <w:ilvl w:val="0"/>
          <w:numId w:val="216"/>
        </w:numPr>
        <w:shd w:val="clear" w:color="auto" w:fill="F1F9EE"/>
        <w:spacing w:after="75" w:line="375" w:lineRule="atLeast"/>
        <w:ind w:left="1050"/>
        <w:textAlignment w:val="baseline"/>
        <w:rPr>
          <w:color w:val="333333"/>
          <w:sz w:val="28"/>
          <w:szCs w:val="28"/>
          <w:lang w:eastAsia="ru-RU"/>
        </w:rPr>
      </w:pPr>
      <w:r w:rsidRPr="00642549">
        <w:rPr>
          <w:color w:val="333333"/>
          <w:sz w:val="28"/>
          <w:szCs w:val="28"/>
          <w:lang w:eastAsia="ru-RU"/>
        </w:rPr>
        <w:t>готувати звичайні страви вдома та інколи відвідувати кафе та ресторани;</w:t>
      </w:r>
    </w:p>
    <w:p w:rsidR="007B78FE" w:rsidRPr="00642549" w:rsidRDefault="007B78FE" w:rsidP="00EB1DDB">
      <w:pPr>
        <w:numPr>
          <w:ilvl w:val="0"/>
          <w:numId w:val="216"/>
        </w:numPr>
        <w:shd w:val="clear" w:color="auto" w:fill="F1F9EE"/>
        <w:spacing w:after="200" w:line="375" w:lineRule="atLeast"/>
        <w:ind w:left="1050"/>
        <w:textAlignment w:val="baseline"/>
        <w:rPr>
          <w:color w:val="333333"/>
          <w:sz w:val="28"/>
          <w:szCs w:val="28"/>
          <w:lang w:eastAsia="ru-RU"/>
        </w:rPr>
      </w:pPr>
      <w:r w:rsidRPr="00642549">
        <w:rPr>
          <w:color w:val="333333"/>
          <w:sz w:val="28"/>
          <w:szCs w:val="28"/>
          <w:lang w:eastAsia="ru-RU"/>
        </w:rPr>
        <w:lastRenderedPageBreak/>
        <w:t>робити косметичний ремонт удома, але не частіше ніж один раз на декілька років.</w:t>
      </w:r>
    </w:p>
    <w:p w:rsidR="007B78FE" w:rsidRPr="00642549" w:rsidRDefault="007B78FE" w:rsidP="007B78FE">
      <w:pPr>
        <w:textAlignment w:val="baseline"/>
        <w:rPr>
          <w:rFonts w:ascii="Arial" w:hAnsi="Arial" w:cs="Arial"/>
          <w:color w:val="333333"/>
          <w:lang w:eastAsia="ru-RU"/>
        </w:rPr>
      </w:pPr>
      <w:r>
        <w:rPr>
          <w:rFonts w:ascii="Arial" w:hAnsi="Arial" w:cs="Arial"/>
          <w:noProof/>
          <w:color w:val="333333"/>
          <w:lang w:val="ru-RU" w:eastAsia="ru-RU"/>
        </w:rPr>
        <w:drawing>
          <wp:inline distT="0" distB="0" distL="0" distR="0">
            <wp:extent cx="4762500" cy="2381250"/>
            <wp:effectExtent l="0" t="0" r="0" b="0"/>
            <wp:docPr id="20" name="Рисунок 13" descr="https://knpf.bank.gov.ua/site/img/item/748abd0a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knpf.bank.gov.ua/site/img/item/748abd0a9.png"/>
                    <pic:cNvPicPr>
                      <a:picLocks noChangeAspect="1" noChangeArrowheads="1"/>
                    </pic:cNvPicPr>
                  </pic:nvPicPr>
                  <pic:blipFill>
                    <a:blip r:embed="rId54" cstate="print"/>
                    <a:srcRect/>
                    <a:stretch>
                      <a:fillRect/>
                    </a:stretch>
                  </pic:blipFill>
                  <pic:spPr bwMode="auto">
                    <a:xfrm>
                      <a:off x="0" y="0"/>
                      <a:ext cx="4762500" cy="2381250"/>
                    </a:xfrm>
                    <a:prstGeom prst="rect">
                      <a:avLst/>
                    </a:prstGeom>
                    <a:noFill/>
                    <a:ln w="9525">
                      <a:noFill/>
                      <a:miter lim="800000"/>
                      <a:headEnd/>
                      <a:tailEnd/>
                    </a:ln>
                  </pic:spPr>
                </pic:pic>
              </a:graphicData>
            </a:graphic>
          </wp:inline>
        </w:drawing>
      </w:r>
      <w:r w:rsidRPr="00642549">
        <w:rPr>
          <w:rFonts w:ascii="Arial" w:hAnsi="Arial" w:cs="Arial"/>
          <w:color w:val="666699"/>
          <w:sz w:val="42"/>
          <w:szCs w:val="42"/>
          <w:bdr w:val="none" w:sz="0" w:space="0" w:color="auto" w:frame="1"/>
          <w:lang w:eastAsia="ru-RU"/>
        </w:rPr>
        <w:t>Гідна пенсія</w:t>
      </w:r>
    </w:p>
    <w:p w:rsidR="007B78FE" w:rsidRPr="00642549" w:rsidRDefault="007B78FE" w:rsidP="007B78FE">
      <w:pPr>
        <w:textAlignment w:val="baseline"/>
        <w:rPr>
          <w:rFonts w:ascii="Arial" w:hAnsi="Arial" w:cs="Arial"/>
          <w:color w:val="333333"/>
          <w:lang w:eastAsia="ru-RU"/>
        </w:rPr>
      </w:pPr>
      <w:r w:rsidRPr="00642549">
        <w:rPr>
          <w:rFonts w:ascii="Arial" w:hAnsi="Arial" w:cs="Arial"/>
          <w:b/>
          <w:bCs/>
          <w:color w:val="333333"/>
          <w:sz w:val="30"/>
          <w:lang w:eastAsia="ru-RU"/>
        </w:rPr>
        <w:t>Дохід на пенсії 21 000–22 000 грн/місяць</w:t>
      </w:r>
    </w:p>
    <w:p w:rsidR="007B78FE" w:rsidRPr="00642549" w:rsidRDefault="007B78FE" w:rsidP="007B78FE">
      <w:pPr>
        <w:spacing w:before="300" w:after="150"/>
        <w:textAlignment w:val="baseline"/>
        <w:rPr>
          <w:color w:val="333333"/>
          <w:sz w:val="28"/>
          <w:szCs w:val="28"/>
          <w:lang w:eastAsia="ru-RU"/>
        </w:rPr>
      </w:pPr>
      <w:r w:rsidRPr="00642549">
        <w:rPr>
          <w:color w:val="333333"/>
          <w:sz w:val="28"/>
          <w:szCs w:val="28"/>
          <w:lang w:eastAsia="ru-RU"/>
        </w:rPr>
        <w:t>З чого складається дохід?</w:t>
      </w:r>
    </w:p>
    <w:p w:rsidR="007B78FE" w:rsidRPr="00642549" w:rsidRDefault="007B78FE" w:rsidP="007B78FE">
      <w:pPr>
        <w:textAlignment w:val="baseline"/>
        <w:rPr>
          <w:color w:val="333333"/>
          <w:sz w:val="28"/>
          <w:szCs w:val="28"/>
          <w:lang w:eastAsia="ru-RU"/>
        </w:rPr>
      </w:pPr>
      <w:r w:rsidRPr="00642549">
        <w:rPr>
          <w:color w:val="333333"/>
          <w:sz w:val="28"/>
          <w:szCs w:val="28"/>
          <w:bdr w:val="none" w:sz="0" w:space="0" w:color="auto" w:frame="1"/>
          <w:lang w:eastAsia="ru-RU"/>
        </w:rPr>
        <w:t>Якщо протягом 35-річного стажу роботи:</w:t>
      </w:r>
    </w:p>
    <w:p w:rsidR="007B78FE" w:rsidRPr="00642549" w:rsidRDefault="007B78FE" w:rsidP="00EB1DDB">
      <w:pPr>
        <w:numPr>
          <w:ilvl w:val="0"/>
          <w:numId w:val="217"/>
        </w:numPr>
        <w:ind w:left="0"/>
        <w:textAlignment w:val="baseline"/>
        <w:rPr>
          <w:color w:val="333333"/>
          <w:sz w:val="28"/>
          <w:szCs w:val="28"/>
          <w:lang w:eastAsia="ru-RU"/>
        </w:rPr>
      </w:pPr>
      <w:r w:rsidRPr="00642549">
        <w:rPr>
          <w:rFonts w:eastAsia="MS Gothic" w:hAnsi="MS Gothic"/>
          <w:b/>
          <w:bCs/>
          <w:color w:val="333333"/>
          <w:sz w:val="28"/>
          <w:szCs w:val="28"/>
          <w:lang w:eastAsia="ru-RU"/>
        </w:rPr>
        <w:t>✓</w:t>
      </w:r>
      <w:r w:rsidRPr="00642549">
        <w:rPr>
          <w:b/>
          <w:bCs/>
          <w:color w:val="333333"/>
          <w:sz w:val="28"/>
          <w:szCs w:val="28"/>
          <w:lang w:eastAsia="ru-RU"/>
        </w:rPr>
        <w:t>   </w:t>
      </w:r>
      <w:r w:rsidRPr="00642549">
        <w:rPr>
          <w:color w:val="333333"/>
          <w:sz w:val="28"/>
          <w:szCs w:val="28"/>
          <w:bdr w:val="none" w:sz="0" w:space="0" w:color="auto" w:frame="1"/>
          <w:lang w:eastAsia="ru-RU"/>
        </w:rPr>
        <w:t>Ваш середній щомісячний заробіток становив приблизно 20 000 грн;</w:t>
      </w:r>
    </w:p>
    <w:p w:rsidR="007B78FE" w:rsidRPr="00642549" w:rsidRDefault="007B78FE" w:rsidP="00EB1DDB">
      <w:pPr>
        <w:numPr>
          <w:ilvl w:val="0"/>
          <w:numId w:val="217"/>
        </w:numPr>
        <w:ind w:left="0"/>
        <w:textAlignment w:val="baseline"/>
        <w:rPr>
          <w:color w:val="333333"/>
          <w:sz w:val="28"/>
          <w:szCs w:val="28"/>
          <w:lang w:eastAsia="ru-RU"/>
        </w:rPr>
      </w:pPr>
      <w:r w:rsidRPr="00642549">
        <w:rPr>
          <w:rFonts w:eastAsia="MS Gothic" w:hAnsi="MS Gothic"/>
          <w:b/>
          <w:bCs/>
          <w:color w:val="333333"/>
          <w:sz w:val="28"/>
          <w:szCs w:val="28"/>
          <w:lang w:eastAsia="ru-RU"/>
        </w:rPr>
        <w:t>✓</w:t>
      </w:r>
      <w:r w:rsidRPr="00642549">
        <w:rPr>
          <w:b/>
          <w:bCs/>
          <w:color w:val="333333"/>
          <w:sz w:val="28"/>
          <w:szCs w:val="28"/>
          <w:lang w:eastAsia="ru-RU"/>
        </w:rPr>
        <w:t>   </w:t>
      </w:r>
      <w:r w:rsidRPr="00642549">
        <w:rPr>
          <w:color w:val="333333"/>
          <w:sz w:val="28"/>
          <w:szCs w:val="28"/>
          <w:bdr w:val="none" w:sz="0" w:space="0" w:color="auto" w:frame="1"/>
          <w:lang w:eastAsia="ru-RU"/>
        </w:rPr>
        <w:t>роботодавець щомісячно відраховував на Ваш рахунок 3% від суми заробітної плати;</w:t>
      </w:r>
    </w:p>
    <w:p w:rsidR="007B78FE" w:rsidRPr="00642549" w:rsidRDefault="007B78FE" w:rsidP="00EB1DDB">
      <w:pPr>
        <w:numPr>
          <w:ilvl w:val="0"/>
          <w:numId w:val="217"/>
        </w:numPr>
        <w:ind w:left="0"/>
        <w:textAlignment w:val="baseline"/>
        <w:rPr>
          <w:color w:val="333333"/>
          <w:sz w:val="28"/>
          <w:szCs w:val="28"/>
          <w:lang w:eastAsia="ru-RU"/>
        </w:rPr>
      </w:pPr>
      <w:r w:rsidRPr="00642549">
        <w:rPr>
          <w:rFonts w:eastAsia="MS Gothic" w:hAnsi="MS Gothic"/>
          <w:b/>
          <w:bCs/>
          <w:color w:val="333333"/>
          <w:sz w:val="28"/>
          <w:szCs w:val="28"/>
          <w:lang w:eastAsia="ru-RU"/>
        </w:rPr>
        <w:t>✓</w:t>
      </w:r>
      <w:r w:rsidRPr="00642549">
        <w:rPr>
          <w:b/>
          <w:bCs/>
          <w:color w:val="333333"/>
          <w:sz w:val="28"/>
          <w:szCs w:val="28"/>
          <w:lang w:eastAsia="ru-RU"/>
        </w:rPr>
        <w:t>   </w:t>
      </w:r>
      <w:r w:rsidRPr="00642549">
        <w:rPr>
          <w:color w:val="333333"/>
          <w:sz w:val="28"/>
          <w:szCs w:val="28"/>
          <w:bdr w:val="none" w:sz="0" w:space="0" w:color="auto" w:frame="1"/>
          <w:lang w:eastAsia="ru-RU"/>
        </w:rPr>
        <w:t>особистий внесок на свій індивідуальний пенсійний рахунок становив 200 гривень щомісячно,</w:t>
      </w:r>
    </w:p>
    <w:p w:rsidR="007B78FE" w:rsidRPr="00642549" w:rsidRDefault="007B78FE" w:rsidP="00EB1DDB">
      <w:pPr>
        <w:numPr>
          <w:ilvl w:val="0"/>
          <w:numId w:val="217"/>
        </w:numPr>
        <w:shd w:val="clear" w:color="auto" w:fill="FFFFFF"/>
        <w:ind w:left="0"/>
        <w:textAlignment w:val="baseline"/>
        <w:rPr>
          <w:color w:val="333333"/>
          <w:sz w:val="28"/>
          <w:szCs w:val="28"/>
          <w:lang w:eastAsia="ru-RU"/>
        </w:rPr>
      </w:pPr>
      <w:r w:rsidRPr="00642549">
        <w:rPr>
          <w:color w:val="333333"/>
          <w:sz w:val="28"/>
          <w:szCs w:val="28"/>
          <w:lang w:eastAsia="ru-RU"/>
        </w:rPr>
        <w:t>*Щоб розпочати здійснювати внески на власний пенсійний рахунок, перейдіть за </w:t>
      </w:r>
      <w:hyperlink r:id="rId55" w:history="1">
        <w:r w:rsidRPr="00642549">
          <w:rPr>
            <w:b/>
            <w:bCs/>
            <w:color w:val="008000"/>
            <w:sz w:val="28"/>
            <w:szCs w:val="28"/>
            <w:lang w:eastAsia="ru-RU"/>
          </w:rPr>
          <w:t>посиланням</w:t>
        </w:r>
      </w:hyperlink>
      <w:r w:rsidRPr="00642549">
        <w:rPr>
          <w:color w:val="333333"/>
          <w:sz w:val="28"/>
          <w:szCs w:val="28"/>
          <w:lang w:eastAsia="ru-RU"/>
        </w:rPr>
        <w:t>.</w:t>
      </w:r>
    </w:p>
    <w:p w:rsidR="007B78FE" w:rsidRPr="00642549" w:rsidRDefault="007B78FE" w:rsidP="007B78FE">
      <w:pPr>
        <w:textAlignment w:val="baseline"/>
        <w:rPr>
          <w:color w:val="333333"/>
          <w:sz w:val="28"/>
          <w:szCs w:val="28"/>
          <w:lang w:eastAsia="ru-RU"/>
        </w:rPr>
      </w:pPr>
      <w:r w:rsidRPr="00642549">
        <w:rPr>
          <w:color w:val="333333"/>
          <w:sz w:val="28"/>
          <w:szCs w:val="28"/>
          <w:bdr w:val="none" w:sz="0" w:space="0" w:color="auto" w:frame="1"/>
          <w:lang w:eastAsia="ru-RU"/>
        </w:rPr>
        <w:t>Ви можете очікувати на:</w:t>
      </w:r>
    </w:p>
    <w:p w:rsidR="007B78FE" w:rsidRPr="00642549" w:rsidRDefault="007B78FE" w:rsidP="007B78FE">
      <w:pPr>
        <w:textAlignment w:val="baseline"/>
        <w:rPr>
          <w:color w:val="333333"/>
          <w:sz w:val="28"/>
          <w:szCs w:val="28"/>
          <w:lang w:eastAsia="ru-RU"/>
        </w:rPr>
      </w:pPr>
      <w:r w:rsidRPr="00642549">
        <w:rPr>
          <w:b/>
          <w:bCs/>
          <w:color w:val="333333"/>
          <w:sz w:val="28"/>
          <w:szCs w:val="28"/>
          <w:lang w:eastAsia="ru-RU"/>
        </w:rPr>
        <w:t>•</w:t>
      </w:r>
      <w:r w:rsidRPr="00642549">
        <w:rPr>
          <w:color w:val="333333"/>
          <w:sz w:val="28"/>
          <w:szCs w:val="28"/>
          <w:lang w:eastAsia="ru-RU"/>
        </w:rPr>
        <w:t>   </w:t>
      </w:r>
      <w:r w:rsidRPr="00642549">
        <w:rPr>
          <w:color w:val="333333"/>
          <w:sz w:val="28"/>
          <w:szCs w:val="28"/>
          <w:bdr w:val="none" w:sz="0" w:space="0" w:color="auto" w:frame="1"/>
          <w:lang w:eastAsia="ru-RU"/>
        </w:rPr>
        <w:t>додаткову пенсію в розмірі 16 000 грн/міс.;</w:t>
      </w:r>
    </w:p>
    <w:p w:rsidR="007B78FE" w:rsidRPr="00642549" w:rsidRDefault="007B78FE" w:rsidP="007B78FE">
      <w:pPr>
        <w:textAlignment w:val="baseline"/>
        <w:rPr>
          <w:color w:val="333333"/>
          <w:sz w:val="28"/>
          <w:szCs w:val="28"/>
          <w:lang w:eastAsia="ru-RU"/>
        </w:rPr>
      </w:pPr>
      <w:r w:rsidRPr="00642549">
        <w:rPr>
          <w:b/>
          <w:bCs/>
          <w:color w:val="333333"/>
          <w:sz w:val="28"/>
          <w:szCs w:val="28"/>
          <w:lang w:eastAsia="ru-RU"/>
        </w:rPr>
        <w:t>•</w:t>
      </w:r>
      <w:r w:rsidRPr="00642549">
        <w:rPr>
          <w:color w:val="333333"/>
          <w:sz w:val="28"/>
          <w:szCs w:val="28"/>
          <w:lang w:eastAsia="ru-RU"/>
        </w:rPr>
        <w:t>   </w:t>
      </w:r>
      <w:r w:rsidRPr="00642549">
        <w:rPr>
          <w:color w:val="333333"/>
          <w:sz w:val="28"/>
          <w:szCs w:val="28"/>
          <w:bdr w:val="none" w:sz="0" w:space="0" w:color="auto" w:frame="1"/>
          <w:lang w:eastAsia="ru-RU"/>
        </w:rPr>
        <w:t>державну пенсію в розмірі близько 5 500 грн/міс. (середній розмір державної пенсії на сьогодні - 3 916 грн).</w:t>
      </w:r>
    </w:p>
    <w:p w:rsidR="007B78FE" w:rsidRPr="00642549" w:rsidRDefault="007B78FE" w:rsidP="007B78FE">
      <w:pPr>
        <w:spacing w:after="150"/>
        <w:textAlignment w:val="baseline"/>
        <w:rPr>
          <w:color w:val="333333"/>
          <w:sz w:val="28"/>
          <w:szCs w:val="28"/>
          <w:lang w:eastAsia="ru-RU"/>
        </w:rPr>
      </w:pPr>
      <w:r w:rsidRPr="00642549">
        <w:rPr>
          <w:color w:val="333333"/>
          <w:sz w:val="28"/>
          <w:szCs w:val="28"/>
          <w:lang w:eastAsia="ru-RU"/>
        </w:rPr>
        <w:t> </w:t>
      </w:r>
    </w:p>
    <w:p w:rsidR="007B78FE" w:rsidRPr="00642549" w:rsidRDefault="007B78FE" w:rsidP="007B78FE">
      <w:pPr>
        <w:shd w:val="clear" w:color="auto" w:fill="F1F9EE"/>
        <w:spacing w:after="150"/>
        <w:ind w:left="750"/>
        <w:textAlignment w:val="baseline"/>
        <w:rPr>
          <w:color w:val="333333"/>
          <w:sz w:val="28"/>
          <w:szCs w:val="28"/>
          <w:lang w:eastAsia="ru-RU"/>
        </w:rPr>
      </w:pPr>
      <w:r w:rsidRPr="00642549">
        <w:rPr>
          <w:color w:val="333333"/>
          <w:sz w:val="28"/>
          <w:szCs w:val="28"/>
          <w:lang w:eastAsia="ru-RU"/>
        </w:rPr>
        <w:t>Ви зможете повністю або частково забезпечити такі свої потреби:</w:t>
      </w:r>
    </w:p>
    <w:p w:rsidR="007B78FE" w:rsidRPr="00642549" w:rsidRDefault="007B78FE" w:rsidP="00EB1DDB">
      <w:pPr>
        <w:numPr>
          <w:ilvl w:val="0"/>
          <w:numId w:val="218"/>
        </w:numPr>
        <w:shd w:val="clear" w:color="auto" w:fill="F1F9EE"/>
        <w:spacing w:after="75" w:line="375" w:lineRule="atLeast"/>
        <w:ind w:left="1050"/>
        <w:textAlignment w:val="baseline"/>
        <w:rPr>
          <w:color w:val="333333"/>
          <w:sz w:val="28"/>
          <w:szCs w:val="28"/>
          <w:lang w:eastAsia="ru-RU"/>
        </w:rPr>
      </w:pPr>
      <w:r w:rsidRPr="00642549">
        <w:rPr>
          <w:color w:val="333333"/>
          <w:sz w:val="28"/>
          <w:szCs w:val="28"/>
          <w:lang w:eastAsia="ru-RU"/>
        </w:rPr>
        <w:t>відчувати себе фінансово стабільно, мати можливість лікуватися та проходити профілактичні медичні огляди;</w:t>
      </w:r>
    </w:p>
    <w:p w:rsidR="007B78FE" w:rsidRPr="00642549" w:rsidRDefault="007B78FE" w:rsidP="00EB1DDB">
      <w:pPr>
        <w:numPr>
          <w:ilvl w:val="0"/>
          <w:numId w:val="218"/>
        </w:numPr>
        <w:shd w:val="clear" w:color="auto" w:fill="F1F9EE"/>
        <w:spacing w:after="75" w:line="375" w:lineRule="atLeast"/>
        <w:ind w:left="1050"/>
        <w:textAlignment w:val="baseline"/>
        <w:rPr>
          <w:color w:val="333333"/>
          <w:sz w:val="28"/>
          <w:szCs w:val="28"/>
          <w:lang w:eastAsia="ru-RU"/>
        </w:rPr>
      </w:pPr>
      <w:r w:rsidRPr="00642549">
        <w:rPr>
          <w:color w:val="333333"/>
          <w:sz w:val="28"/>
          <w:szCs w:val="28"/>
          <w:lang w:eastAsia="ru-RU"/>
        </w:rPr>
        <w:t>виїжджати у тривалі подорожі по країні, в якій живете, або здійснювати подорожі за кордон один раз на рік;</w:t>
      </w:r>
    </w:p>
    <w:p w:rsidR="007B78FE" w:rsidRPr="00642549" w:rsidRDefault="007B78FE" w:rsidP="00EB1DDB">
      <w:pPr>
        <w:numPr>
          <w:ilvl w:val="0"/>
          <w:numId w:val="218"/>
        </w:numPr>
        <w:shd w:val="clear" w:color="auto" w:fill="F1F9EE"/>
        <w:spacing w:after="75" w:line="375" w:lineRule="atLeast"/>
        <w:ind w:left="1050"/>
        <w:textAlignment w:val="baseline"/>
        <w:rPr>
          <w:color w:val="333333"/>
          <w:sz w:val="28"/>
          <w:szCs w:val="28"/>
          <w:lang w:eastAsia="ru-RU"/>
        </w:rPr>
      </w:pPr>
      <w:r w:rsidRPr="00642549">
        <w:rPr>
          <w:color w:val="333333"/>
          <w:sz w:val="28"/>
          <w:szCs w:val="28"/>
          <w:lang w:eastAsia="ru-RU"/>
        </w:rPr>
        <w:t>відвідувати кафе або ресторани один раз на місяць;</w:t>
      </w:r>
    </w:p>
    <w:p w:rsidR="007B78FE" w:rsidRPr="00642549" w:rsidRDefault="007B78FE" w:rsidP="00EB1DDB">
      <w:pPr>
        <w:numPr>
          <w:ilvl w:val="0"/>
          <w:numId w:val="218"/>
        </w:numPr>
        <w:shd w:val="clear" w:color="auto" w:fill="F1F9EE"/>
        <w:spacing w:after="75" w:line="375" w:lineRule="atLeast"/>
        <w:ind w:left="1050"/>
        <w:textAlignment w:val="baseline"/>
        <w:rPr>
          <w:color w:val="333333"/>
          <w:sz w:val="28"/>
          <w:szCs w:val="28"/>
          <w:lang w:eastAsia="ru-RU"/>
        </w:rPr>
      </w:pPr>
      <w:r w:rsidRPr="00642549">
        <w:rPr>
          <w:color w:val="333333"/>
          <w:sz w:val="28"/>
          <w:szCs w:val="28"/>
          <w:lang w:eastAsia="ru-RU"/>
        </w:rPr>
        <w:t>оновлювати частину гардероба за потреби;</w:t>
      </w:r>
    </w:p>
    <w:p w:rsidR="007B78FE" w:rsidRPr="00642549" w:rsidRDefault="007B78FE" w:rsidP="00EB1DDB">
      <w:pPr>
        <w:numPr>
          <w:ilvl w:val="0"/>
          <w:numId w:val="218"/>
        </w:numPr>
        <w:shd w:val="clear" w:color="auto" w:fill="F1F9EE"/>
        <w:spacing w:after="75" w:line="375" w:lineRule="atLeast"/>
        <w:ind w:left="1050"/>
        <w:textAlignment w:val="baseline"/>
        <w:rPr>
          <w:color w:val="333333"/>
          <w:sz w:val="28"/>
          <w:szCs w:val="28"/>
          <w:lang w:eastAsia="ru-RU"/>
        </w:rPr>
      </w:pPr>
      <w:r w:rsidRPr="00642549">
        <w:rPr>
          <w:color w:val="333333"/>
          <w:sz w:val="28"/>
          <w:szCs w:val="28"/>
          <w:lang w:eastAsia="ru-RU"/>
        </w:rPr>
        <w:t>робити косметичний ремонт у квартирі тоді, коли це необхідно;</w:t>
      </w:r>
    </w:p>
    <w:p w:rsidR="007B78FE" w:rsidRPr="00642549" w:rsidRDefault="007B78FE" w:rsidP="00EB1DDB">
      <w:pPr>
        <w:numPr>
          <w:ilvl w:val="0"/>
          <w:numId w:val="218"/>
        </w:numPr>
        <w:shd w:val="clear" w:color="auto" w:fill="F1F9EE"/>
        <w:spacing w:after="200" w:line="375" w:lineRule="atLeast"/>
        <w:ind w:left="1050"/>
        <w:textAlignment w:val="baseline"/>
        <w:rPr>
          <w:color w:val="333333"/>
          <w:sz w:val="28"/>
          <w:szCs w:val="28"/>
          <w:lang w:eastAsia="ru-RU"/>
        </w:rPr>
      </w:pPr>
      <w:r w:rsidRPr="00642549">
        <w:rPr>
          <w:color w:val="333333"/>
          <w:sz w:val="28"/>
          <w:szCs w:val="28"/>
          <w:lang w:eastAsia="ru-RU"/>
        </w:rPr>
        <w:t>проходити профілактичні медичні огляди.</w:t>
      </w:r>
    </w:p>
    <w:p w:rsidR="007B78FE" w:rsidRPr="00642549" w:rsidRDefault="007B78FE" w:rsidP="007B78FE">
      <w:pPr>
        <w:textAlignment w:val="baseline"/>
        <w:rPr>
          <w:rFonts w:ascii="Arial" w:hAnsi="Arial" w:cs="Arial"/>
          <w:color w:val="333333"/>
          <w:lang w:eastAsia="ru-RU"/>
        </w:rPr>
      </w:pPr>
      <w:r>
        <w:rPr>
          <w:rFonts w:ascii="Arial" w:hAnsi="Arial" w:cs="Arial"/>
          <w:noProof/>
          <w:color w:val="333333"/>
          <w:lang w:val="ru-RU" w:eastAsia="ru-RU"/>
        </w:rPr>
        <w:lastRenderedPageBreak/>
        <w:drawing>
          <wp:inline distT="0" distB="0" distL="0" distR="0">
            <wp:extent cx="3048000" cy="1733550"/>
            <wp:effectExtent l="19050" t="0" r="0" b="0"/>
            <wp:docPr id="21" name="Рисунок 14" descr="https://knpf.bank.gov.ua/site/img/item/90136bf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knpf.bank.gov.ua/site/img/item/90136bfe8.jpg"/>
                    <pic:cNvPicPr>
                      <a:picLocks noChangeAspect="1" noChangeArrowheads="1"/>
                    </pic:cNvPicPr>
                  </pic:nvPicPr>
                  <pic:blipFill>
                    <a:blip r:embed="rId56" cstate="print"/>
                    <a:srcRect/>
                    <a:stretch>
                      <a:fillRect/>
                    </a:stretch>
                  </pic:blipFill>
                  <pic:spPr bwMode="auto">
                    <a:xfrm>
                      <a:off x="0" y="0"/>
                      <a:ext cx="3048000" cy="1733550"/>
                    </a:xfrm>
                    <a:prstGeom prst="rect">
                      <a:avLst/>
                    </a:prstGeom>
                    <a:noFill/>
                    <a:ln w="9525">
                      <a:noFill/>
                      <a:miter lim="800000"/>
                      <a:headEnd/>
                      <a:tailEnd/>
                    </a:ln>
                  </pic:spPr>
                </pic:pic>
              </a:graphicData>
            </a:graphic>
          </wp:inline>
        </w:drawing>
      </w:r>
      <w:r w:rsidRPr="00642549">
        <w:rPr>
          <w:rFonts w:ascii="Arial" w:hAnsi="Arial" w:cs="Arial"/>
          <w:color w:val="666699"/>
          <w:sz w:val="42"/>
          <w:szCs w:val="42"/>
          <w:bdr w:val="none" w:sz="0" w:space="0" w:color="auto" w:frame="1"/>
          <w:lang w:eastAsia="ru-RU"/>
        </w:rPr>
        <w:t>Комфортна пенсія</w:t>
      </w:r>
    </w:p>
    <w:p w:rsidR="007B78FE" w:rsidRPr="00642549" w:rsidRDefault="007B78FE" w:rsidP="007B78FE">
      <w:pPr>
        <w:textAlignment w:val="baseline"/>
        <w:rPr>
          <w:rFonts w:ascii="Arial" w:hAnsi="Arial" w:cs="Arial"/>
          <w:color w:val="333333"/>
          <w:lang w:eastAsia="ru-RU"/>
        </w:rPr>
      </w:pPr>
      <w:r w:rsidRPr="00642549">
        <w:rPr>
          <w:rFonts w:ascii="Arial" w:hAnsi="Arial" w:cs="Arial"/>
          <w:b/>
          <w:bCs/>
          <w:color w:val="333333"/>
          <w:sz w:val="30"/>
          <w:lang w:eastAsia="ru-RU"/>
        </w:rPr>
        <w:t>Дохід на пенсії 33 000 грн/місяць</w:t>
      </w:r>
    </w:p>
    <w:p w:rsidR="007B78FE" w:rsidRPr="00642549" w:rsidRDefault="007B78FE" w:rsidP="007B78FE">
      <w:pPr>
        <w:spacing w:before="300" w:after="150"/>
        <w:textAlignment w:val="baseline"/>
        <w:rPr>
          <w:color w:val="333333"/>
          <w:sz w:val="28"/>
          <w:szCs w:val="28"/>
          <w:lang w:eastAsia="ru-RU"/>
        </w:rPr>
      </w:pPr>
      <w:r w:rsidRPr="00642549">
        <w:rPr>
          <w:color w:val="333333"/>
          <w:sz w:val="28"/>
          <w:szCs w:val="28"/>
          <w:lang w:eastAsia="ru-RU"/>
        </w:rPr>
        <w:t>З чого складається дохід?</w:t>
      </w:r>
    </w:p>
    <w:p w:rsidR="007B78FE" w:rsidRPr="00642549" w:rsidRDefault="007B78FE" w:rsidP="007B78FE">
      <w:pPr>
        <w:textAlignment w:val="baseline"/>
        <w:rPr>
          <w:color w:val="333333"/>
          <w:sz w:val="28"/>
          <w:szCs w:val="28"/>
          <w:lang w:eastAsia="ru-RU"/>
        </w:rPr>
      </w:pPr>
      <w:r w:rsidRPr="00642549">
        <w:rPr>
          <w:color w:val="333333"/>
          <w:sz w:val="28"/>
          <w:szCs w:val="28"/>
          <w:bdr w:val="none" w:sz="0" w:space="0" w:color="auto" w:frame="1"/>
          <w:lang w:eastAsia="ru-RU"/>
        </w:rPr>
        <w:t>Якщо протягом 35-річного стажу роботи:</w:t>
      </w:r>
    </w:p>
    <w:p w:rsidR="007B78FE" w:rsidRPr="00642549" w:rsidRDefault="007B78FE" w:rsidP="00EB1DDB">
      <w:pPr>
        <w:numPr>
          <w:ilvl w:val="0"/>
          <w:numId w:val="219"/>
        </w:numPr>
        <w:ind w:left="0"/>
        <w:textAlignment w:val="baseline"/>
        <w:rPr>
          <w:color w:val="333333"/>
          <w:sz w:val="28"/>
          <w:szCs w:val="28"/>
          <w:lang w:eastAsia="ru-RU"/>
        </w:rPr>
      </w:pPr>
      <w:r w:rsidRPr="00642549">
        <w:rPr>
          <w:rFonts w:eastAsia="MS Gothic" w:hAnsi="MS Gothic"/>
          <w:b/>
          <w:bCs/>
          <w:color w:val="333333"/>
          <w:sz w:val="28"/>
          <w:szCs w:val="28"/>
          <w:lang w:eastAsia="ru-RU"/>
        </w:rPr>
        <w:t>✓</w:t>
      </w:r>
      <w:r w:rsidRPr="00642549">
        <w:rPr>
          <w:b/>
          <w:bCs/>
          <w:color w:val="333333"/>
          <w:sz w:val="28"/>
          <w:szCs w:val="28"/>
          <w:lang w:eastAsia="ru-RU"/>
        </w:rPr>
        <w:t>   </w:t>
      </w:r>
      <w:r w:rsidRPr="00642549">
        <w:rPr>
          <w:color w:val="333333"/>
          <w:sz w:val="28"/>
          <w:szCs w:val="28"/>
          <w:bdr w:val="none" w:sz="0" w:space="0" w:color="auto" w:frame="1"/>
          <w:lang w:eastAsia="ru-RU"/>
        </w:rPr>
        <w:t>Ваш середній щомісячний заробіток становив приблизно 30 000 грн;</w:t>
      </w:r>
    </w:p>
    <w:p w:rsidR="007B78FE" w:rsidRPr="00642549" w:rsidRDefault="007B78FE" w:rsidP="00EB1DDB">
      <w:pPr>
        <w:numPr>
          <w:ilvl w:val="0"/>
          <w:numId w:val="219"/>
        </w:numPr>
        <w:ind w:left="0"/>
        <w:textAlignment w:val="baseline"/>
        <w:rPr>
          <w:color w:val="333333"/>
          <w:sz w:val="28"/>
          <w:szCs w:val="28"/>
          <w:lang w:eastAsia="ru-RU"/>
        </w:rPr>
      </w:pPr>
      <w:r w:rsidRPr="00642549">
        <w:rPr>
          <w:rFonts w:eastAsia="MS Gothic" w:hAnsi="MS Gothic"/>
          <w:b/>
          <w:bCs/>
          <w:color w:val="333333"/>
          <w:sz w:val="28"/>
          <w:szCs w:val="28"/>
          <w:lang w:eastAsia="ru-RU"/>
        </w:rPr>
        <w:t>✓</w:t>
      </w:r>
      <w:r w:rsidRPr="00642549">
        <w:rPr>
          <w:b/>
          <w:bCs/>
          <w:color w:val="333333"/>
          <w:sz w:val="28"/>
          <w:szCs w:val="28"/>
          <w:lang w:eastAsia="ru-RU"/>
        </w:rPr>
        <w:t>   </w:t>
      </w:r>
      <w:r w:rsidRPr="00642549">
        <w:rPr>
          <w:color w:val="333333"/>
          <w:sz w:val="28"/>
          <w:szCs w:val="28"/>
          <w:bdr w:val="none" w:sz="0" w:space="0" w:color="auto" w:frame="1"/>
          <w:lang w:eastAsia="ru-RU"/>
        </w:rPr>
        <w:t>роботодавець щомісячно відраховував на Ваш рахунок 3% від суми заробітної плати;</w:t>
      </w:r>
    </w:p>
    <w:p w:rsidR="007B78FE" w:rsidRPr="00642549" w:rsidRDefault="007B78FE" w:rsidP="00EB1DDB">
      <w:pPr>
        <w:numPr>
          <w:ilvl w:val="0"/>
          <w:numId w:val="219"/>
        </w:numPr>
        <w:ind w:left="0"/>
        <w:textAlignment w:val="baseline"/>
        <w:rPr>
          <w:color w:val="333333"/>
          <w:sz w:val="28"/>
          <w:szCs w:val="28"/>
          <w:lang w:eastAsia="ru-RU"/>
        </w:rPr>
      </w:pPr>
      <w:r w:rsidRPr="00642549">
        <w:rPr>
          <w:rFonts w:eastAsia="MS Gothic" w:hAnsi="MS Gothic"/>
          <w:b/>
          <w:bCs/>
          <w:color w:val="333333"/>
          <w:sz w:val="28"/>
          <w:szCs w:val="28"/>
          <w:lang w:eastAsia="ru-RU"/>
        </w:rPr>
        <w:t>✓</w:t>
      </w:r>
      <w:r w:rsidRPr="00642549">
        <w:rPr>
          <w:b/>
          <w:bCs/>
          <w:color w:val="333333"/>
          <w:sz w:val="28"/>
          <w:szCs w:val="28"/>
          <w:lang w:eastAsia="ru-RU"/>
        </w:rPr>
        <w:t>   </w:t>
      </w:r>
      <w:r w:rsidRPr="00642549">
        <w:rPr>
          <w:color w:val="333333"/>
          <w:sz w:val="28"/>
          <w:szCs w:val="28"/>
          <w:bdr w:val="none" w:sz="0" w:space="0" w:color="auto" w:frame="1"/>
          <w:lang w:eastAsia="ru-RU"/>
        </w:rPr>
        <w:t>особистий внесок на свій індивідуальний пенсійний рахунок становив 300 гривень щомісячно,</w:t>
      </w:r>
    </w:p>
    <w:p w:rsidR="007B78FE" w:rsidRPr="00642549" w:rsidRDefault="007B78FE" w:rsidP="00EB1DDB">
      <w:pPr>
        <w:numPr>
          <w:ilvl w:val="0"/>
          <w:numId w:val="219"/>
        </w:numPr>
        <w:shd w:val="clear" w:color="auto" w:fill="FFFFFF"/>
        <w:ind w:left="0"/>
        <w:textAlignment w:val="baseline"/>
        <w:rPr>
          <w:color w:val="333333"/>
          <w:sz w:val="28"/>
          <w:szCs w:val="28"/>
          <w:lang w:eastAsia="ru-RU"/>
        </w:rPr>
      </w:pPr>
      <w:r w:rsidRPr="00642549">
        <w:rPr>
          <w:color w:val="333333"/>
          <w:sz w:val="28"/>
          <w:szCs w:val="28"/>
          <w:lang w:eastAsia="ru-RU"/>
        </w:rPr>
        <w:t>*Щоб розпочати здійснювати внески на власний пенсійний рахунок, перейдіть за </w:t>
      </w:r>
      <w:hyperlink r:id="rId57" w:history="1">
        <w:r w:rsidRPr="00642549">
          <w:rPr>
            <w:b/>
            <w:bCs/>
            <w:color w:val="008000"/>
            <w:sz w:val="28"/>
            <w:szCs w:val="28"/>
            <w:lang w:eastAsia="ru-RU"/>
          </w:rPr>
          <w:t>посиланням</w:t>
        </w:r>
      </w:hyperlink>
      <w:r w:rsidRPr="00642549">
        <w:rPr>
          <w:color w:val="333333"/>
          <w:sz w:val="28"/>
          <w:szCs w:val="28"/>
          <w:lang w:eastAsia="ru-RU"/>
        </w:rPr>
        <w:t>.</w:t>
      </w:r>
    </w:p>
    <w:p w:rsidR="007B78FE" w:rsidRPr="00642549" w:rsidRDefault="007B78FE" w:rsidP="007B78FE">
      <w:pPr>
        <w:textAlignment w:val="baseline"/>
        <w:rPr>
          <w:color w:val="333333"/>
          <w:sz w:val="28"/>
          <w:szCs w:val="28"/>
          <w:lang w:eastAsia="ru-RU"/>
        </w:rPr>
      </w:pPr>
      <w:r w:rsidRPr="00642549">
        <w:rPr>
          <w:color w:val="333333"/>
          <w:sz w:val="28"/>
          <w:szCs w:val="28"/>
          <w:bdr w:val="none" w:sz="0" w:space="0" w:color="auto" w:frame="1"/>
          <w:lang w:eastAsia="ru-RU"/>
        </w:rPr>
        <w:t>Ви можете очікувати на:</w:t>
      </w:r>
    </w:p>
    <w:p w:rsidR="007B78FE" w:rsidRPr="00642549" w:rsidRDefault="007B78FE" w:rsidP="007B78FE">
      <w:pPr>
        <w:textAlignment w:val="baseline"/>
        <w:rPr>
          <w:color w:val="333333"/>
          <w:sz w:val="28"/>
          <w:szCs w:val="28"/>
          <w:lang w:eastAsia="ru-RU"/>
        </w:rPr>
      </w:pPr>
      <w:r w:rsidRPr="00642549">
        <w:rPr>
          <w:b/>
          <w:bCs/>
          <w:color w:val="333333"/>
          <w:sz w:val="28"/>
          <w:szCs w:val="28"/>
          <w:lang w:eastAsia="ru-RU"/>
        </w:rPr>
        <w:t>•</w:t>
      </w:r>
      <w:r w:rsidRPr="00642549">
        <w:rPr>
          <w:color w:val="333333"/>
          <w:sz w:val="28"/>
          <w:szCs w:val="28"/>
          <w:lang w:eastAsia="ru-RU"/>
        </w:rPr>
        <w:t>   </w:t>
      </w:r>
      <w:r w:rsidRPr="00642549">
        <w:rPr>
          <w:color w:val="333333"/>
          <w:sz w:val="28"/>
          <w:szCs w:val="28"/>
          <w:bdr w:val="none" w:sz="0" w:space="0" w:color="auto" w:frame="1"/>
          <w:lang w:eastAsia="ru-RU"/>
        </w:rPr>
        <w:t>додаткову пенсію в розмірі 24 500 грн/міс.;</w:t>
      </w:r>
    </w:p>
    <w:p w:rsidR="007B78FE" w:rsidRPr="00642549" w:rsidRDefault="007B78FE" w:rsidP="007B78FE">
      <w:pPr>
        <w:textAlignment w:val="baseline"/>
        <w:rPr>
          <w:color w:val="333333"/>
          <w:sz w:val="28"/>
          <w:szCs w:val="28"/>
          <w:lang w:eastAsia="ru-RU"/>
        </w:rPr>
      </w:pPr>
      <w:r w:rsidRPr="00642549">
        <w:rPr>
          <w:b/>
          <w:bCs/>
          <w:color w:val="333333"/>
          <w:sz w:val="28"/>
          <w:szCs w:val="28"/>
          <w:lang w:eastAsia="ru-RU"/>
        </w:rPr>
        <w:t>•</w:t>
      </w:r>
      <w:r w:rsidRPr="00642549">
        <w:rPr>
          <w:color w:val="333333"/>
          <w:sz w:val="28"/>
          <w:szCs w:val="28"/>
          <w:lang w:eastAsia="ru-RU"/>
        </w:rPr>
        <w:t>   </w:t>
      </w:r>
      <w:r w:rsidRPr="00642549">
        <w:rPr>
          <w:color w:val="333333"/>
          <w:sz w:val="28"/>
          <w:szCs w:val="28"/>
          <w:bdr w:val="none" w:sz="0" w:space="0" w:color="auto" w:frame="1"/>
          <w:lang w:eastAsia="ru-RU"/>
        </w:rPr>
        <w:t>державну пенсію в розмірі близько 8 500 грн/міс. (середній розмір державної пенсії на сьогодні - 3 916 грн).</w:t>
      </w:r>
    </w:p>
    <w:p w:rsidR="007B78FE" w:rsidRPr="00642549" w:rsidRDefault="007B78FE" w:rsidP="007B78FE">
      <w:pPr>
        <w:spacing w:after="150"/>
        <w:textAlignment w:val="baseline"/>
        <w:rPr>
          <w:color w:val="333333"/>
          <w:sz w:val="28"/>
          <w:szCs w:val="28"/>
          <w:lang w:eastAsia="ru-RU"/>
        </w:rPr>
      </w:pPr>
      <w:r w:rsidRPr="00642549">
        <w:rPr>
          <w:color w:val="333333"/>
          <w:sz w:val="28"/>
          <w:szCs w:val="28"/>
          <w:lang w:eastAsia="ru-RU"/>
        </w:rPr>
        <w:t> </w:t>
      </w:r>
    </w:p>
    <w:p w:rsidR="007B78FE" w:rsidRPr="00642549" w:rsidRDefault="007B78FE" w:rsidP="007B78FE">
      <w:pPr>
        <w:spacing w:before="150" w:after="150"/>
        <w:ind w:left="150" w:right="150"/>
        <w:textAlignment w:val="baseline"/>
        <w:rPr>
          <w:color w:val="333333"/>
          <w:sz w:val="28"/>
          <w:szCs w:val="28"/>
          <w:lang w:eastAsia="ru-RU"/>
        </w:rPr>
      </w:pPr>
      <w:r w:rsidRPr="00642549">
        <w:rPr>
          <w:color w:val="333333"/>
          <w:sz w:val="28"/>
          <w:szCs w:val="28"/>
          <w:lang w:eastAsia="ru-RU"/>
        </w:rPr>
        <w:t> </w:t>
      </w:r>
    </w:p>
    <w:p w:rsidR="007B78FE" w:rsidRPr="00642549" w:rsidRDefault="007B78FE" w:rsidP="007B78FE">
      <w:pPr>
        <w:shd w:val="clear" w:color="auto" w:fill="F1F9EE"/>
        <w:spacing w:after="150"/>
        <w:ind w:left="750"/>
        <w:textAlignment w:val="baseline"/>
        <w:rPr>
          <w:color w:val="333333"/>
          <w:sz w:val="28"/>
          <w:szCs w:val="28"/>
          <w:lang w:eastAsia="ru-RU"/>
        </w:rPr>
      </w:pPr>
      <w:r w:rsidRPr="00642549">
        <w:rPr>
          <w:color w:val="333333"/>
          <w:sz w:val="28"/>
          <w:szCs w:val="28"/>
          <w:lang w:eastAsia="ru-RU"/>
        </w:rPr>
        <w:t>Ви зможете повністю або частково забезпечити такі свої потреби:</w:t>
      </w:r>
    </w:p>
    <w:p w:rsidR="007B78FE" w:rsidRPr="00642549" w:rsidRDefault="007B78FE" w:rsidP="00EB1DDB">
      <w:pPr>
        <w:numPr>
          <w:ilvl w:val="0"/>
          <w:numId w:val="220"/>
        </w:numPr>
        <w:shd w:val="clear" w:color="auto" w:fill="F1F9EE"/>
        <w:spacing w:after="75" w:line="375" w:lineRule="atLeast"/>
        <w:ind w:left="1050"/>
        <w:textAlignment w:val="baseline"/>
        <w:rPr>
          <w:color w:val="333333"/>
          <w:sz w:val="28"/>
          <w:szCs w:val="28"/>
          <w:lang w:eastAsia="ru-RU"/>
        </w:rPr>
      </w:pPr>
      <w:r w:rsidRPr="00642549">
        <w:rPr>
          <w:color w:val="333333"/>
          <w:sz w:val="28"/>
          <w:szCs w:val="28"/>
          <w:lang w:eastAsia="ru-RU"/>
        </w:rPr>
        <w:t>відчувати себе фінансово стабільно, дозволити витрати на лікування та відвідування санаторіїв, пансіонатів або оздоровчих курортів;</w:t>
      </w:r>
    </w:p>
    <w:p w:rsidR="007B78FE" w:rsidRPr="00642549" w:rsidRDefault="007B78FE" w:rsidP="00EB1DDB">
      <w:pPr>
        <w:numPr>
          <w:ilvl w:val="0"/>
          <w:numId w:val="220"/>
        </w:numPr>
        <w:shd w:val="clear" w:color="auto" w:fill="F1F9EE"/>
        <w:spacing w:after="75" w:line="375" w:lineRule="atLeast"/>
        <w:ind w:left="1050"/>
        <w:textAlignment w:val="baseline"/>
        <w:rPr>
          <w:color w:val="333333"/>
          <w:sz w:val="28"/>
          <w:szCs w:val="28"/>
          <w:lang w:eastAsia="ru-RU"/>
        </w:rPr>
      </w:pPr>
      <w:r w:rsidRPr="00642549">
        <w:rPr>
          <w:color w:val="333333"/>
          <w:sz w:val="28"/>
          <w:szCs w:val="28"/>
          <w:lang w:eastAsia="ru-RU"/>
        </w:rPr>
        <w:t>виїжджати у тривалі подорожі по країні або здійснювати подорожі за кордон;</w:t>
      </w:r>
    </w:p>
    <w:p w:rsidR="007B78FE" w:rsidRPr="00642549" w:rsidRDefault="007B78FE" w:rsidP="00EB1DDB">
      <w:pPr>
        <w:numPr>
          <w:ilvl w:val="0"/>
          <w:numId w:val="220"/>
        </w:numPr>
        <w:shd w:val="clear" w:color="auto" w:fill="F1F9EE"/>
        <w:spacing w:after="75" w:line="375" w:lineRule="atLeast"/>
        <w:ind w:left="1050"/>
        <w:textAlignment w:val="baseline"/>
        <w:rPr>
          <w:color w:val="333333"/>
          <w:sz w:val="28"/>
          <w:szCs w:val="28"/>
          <w:lang w:eastAsia="ru-RU"/>
        </w:rPr>
      </w:pPr>
      <w:r w:rsidRPr="00642549">
        <w:rPr>
          <w:color w:val="333333"/>
          <w:sz w:val="28"/>
          <w:szCs w:val="28"/>
          <w:lang w:eastAsia="ru-RU"/>
        </w:rPr>
        <w:t>відвідувати кафе та ресторани;</w:t>
      </w:r>
    </w:p>
    <w:p w:rsidR="007B78FE" w:rsidRPr="00642549" w:rsidRDefault="007B78FE" w:rsidP="00EB1DDB">
      <w:pPr>
        <w:numPr>
          <w:ilvl w:val="0"/>
          <w:numId w:val="220"/>
        </w:numPr>
        <w:shd w:val="clear" w:color="auto" w:fill="F1F9EE"/>
        <w:spacing w:after="75" w:line="375" w:lineRule="atLeast"/>
        <w:ind w:left="1050"/>
        <w:textAlignment w:val="baseline"/>
        <w:rPr>
          <w:color w:val="333333"/>
          <w:sz w:val="28"/>
          <w:szCs w:val="28"/>
          <w:lang w:eastAsia="ru-RU"/>
        </w:rPr>
      </w:pPr>
      <w:r w:rsidRPr="00642549">
        <w:rPr>
          <w:color w:val="333333"/>
          <w:sz w:val="28"/>
          <w:szCs w:val="28"/>
          <w:lang w:eastAsia="ru-RU"/>
        </w:rPr>
        <w:t>оновлювати гардероб, купуючи якісні речі;</w:t>
      </w:r>
    </w:p>
    <w:p w:rsidR="007B78FE" w:rsidRPr="00642549" w:rsidRDefault="007B78FE" w:rsidP="00EB1DDB">
      <w:pPr>
        <w:numPr>
          <w:ilvl w:val="0"/>
          <w:numId w:val="220"/>
        </w:numPr>
        <w:shd w:val="clear" w:color="auto" w:fill="F1F9EE"/>
        <w:spacing w:after="200" w:line="375" w:lineRule="atLeast"/>
        <w:ind w:left="1050"/>
        <w:textAlignment w:val="baseline"/>
        <w:rPr>
          <w:color w:val="333333"/>
          <w:sz w:val="28"/>
          <w:szCs w:val="28"/>
          <w:lang w:eastAsia="ru-RU"/>
        </w:rPr>
      </w:pPr>
      <w:r w:rsidRPr="00642549">
        <w:rPr>
          <w:color w:val="333333"/>
          <w:sz w:val="28"/>
          <w:szCs w:val="28"/>
          <w:lang w:eastAsia="ru-RU"/>
        </w:rPr>
        <w:t>вкладати кошти в поліпшення житлових умов.</w:t>
      </w:r>
    </w:p>
    <w:p w:rsidR="007B78FE" w:rsidRPr="00642549" w:rsidRDefault="007B78FE" w:rsidP="007B78FE">
      <w:pPr>
        <w:textAlignment w:val="baseline"/>
        <w:rPr>
          <w:rFonts w:ascii="Arial" w:hAnsi="Arial" w:cs="Arial"/>
          <w:color w:val="333333"/>
          <w:lang w:eastAsia="ru-RU"/>
        </w:rPr>
      </w:pPr>
      <w:r>
        <w:rPr>
          <w:rFonts w:ascii="Arial" w:hAnsi="Arial" w:cs="Arial"/>
          <w:noProof/>
          <w:color w:val="333333"/>
          <w:lang w:val="ru-RU" w:eastAsia="ru-RU"/>
        </w:rPr>
        <w:lastRenderedPageBreak/>
        <w:drawing>
          <wp:inline distT="0" distB="0" distL="0" distR="0">
            <wp:extent cx="4762500" cy="2381250"/>
            <wp:effectExtent l="19050" t="0" r="0" b="0"/>
            <wp:docPr id="22" name="Рисунок 15" descr="https://knpf.bank.gov.ua/site/img/item/7490428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knpf.bank.gov.ua/site/img/item/749042853.png"/>
                    <pic:cNvPicPr>
                      <a:picLocks noChangeAspect="1" noChangeArrowheads="1"/>
                    </pic:cNvPicPr>
                  </pic:nvPicPr>
                  <pic:blipFill>
                    <a:blip r:embed="rId58" cstate="print"/>
                    <a:srcRect/>
                    <a:stretch>
                      <a:fillRect/>
                    </a:stretch>
                  </pic:blipFill>
                  <pic:spPr bwMode="auto">
                    <a:xfrm>
                      <a:off x="0" y="0"/>
                      <a:ext cx="4762500" cy="2381250"/>
                    </a:xfrm>
                    <a:prstGeom prst="rect">
                      <a:avLst/>
                    </a:prstGeom>
                    <a:noFill/>
                    <a:ln w="9525">
                      <a:noFill/>
                      <a:miter lim="800000"/>
                      <a:headEnd/>
                      <a:tailEnd/>
                    </a:ln>
                  </pic:spPr>
                </pic:pic>
              </a:graphicData>
            </a:graphic>
          </wp:inline>
        </w:drawing>
      </w:r>
      <w:r w:rsidRPr="00642549">
        <w:rPr>
          <w:rFonts w:ascii="Arial" w:hAnsi="Arial" w:cs="Arial"/>
          <w:color w:val="666699"/>
          <w:sz w:val="42"/>
          <w:szCs w:val="42"/>
          <w:bdr w:val="none" w:sz="0" w:space="0" w:color="auto" w:frame="1"/>
          <w:lang w:eastAsia="ru-RU"/>
        </w:rPr>
        <w:t>Заможня пенсія</w:t>
      </w:r>
    </w:p>
    <w:p w:rsidR="007B78FE" w:rsidRPr="00642549" w:rsidRDefault="007B78FE" w:rsidP="007B78FE">
      <w:pPr>
        <w:textAlignment w:val="baseline"/>
        <w:rPr>
          <w:rFonts w:ascii="Arial" w:hAnsi="Arial" w:cs="Arial"/>
          <w:color w:val="333333"/>
          <w:lang w:eastAsia="ru-RU"/>
        </w:rPr>
      </w:pPr>
      <w:r w:rsidRPr="00642549">
        <w:rPr>
          <w:rFonts w:ascii="Arial" w:hAnsi="Arial" w:cs="Arial"/>
          <w:b/>
          <w:bCs/>
          <w:color w:val="333333"/>
          <w:sz w:val="30"/>
          <w:lang w:eastAsia="ru-RU"/>
        </w:rPr>
        <w:t>Дохід на пенсії 42 000–42 500 грн/місяць</w:t>
      </w:r>
    </w:p>
    <w:p w:rsidR="007B78FE" w:rsidRPr="00642549" w:rsidRDefault="007B78FE" w:rsidP="007B78FE">
      <w:pPr>
        <w:spacing w:before="300" w:after="150"/>
        <w:textAlignment w:val="baseline"/>
        <w:rPr>
          <w:color w:val="333333"/>
          <w:sz w:val="28"/>
          <w:szCs w:val="28"/>
          <w:lang w:eastAsia="ru-RU"/>
        </w:rPr>
      </w:pPr>
      <w:r w:rsidRPr="00642549">
        <w:rPr>
          <w:color w:val="333333"/>
          <w:sz w:val="28"/>
          <w:szCs w:val="28"/>
          <w:lang w:eastAsia="ru-RU"/>
        </w:rPr>
        <w:t>З чого складається дохід?</w:t>
      </w:r>
    </w:p>
    <w:p w:rsidR="007B78FE" w:rsidRPr="00642549" w:rsidRDefault="007B78FE" w:rsidP="007B78FE">
      <w:pPr>
        <w:textAlignment w:val="baseline"/>
        <w:rPr>
          <w:color w:val="333333"/>
          <w:sz w:val="28"/>
          <w:szCs w:val="28"/>
          <w:lang w:eastAsia="ru-RU"/>
        </w:rPr>
      </w:pPr>
      <w:r w:rsidRPr="00642549">
        <w:rPr>
          <w:color w:val="333333"/>
          <w:sz w:val="28"/>
          <w:szCs w:val="28"/>
          <w:bdr w:val="none" w:sz="0" w:space="0" w:color="auto" w:frame="1"/>
          <w:lang w:eastAsia="ru-RU"/>
        </w:rPr>
        <w:t>Якщо протягом 35-річного стажу роботи:</w:t>
      </w:r>
    </w:p>
    <w:p w:rsidR="007B78FE" w:rsidRPr="00642549" w:rsidRDefault="007B78FE" w:rsidP="00EB1DDB">
      <w:pPr>
        <w:numPr>
          <w:ilvl w:val="0"/>
          <w:numId w:val="221"/>
        </w:numPr>
        <w:ind w:left="0"/>
        <w:textAlignment w:val="baseline"/>
        <w:rPr>
          <w:color w:val="333333"/>
          <w:sz w:val="28"/>
          <w:szCs w:val="28"/>
          <w:lang w:eastAsia="ru-RU"/>
        </w:rPr>
      </w:pPr>
      <w:r w:rsidRPr="00642549">
        <w:rPr>
          <w:rFonts w:eastAsia="MS Gothic" w:hAnsi="MS Gothic"/>
          <w:b/>
          <w:bCs/>
          <w:color w:val="333333"/>
          <w:sz w:val="28"/>
          <w:szCs w:val="28"/>
          <w:lang w:eastAsia="ru-RU"/>
        </w:rPr>
        <w:t>✓</w:t>
      </w:r>
      <w:r w:rsidRPr="00642549">
        <w:rPr>
          <w:b/>
          <w:bCs/>
          <w:color w:val="333333"/>
          <w:sz w:val="28"/>
          <w:szCs w:val="28"/>
          <w:lang w:eastAsia="ru-RU"/>
        </w:rPr>
        <w:t>   </w:t>
      </w:r>
      <w:r w:rsidRPr="00642549">
        <w:rPr>
          <w:color w:val="333333"/>
          <w:sz w:val="28"/>
          <w:szCs w:val="28"/>
          <w:bdr w:val="none" w:sz="0" w:space="0" w:color="auto" w:frame="1"/>
          <w:lang w:eastAsia="ru-RU"/>
        </w:rPr>
        <w:t>Ваш середній щомісячний заробіток становив приблизно 40 000 грн;</w:t>
      </w:r>
    </w:p>
    <w:p w:rsidR="007B78FE" w:rsidRPr="00642549" w:rsidRDefault="007B78FE" w:rsidP="00EB1DDB">
      <w:pPr>
        <w:numPr>
          <w:ilvl w:val="0"/>
          <w:numId w:val="221"/>
        </w:numPr>
        <w:ind w:left="0"/>
        <w:textAlignment w:val="baseline"/>
        <w:rPr>
          <w:color w:val="333333"/>
          <w:sz w:val="28"/>
          <w:szCs w:val="28"/>
          <w:lang w:eastAsia="ru-RU"/>
        </w:rPr>
      </w:pPr>
      <w:r w:rsidRPr="00642549">
        <w:rPr>
          <w:rFonts w:eastAsia="MS Gothic" w:hAnsi="MS Gothic"/>
          <w:b/>
          <w:bCs/>
          <w:color w:val="333333"/>
          <w:sz w:val="28"/>
          <w:szCs w:val="28"/>
          <w:lang w:eastAsia="ru-RU"/>
        </w:rPr>
        <w:t>✓</w:t>
      </w:r>
      <w:r w:rsidRPr="00642549">
        <w:rPr>
          <w:b/>
          <w:bCs/>
          <w:color w:val="333333"/>
          <w:sz w:val="28"/>
          <w:szCs w:val="28"/>
          <w:lang w:eastAsia="ru-RU"/>
        </w:rPr>
        <w:t>   </w:t>
      </w:r>
      <w:r w:rsidRPr="00642549">
        <w:rPr>
          <w:color w:val="333333"/>
          <w:sz w:val="28"/>
          <w:szCs w:val="28"/>
          <w:bdr w:val="none" w:sz="0" w:space="0" w:color="auto" w:frame="1"/>
          <w:lang w:eastAsia="ru-RU"/>
        </w:rPr>
        <w:t>роботодавець щомісячно відраховував на Ваш рахунок 3% від суми заробітної плати;</w:t>
      </w:r>
    </w:p>
    <w:p w:rsidR="007B78FE" w:rsidRPr="00642549" w:rsidRDefault="007B78FE" w:rsidP="00EB1DDB">
      <w:pPr>
        <w:numPr>
          <w:ilvl w:val="0"/>
          <w:numId w:val="221"/>
        </w:numPr>
        <w:ind w:left="0"/>
        <w:textAlignment w:val="baseline"/>
        <w:rPr>
          <w:color w:val="333333"/>
          <w:sz w:val="28"/>
          <w:szCs w:val="28"/>
          <w:lang w:eastAsia="ru-RU"/>
        </w:rPr>
      </w:pPr>
      <w:r w:rsidRPr="00642549">
        <w:rPr>
          <w:rFonts w:eastAsia="MS Gothic" w:hAnsi="MS Gothic"/>
          <w:b/>
          <w:bCs/>
          <w:color w:val="333333"/>
          <w:sz w:val="28"/>
          <w:szCs w:val="28"/>
          <w:lang w:eastAsia="ru-RU"/>
        </w:rPr>
        <w:t>✓</w:t>
      </w:r>
      <w:r w:rsidRPr="00642549">
        <w:rPr>
          <w:b/>
          <w:bCs/>
          <w:color w:val="333333"/>
          <w:sz w:val="28"/>
          <w:szCs w:val="28"/>
          <w:lang w:eastAsia="ru-RU"/>
        </w:rPr>
        <w:t>   </w:t>
      </w:r>
      <w:r w:rsidRPr="00642549">
        <w:rPr>
          <w:color w:val="333333"/>
          <w:sz w:val="28"/>
          <w:szCs w:val="28"/>
          <w:bdr w:val="none" w:sz="0" w:space="0" w:color="auto" w:frame="1"/>
          <w:lang w:eastAsia="ru-RU"/>
        </w:rPr>
        <w:t>особистий внесок на свій індивідуальний пенсійний рахунок становив 400 гривень щомісячно,</w:t>
      </w:r>
    </w:p>
    <w:p w:rsidR="007B78FE" w:rsidRPr="00642549" w:rsidRDefault="007B78FE" w:rsidP="00EB1DDB">
      <w:pPr>
        <w:numPr>
          <w:ilvl w:val="0"/>
          <w:numId w:val="221"/>
        </w:numPr>
        <w:shd w:val="clear" w:color="auto" w:fill="FFFFFF"/>
        <w:ind w:left="0"/>
        <w:textAlignment w:val="baseline"/>
        <w:rPr>
          <w:color w:val="333333"/>
          <w:sz w:val="28"/>
          <w:szCs w:val="28"/>
          <w:lang w:eastAsia="ru-RU"/>
        </w:rPr>
      </w:pPr>
      <w:r w:rsidRPr="00642549">
        <w:rPr>
          <w:color w:val="333333"/>
          <w:sz w:val="28"/>
          <w:szCs w:val="28"/>
          <w:lang w:eastAsia="ru-RU"/>
        </w:rPr>
        <w:t>*Щоб розпочати здійснювати внески на власний пенсійний рахунок, перейдіть за </w:t>
      </w:r>
      <w:hyperlink r:id="rId59" w:history="1">
        <w:r w:rsidRPr="00642549">
          <w:rPr>
            <w:b/>
            <w:bCs/>
            <w:color w:val="008000"/>
            <w:sz w:val="28"/>
            <w:szCs w:val="28"/>
            <w:lang w:eastAsia="ru-RU"/>
          </w:rPr>
          <w:t>посиланням</w:t>
        </w:r>
      </w:hyperlink>
      <w:r w:rsidRPr="00642549">
        <w:rPr>
          <w:color w:val="333333"/>
          <w:sz w:val="28"/>
          <w:szCs w:val="28"/>
          <w:lang w:eastAsia="ru-RU"/>
        </w:rPr>
        <w:t>.</w:t>
      </w:r>
    </w:p>
    <w:p w:rsidR="007B78FE" w:rsidRPr="00642549" w:rsidRDefault="007B78FE" w:rsidP="007B78FE">
      <w:pPr>
        <w:textAlignment w:val="baseline"/>
        <w:rPr>
          <w:color w:val="333333"/>
          <w:sz w:val="28"/>
          <w:szCs w:val="28"/>
          <w:lang w:eastAsia="ru-RU"/>
        </w:rPr>
      </w:pPr>
      <w:r w:rsidRPr="00642549">
        <w:rPr>
          <w:color w:val="333333"/>
          <w:sz w:val="28"/>
          <w:szCs w:val="28"/>
          <w:bdr w:val="none" w:sz="0" w:space="0" w:color="auto" w:frame="1"/>
          <w:lang w:eastAsia="ru-RU"/>
        </w:rPr>
        <w:t>Ви можете очікувати на:</w:t>
      </w:r>
    </w:p>
    <w:p w:rsidR="007B78FE" w:rsidRPr="00642549" w:rsidRDefault="007B78FE" w:rsidP="007B78FE">
      <w:pPr>
        <w:textAlignment w:val="baseline"/>
        <w:rPr>
          <w:color w:val="333333"/>
          <w:sz w:val="28"/>
          <w:szCs w:val="28"/>
          <w:lang w:eastAsia="ru-RU"/>
        </w:rPr>
      </w:pPr>
      <w:r w:rsidRPr="00642549">
        <w:rPr>
          <w:b/>
          <w:bCs/>
          <w:color w:val="333333"/>
          <w:sz w:val="28"/>
          <w:szCs w:val="28"/>
          <w:lang w:eastAsia="ru-RU"/>
        </w:rPr>
        <w:t>•</w:t>
      </w:r>
      <w:r w:rsidRPr="00642549">
        <w:rPr>
          <w:color w:val="333333"/>
          <w:sz w:val="28"/>
          <w:szCs w:val="28"/>
          <w:lang w:eastAsia="ru-RU"/>
        </w:rPr>
        <w:t>   </w:t>
      </w:r>
      <w:r w:rsidRPr="00642549">
        <w:rPr>
          <w:color w:val="333333"/>
          <w:sz w:val="28"/>
          <w:szCs w:val="28"/>
          <w:bdr w:val="none" w:sz="0" w:space="0" w:color="auto" w:frame="1"/>
          <w:lang w:eastAsia="ru-RU"/>
        </w:rPr>
        <w:t>додаткову пенсію в розмірі 32 000 грн/міс.;</w:t>
      </w:r>
    </w:p>
    <w:p w:rsidR="007B78FE" w:rsidRPr="00642549" w:rsidRDefault="007B78FE" w:rsidP="007B78FE">
      <w:pPr>
        <w:textAlignment w:val="baseline"/>
        <w:rPr>
          <w:color w:val="333333"/>
          <w:sz w:val="28"/>
          <w:szCs w:val="28"/>
          <w:lang w:eastAsia="ru-RU"/>
        </w:rPr>
      </w:pPr>
      <w:r w:rsidRPr="00642549">
        <w:rPr>
          <w:b/>
          <w:bCs/>
          <w:color w:val="333333"/>
          <w:sz w:val="28"/>
          <w:szCs w:val="28"/>
          <w:lang w:eastAsia="ru-RU"/>
        </w:rPr>
        <w:t>•</w:t>
      </w:r>
      <w:r w:rsidRPr="00642549">
        <w:rPr>
          <w:color w:val="333333"/>
          <w:sz w:val="28"/>
          <w:szCs w:val="28"/>
          <w:lang w:eastAsia="ru-RU"/>
        </w:rPr>
        <w:t>   </w:t>
      </w:r>
      <w:r w:rsidRPr="00642549">
        <w:rPr>
          <w:color w:val="333333"/>
          <w:sz w:val="28"/>
          <w:szCs w:val="28"/>
          <w:bdr w:val="none" w:sz="0" w:space="0" w:color="auto" w:frame="1"/>
          <w:lang w:eastAsia="ru-RU"/>
        </w:rPr>
        <w:t>державну пенсію в розмірі близько 10 500 грн/міс. (середній розмір державної пенсії на сьогодні - 3 916 грн).</w:t>
      </w:r>
    </w:p>
    <w:p w:rsidR="007B78FE" w:rsidRPr="00642549" w:rsidRDefault="007B78FE" w:rsidP="007B78FE">
      <w:pPr>
        <w:spacing w:after="150"/>
        <w:textAlignment w:val="baseline"/>
        <w:rPr>
          <w:rFonts w:ascii="Arial" w:hAnsi="Arial" w:cs="Arial"/>
          <w:color w:val="333333"/>
          <w:lang w:eastAsia="ru-RU"/>
        </w:rPr>
      </w:pPr>
      <w:r w:rsidRPr="00642549">
        <w:rPr>
          <w:rFonts w:ascii="Arial" w:hAnsi="Arial" w:cs="Arial"/>
          <w:color w:val="333333"/>
          <w:lang w:eastAsia="ru-RU"/>
        </w:rPr>
        <w:t> </w:t>
      </w:r>
    </w:p>
    <w:p w:rsidR="007B78FE" w:rsidRPr="00642549" w:rsidRDefault="007B78FE" w:rsidP="007B78FE">
      <w:pPr>
        <w:spacing w:before="150" w:after="150"/>
        <w:ind w:left="150" w:right="150"/>
        <w:textAlignment w:val="baseline"/>
        <w:rPr>
          <w:color w:val="333333"/>
          <w:sz w:val="28"/>
          <w:szCs w:val="28"/>
          <w:lang w:eastAsia="ru-RU"/>
        </w:rPr>
      </w:pPr>
      <w:r w:rsidRPr="00642549">
        <w:rPr>
          <w:color w:val="333333"/>
          <w:sz w:val="28"/>
          <w:szCs w:val="28"/>
          <w:lang w:eastAsia="ru-RU"/>
        </w:rPr>
        <w:t> </w:t>
      </w:r>
    </w:p>
    <w:p w:rsidR="007B78FE" w:rsidRPr="00642549" w:rsidRDefault="007B78FE" w:rsidP="007B78FE">
      <w:pPr>
        <w:shd w:val="clear" w:color="auto" w:fill="F1F9EE"/>
        <w:spacing w:after="150"/>
        <w:ind w:left="750"/>
        <w:textAlignment w:val="baseline"/>
        <w:rPr>
          <w:color w:val="333333"/>
          <w:sz w:val="28"/>
          <w:szCs w:val="28"/>
          <w:lang w:eastAsia="ru-RU"/>
        </w:rPr>
      </w:pPr>
      <w:r w:rsidRPr="00642549">
        <w:rPr>
          <w:color w:val="333333"/>
          <w:sz w:val="28"/>
          <w:szCs w:val="28"/>
          <w:lang w:eastAsia="ru-RU"/>
        </w:rPr>
        <w:t>Ви зможете повністю або частково забезпечити такі свої потреби:</w:t>
      </w:r>
    </w:p>
    <w:p w:rsidR="007B78FE" w:rsidRPr="00642549" w:rsidRDefault="007B78FE" w:rsidP="00EB1DDB">
      <w:pPr>
        <w:numPr>
          <w:ilvl w:val="0"/>
          <w:numId w:val="222"/>
        </w:numPr>
        <w:shd w:val="clear" w:color="auto" w:fill="F1F9EE"/>
        <w:spacing w:after="75" w:line="375" w:lineRule="atLeast"/>
        <w:ind w:left="1050"/>
        <w:textAlignment w:val="baseline"/>
        <w:rPr>
          <w:color w:val="333333"/>
          <w:sz w:val="28"/>
          <w:szCs w:val="28"/>
          <w:lang w:eastAsia="ru-RU"/>
        </w:rPr>
      </w:pPr>
      <w:r w:rsidRPr="00642549">
        <w:rPr>
          <w:color w:val="333333"/>
          <w:sz w:val="28"/>
          <w:szCs w:val="28"/>
          <w:lang w:eastAsia="ru-RU"/>
        </w:rPr>
        <w:t>декілька разів на рік відвідувати оздоровчі курорти, санаторії або пансіонати в межах країни або за кордоном;</w:t>
      </w:r>
    </w:p>
    <w:p w:rsidR="007B78FE" w:rsidRPr="00642549" w:rsidRDefault="007B78FE" w:rsidP="00EB1DDB">
      <w:pPr>
        <w:numPr>
          <w:ilvl w:val="0"/>
          <w:numId w:val="222"/>
        </w:numPr>
        <w:shd w:val="clear" w:color="auto" w:fill="F1F9EE"/>
        <w:spacing w:after="75" w:line="375" w:lineRule="atLeast"/>
        <w:ind w:left="1050"/>
        <w:textAlignment w:val="baseline"/>
        <w:rPr>
          <w:color w:val="333333"/>
          <w:sz w:val="28"/>
          <w:szCs w:val="28"/>
          <w:lang w:eastAsia="ru-RU"/>
        </w:rPr>
      </w:pPr>
      <w:r w:rsidRPr="00642549">
        <w:rPr>
          <w:color w:val="333333"/>
          <w:sz w:val="28"/>
          <w:szCs w:val="28"/>
          <w:lang w:eastAsia="ru-RU"/>
        </w:rPr>
        <w:t>виїжджати у тривалі подорожі по країні або здійснювати подорожі за кордон;</w:t>
      </w:r>
    </w:p>
    <w:p w:rsidR="007B78FE" w:rsidRPr="00642549" w:rsidRDefault="007B78FE" w:rsidP="00EB1DDB">
      <w:pPr>
        <w:numPr>
          <w:ilvl w:val="0"/>
          <w:numId w:val="222"/>
        </w:numPr>
        <w:shd w:val="clear" w:color="auto" w:fill="F1F9EE"/>
        <w:spacing w:after="75" w:line="375" w:lineRule="atLeast"/>
        <w:ind w:left="1050"/>
        <w:textAlignment w:val="baseline"/>
        <w:rPr>
          <w:color w:val="333333"/>
          <w:sz w:val="28"/>
          <w:szCs w:val="28"/>
          <w:lang w:eastAsia="ru-RU"/>
        </w:rPr>
      </w:pPr>
      <w:r w:rsidRPr="00642549">
        <w:rPr>
          <w:color w:val="333333"/>
          <w:sz w:val="28"/>
          <w:szCs w:val="28"/>
          <w:lang w:eastAsia="ru-RU"/>
        </w:rPr>
        <w:t>відвідувати кафе або ресторани;</w:t>
      </w:r>
    </w:p>
    <w:p w:rsidR="007B78FE" w:rsidRPr="00642549" w:rsidRDefault="007B78FE" w:rsidP="00EB1DDB">
      <w:pPr>
        <w:numPr>
          <w:ilvl w:val="0"/>
          <w:numId w:val="222"/>
        </w:numPr>
        <w:shd w:val="clear" w:color="auto" w:fill="F1F9EE"/>
        <w:spacing w:after="75" w:line="375" w:lineRule="atLeast"/>
        <w:ind w:left="1050"/>
        <w:textAlignment w:val="baseline"/>
        <w:rPr>
          <w:color w:val="333333"/>
          <w:sz w:val="28"/>
          <w:szCs w:val="28"/>
          <w:lang w:eastAsia="ru-RU"/>
        </w:rPr>
      </w:pPr>
      <w:r w:rsidRPr="00642549">
        <w:rPr>
          <w:color w:val="333333"/>
          <w:sz w:val="28"/>
          <w:szCs w:val="28"/>
          <w:lang w:eastAsia="ru-RU"/>
        </w:rPr>
        <w:t>оновлювати гардероб, купуючи якісні або брендові речі;</w:t>
      </w:r>
    </w:p>
    <w:p w:rsidR="007B78FE" w:rsidRPr="00642549" w:rsidRDefault="007B78FE" w:rsidP="00EB1DDB">
      <w:pPr>
        <w:numPr>
          <w:ilvl w:val="0"/>
          <w:numId w:val="222"/>
        </w:numPr>
        <w:shd w:val="clear" w:color="auto" w:fill="F1F9EE"/>
        <w:spacing w:after="75" w:line="375" w:lineRule="atLeast"/>
        <w:ind w:left="1050"/>
        <w:textAlignment w:val="baseline"/>
        <w:rPr>
          <w:color w:val="333333"/>
          <w:sz w:val="28"/>
          <w:szCs w:val="28"/>
          <w:lang w:eastAsia="ru-RU"/>
        </w:rPr>
      </w:pPr>
      <w:r w:rsidRPr="00642549">
        <w:rPr>
          <w:color w:val="333333"/>
          <w:sz w:val="28"/>
          <w:szCs w:val="28"/>
          <w:lang w:eastAsia="ru-RU"/>
        </w:rPr>
        <w:t>накопичити на капітальний ремонт у квартирі або на дачі;</w:t>
      </w:r>
    </w:p>
    <w:p w:rsidR="007B78FE" w:rsidRPr="00642549" w:rsidRDefault="007B78FE" w:rsidP="00EB1DDB">
      <w:pPr>
        <w:numPr>
          <w:ilvl w:val="0"/>
          <w:numId w:val="222"/>
        </w:numPr>
        <w:shd w:val="clear" w:color="auto" w:fill="F1F9EE"/>
        <w:spacing w:after="75" w:line="375" w:lineRule="atLeast"/>
        <w:ind w:left="1050"/>
        <w:textAlignment w:val="baseline"/>
        <w:rPr>
          <w:color w:val="333333"/>
          <w:sz w:val="28"/>
          <w:szCs w:val="28"/>
          <w:lang w:eastAsia="ru-RU"/>
        </w:rPr>
      </w:pPr>
      <w:r w:rsidRPr="00642549">
        <w:rPr>
          <w:color w:val="333333"/>
          <w:sz w:val="28"/>
          <w:szCs w:val="28"/>
          <w:lang w:eastAsia="ru-RU"/>
        </w:rPr>
        <w:t>проходити профілактичні медичні огляди та користуватися послугами приватних лікарень;</w:t>
      </w:r>
    </w:p>
    <w:p w:rsidR="007B78FE" w:rsidRPr="00642549" w:rsidRDefault="007B78FE" w:rsidP="00EB1DDB">
      <w:pPr>
        <w:numPr>
          <w:ilvl w:val="0"/>
          <w:numId w:val="222"/>
        </w:numPr>
        <w:shd w:val="clear" w:color="auto" w:fill="F1F9EE"/>
        <w:spacing w:after="75" w:line="375" w:lineRule="atLeast"/>
        <w:ind w:left="1050"/>
        <w:textAlignment w:val="baseline"/>
        <w:rPr>
          <w:color w:val="333333"/>
          <w:sz w:val="28"/>
          <w:szCs w:val="28"/>
          <w:lang w:eastAsia="ru-RU"/>
        </w:rPr>
      </w:pPr>
      <w:r w:rsidRPr="00642549">
        <w:rPr>
          <w:color w:val="333333"/>
          <w:sz w:val="28"/>
          <w:szCs w:val="28"/>
          <w:lang w:eastAsia="ru-RU"/>
        </w:rPr>
        <w:t>витрачати кошти на улюблені справи або хобі;</w:t>
      </w:r>
    </w:p>
    <w:p w:rsidR="007B78FE" w:rsidRPr="00642549" w:rsidRDefault="007B78FE" w:rsidP="00EB1DDB">
      <w:pPr>
        <w:numPr>
          <w:ilvl w:val="0"/>
          <w:numId w:val="222"/>
        </w:numPr>
        <w:shd w:val="clear" w:color="auto" w:fill="F1F9EE"/>
        <w:spacing w:after="75" w:line="375" w:lineRule="atLeast"/>
        <w:ind w:left="1050"/>
        <w:textAlignment w:val="baseline"/>
        <w:rPr>
          <w:color w:val="333333"/>
          <w:sz w:val="28"/>
          <w:szCs w:val="28"/>
          <w:lang w:eastAsia="ru-RU"/>
        </w:rPr>
      </w:pPr>
      <w:r w:rsidRPr="00642549">
        <w:rPr>
          <w:color w:val="333333"/>
          <w:sz w:val="28"/>
          <w:szCs w:val="28"/>
          <w:lang w:eastAsia="ru-RU"/>
        </w:rPr>
        <w:t>допомагати фінансово дітям та внукам;</w:t>
      </w:r>
    </w:p>
    <w:p w:rsidR="007B78FE" w:rsidRPr="00642549" w:rsidRDefault="007B78FE" w:rsidP="00EB1DDB">
      <w:pPr>
        <w:numPr>
          <w:ilvl w:val="0"/>
          <w:numId w:val="222"/>
        </w:numPr>
        <w:shd w:val="clear" w:color="auto" w:fill="F1F9EE"/>
        <w:spacing w:after="75" w:line="375" w:lineRule="atLeast"/>
        <w:ind w:left="1050"/>
        <w:textAlignment w:val="baseline"/>
        <w:rPr>
          <w:color w:val="333333"/>
          <w:sz w:val="28"/>
          <w:szCs w:val="28"/>
          <w:lang w:eastAsia="ru-RU"/>
        </w:rPr>
      </w:pPr>
      <w:r w:rsidRPr="00642549">
        <w:rPr>
          <w:color w:val="333333"/>
          <w:sz w:val="28"/>
          <w:szCs w:val="28"/>
          <w:lang w:eastAsia="ru-RU"/>
        </w:rPr>
        <w:t>накопичити на будівництво дачі або власного житлового будинку;</w:t>
      </w:r>
    </w:p>
    <w:p w:rsidR="007B78FE" w:rsidRPr="00642549" w:rsidRDefault="007B78FE" w:rsidP="00EB1DDB">
      <w:pPr>
        <w:numPr>
          <w:ilvl w:val="0"/>
          <w:numId w:val="222"/>
        </w:numPr>
        <w:shd w:val="clear" w:color="auto" w:fill="F1F9EE"/>
        <w:spacing w:after="200" w:line="375" w:lineRule="atLeast"/>
        <w:ind w:left="1050"/>
        <w:textAlignment w:val="baseline"/>
        <w:rPr>
          <w:color w:val="333333"/>
          <w:sz w:val="28"/>
          <w:szCs w:val="28"/>
          <w:lang w:eastAsia="ru-RU"/>
        </w:rPr>
      </w:pPr>
      <w:r w:rsidRPr="00642549">
        <w:rPr>
          <w:color w:val="333333"/>
          <w:sz w:val="28"/>
          <w:szCs w:val="28"/>
          <w:lang w:eastAsia="ru-RU"/>
        </w:rPr>
        <w:t>накопичити на власний автомобіль, а за потреби змінити його на більш сучасний.</w:t>
      </w:r>
    </w:p>
    <w:p w:rsidR="007B78FE" w:rsidRPr="00642549" w:rsidRDefault="007B78FE" w:rsidP="007B78FE">
      <w:pPr>
        <w:spacing w:line="450" w:lineRule="atLeast"/>
        <w:textAlignment w:val="baseline"/>
        <w:rPr>
          <w:rFonts w:ascii="Arial" w:hAnsi="Arial" w:cs="Arial"/>
          <w:color w:val="3D505A"/>
          <w:sz w:val="33"/>
          <w:szCs w:val="33"/>
          <w:lang w:eastAsia="ru-RU"/>
        </w:rPr>
      </w:pPr>
      <w:r>
        <w:rPr>
          <w:rFonts w:ascii="Arial" w:hAnsi="Arial" w:cs="Arial"/>
          <w:noProof/>
          <w:color w:val="3D505A"/>
          <w:sz w:val="33"/>
          <w:szCs w:val="33"/>
          <w:lang w:val="ru-RU" w:eastAsia="ru-RU"/>
        </w:rPr>
        <w:lastRenderedPageBreak/>
        <w:drawing>
          <wp:inline distT="0" distB="0" distL="0" distR="0">
            <wp:extent cx="3619500" cy="2409825"/>
            <wp:effectExtent l="19050" t="0" r="0" b="0"/>
            <wp:docPr id="23" name="Рисунок 16" descr="https://knpf.bank.gov.ua/site/img/item/919f8a95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knpf.bank.gov.ua/site/img/item/919f8a95e.jpg"/>
                    <pic:cNvPicPr>
                      <a:picLocks noChangeAspect="1" noChangeArrowheads="1"/>
                    </pic:cNvPicPr>
                  </pic:nvPicPr>
                  <pic:blipFill>
                    <a:blip r:embed="rId60" cstate="print"/>
                    <a:srcRect/>
                    <a:stretch>
                      <a:fillRect/>
                    </a:stretch>
                  </pic:blipFill>
                  <pic:spPr bwMode="auto">
                    <a:xfrm>
                      <a:off x="0" y="0"/>
                      <a:ext cx="3619500" cy="2409825"/>
                    </a:xfrm>
                    <a:prstGeom prst="rect">
                      <a:avLst/>
                    </a:prstGeom>
                    <a:noFill/>
                    <a:ln w="9525">
                      <a:noFill/>
                      <a:miter lim="800000"/>
                      <a:headEnd/>
                      <a:tailEnd/>
                    </a:ln>
                  </pic:spPr>
                </pic:pic>
              </a:graphicData>
            </a:graphic>
          </wp:inline>
        </w:drawing>
      </w:r>
      <w:r w:rsidRPr="00642549">
        <w:rPr>
          <w:rFonts w:ascii="Arial" w:hAnsi="Arial" w:cs="Arial"/>
          <w:color w:val="666699"/>
          <w:sz w:val="42"/>
          <w:szCs w:val="42"/>
          <w:bdr w:val="none" w:sz="0" w:space="0" w:color="auto" w:frame="1"/>
          <w:lang w:eastAsia="ru-RU"/>
        </w:rPr>
        <w:t>Який шлях обрати?</w:t>
      </w:r>
    </w:p>
    <w:p w:rsidR="007B78FE" w:rsidRPr="00642549" w:rsidRDefault="007B78FE" w:rsidP="007B78FE">
      <w:pPr>
        <w:spacing w:line="450" w:lineRule="atLeast"/>
        <w:jc w:val="both"/>
        <w:textAlignment w:val="baseline"/>
        <w:rPr>
          <w:color w:val="333333"/>
          <w:sz w:val="28"/>
          <w:szCs w:val="28"/>
          <w:lang w:eastAsia="ru-RU"/>
        </w:rPr>
      </w:pPr>
      <w:r w:rsidRPr="00642549">
        <w:rPr>
          <w:color w:val="333333"/>
          <w:sz w:val="28"/>
          <w:szCs w:val="28"/>
          <w:lang w:eastAsia="ru-RU"/>
        </w:rPr>
        <w:t>Відповідно до наявної інформації отримувачі </w:t>
      </w:r>
      <w:hyperlink r:id="rId61" w:history="1">
        <w:r w:rsidRPr="00642549">
          <w:rPr>
            <w:b/>
            <w:bCs/>
            <w:color w:val="008000"/>
            <w:sz w:val="28"/>
            <w:szCs w:val="28"/>
            <w:lang w:eastAsia="ru-RU"/>
          </w:rPr>
          <w:t>Гідної </w:t>
        </w:r>
      </w:hyperlink>
      <w:r w:rsidRPr="00642549">
        <w:rPr>
          <w:color w:val="333333"/>
          <w:sz w:val="28"/>
          <w:szCs w:val="28"/>
          <w:lang w:eastAsia="ru-RU"/>
        </w:rPr>
        <w:t>пенсії витрачають більшу частину свого доходу на продукти харчування, оплату житлово-комунальних послуг, одяг/взуття, ліки. Решту доходів вони можуть відкласти на подорожі, більш дороге лікування, відвідання кафе з родиною.</w:t>
      </w:r>
    </w:p>
    <w:p w:rsidR="007B78FE" w:rsidRPr="00642549" w:rsidRDefault="007B78FE" w:rsidP="007B78FE">
      <w:pPr>
        <w:spacing w:line="450" w:lineRule="atLeast"/>
        <w:jc w:val="both"/>
        <w:textAlignment w:val="baseline"/>
        <w:rPr>
          <w:color w:val="333333"/>
          <w:sz w:val="28"/>
          <w:szCs w:val="28"/>
          <w:lang w:eastAsia="ru-RU"/>
        </w:rPr>
      </w:pPr>
      <w:r w:rsidRPr="00642549">
        <w:rPr>
          <w:color w:val="333333"/>
          <w:sz w:val="28"/>
          <w:szCs w:val="28"/>
          <w:lang w:eastAsia="ru-RU"/>
        </w:rPr>
        <w:t>Якщо Ви жили більш ощадливо, а відвідування ресторанів та відпочинок в інших країнах Вас не приваблює, тоді </w:t>
      </w:r>
      <w:hyperlink r:id="rId62" w:history="1">
        <w:r w:rsidRPr="00642549">
          <w:rPr>
            <w:b/>
            <w:bCs/>
            <w:color w:val="008000"/>
            <w:sz w:val="28"/>
            <w:szCs w:val="28"/>
            <w:lang w:eastAsia="ru-RU"/>
          </w:rPr>
          <w:t>Звичайна </w:t>
        </w:r>
      </w:hyperlink>
      <w:r w:rsidRPr="00642549">
        <w:rPr>
          <w:color w:val="333333"/>
          <w:sz w:val="28"/>
          <w:szCs w:val="28"/>
          <w:lang w:eastAsia="ru-RU"/>
        </w:rPr>
        <w:t>пенсія – Ваш варіант.</w:t>
      </w:r>
    </w:p>
    <w:p w:rsidR="007B78FE" w:rsidRPr="00642549" w:rsidRDefault="007B78FE" w:rsidP="007B78FE">
      <w:pPr>
        <w:spacing w:line="450" w:lineRule="atLeast"/>
        <w:jc w:val="both"/>
        <w:textAlignment w:val="baseline"/>
        <w:rPr>
          <w:color w:val="333333"/>
          <w:sz w:val="28"/>
          <w:szCs w:val="28"/>
          <w:lang w:eastAsia="ru-RU"/>
        </w:rPr>
      </w:pPr>
      <w:r w:rsidRPr="00642549">
        <w:rPr>
          <w:color w:val="333333"/>
          <w:sz w:val="28"/>
          <w:szCs w:val="28"/>
          <w:lang w:eastAsia="ru-RU"/>
        </w:rPr>
        <w:t>Проте, якщо Вас приваблює варіант </w:t>
      </w:r>
      <w:hyperlink r:id="rId63" w:history="1">
        <w:r w:rsidRPr="00642549">
          <w:rPr>
            <w:b/>
            <w:bCs/>
            <w:color w:val="008000"/>
            <w:sz w:val="28"/>
            <w:szCs w:val="28"/>
            <w:lang w:eastAsia="ru-RU"/>
          </w:rPr>
          <w:t>Комфортної</w:t>
        </w:r>
      </w:hyperlink>
      <w:r w:rsidRPr="00642549">
        <w:rPr>
          <w:b/>
          <w:bCs/>
          <w:color w:val="008000"/>
          <w:sz w:val="28"/>
          <w:szCs w:val="28"/>
          <w:lang w:eastAsia="ru-RU"/>
        </w:rPr>
        <w:t> </w:t>
      </w:r>
      <w:r w:rsidRPr="00642549">
        <w:rPr>
          <w:color w:val="333333"/>
          <w:sz w:val="28"/>
          <w:szCs w:val="28"/>
          <w:lang w:eastAsia="ru-RU"/>
        </w:rPr>
        <w:t>або </w:t>
      </w:r>
      <w:hyperlink r:id="rId64" w:history="1">
        <w:r w:rsidRPr="00642549">
          <w:rPr>
            <w:b/>
            <w:bCs/>
            <w:color w:val="008000"/>
            <w:sz w:val="28"/>
            <w:szCs w:val="28"/>
            <w:lang w:eastAsia="ru-RU"/>
          </w:rPr>
          <w:t>Заможньої</w:t>
        </w:r>
      </w:hyperlink>
      <w:r w:rsidRPr="00642549">
        <w:rPr>
          <w:b/>
          <w:bCs/>
          <w:color w:val="008000"/>
          <w:sz w:val="28"/>
          <w:szCs w:val="28"/>
          <w:lang w:eastAsia="ru-RU"/>
        </w:rPr>
        <w:t> </w:t>
      </w:r>
      <w:r w:rsidRPr="00642549">
        <w:rPr>
          <w:color w:val="333333"/>
          <w:sz w:val="28"/>
          <w:szCs w:val="28"/>
          <w:lang w:eastAsia="ru-RU"/>
        </w:rPr>
        <w:t>пенсії, тоді потрібно почати </w:t>
      </w:r>
      <w:hyperlink r:id="rId65" w:history="1">
        <w:r w:rsidRPr="00642549">
          <w:rPr>
            <w:b/>
            <w:bCs/>
            <w:color w:val="008000"/>
            <w:sz w:val="28"/>
            <w:szCs w:val="28"/>
            <w:lang w:eastAsia="ru-RU"/>
          </w:rPr>
          <w:t>накопичувати</w:t>
        </w:r>
      </w:hyperlink>
      <w:r w:rsidRPr="00642549">
        <w:rPr>
          <w:color w:val="333333"/>
          <w:sz w:val="28"/>
          <w:szCs w:val="28"/>
          <w:lang w:eastAsia="ru-RU"/>
        </w:rPr>
        <w:t> на неї заздалегідь.</w:t>
      </w:r>
    </w:p>
    <w:p w:rsidR="007B78FE" w:rsidRPr="00642549" w:rsidRDefault="007B78FE" w:rsidP="007B78FE">
      <w:pPr>
        <w:spacing w:after="150"/>
        <w:textAlignment w:val="baseline"/>
        <w:rPr>
          <w:rFonts w:ascii="Arial" w:hAnsi="Arial" w:cs="Arial"/>
          <w:color w:val="333333"/>
          <w:lang w:eastAsia="ru-RU"/>
        </w:rPr>
      </w:pPr>
      <w:r w:rsidRPr="00642549">
        <w:rPr>
          <w:rFonts w:ascii="Arial" w:hAnsi="Arial" w:cs="Arial"/>
          <w:color w:val="333333"/>
          <w:lang w:eastAsia="ru-RU"/>
        </w:rPr>
        <w:t> </w:t>
      </w:r>
    </w:p>
    <w:p w:rsidR="007B78FE" w:rsidRPr="00642549" w:rsidRDefault="007B78FE" w:rsidP="007B78FE">
      <w:pPr>
        <w:spacing w:after="150"/>
        <w:textAlignment w:val="baseline"/>
        <w:rPr>
          <w:rFonts w:ascii="Arial" w:hAnsi="Arial" w:cs="Arial"/>
          <w:color w:val="333333"/>
          <w:sz w:val="39"/>
          <w:szCs w:val="39"/>
          <w:lang w:eastAsia="ru-RU"/>
        </w:rPr>
      </w:pPr>
      <w:r w:rsidRPr="00642549">
        <w:rPr>
          <w:rFonts w:ascii="Arial" w:hAnsi="Arial" w:cs="Arial"/>
          <w:color w:val="333333"/>
          <w:sz w:val="39"/>
          <w:szCs w:val="39"/>
          <w:lang w:eastAsia="ru-RU"/>
        </w:rPr>
        <w:t>Джерела:</w:t>
      </w:r>
    </w:p>
    <w:p w:rsidR="007B78FE" w:rsidRPr="00642549" w:rsidRDefault="00371E96" w:rsidP="007B78FE">
      <w:pPr>
        <w:spacing w:line="450" w:lineRule="atLeast"/>
        <w:textAlignment w:val="baseline"/>
        <w:rPr>
          <w:rFonts w:ascii="Arial" w:hAnsi="Arial" w:cs="Arial"/>
          <w:color w:val="333333"/>
          <w:sz w:val="30"/>
          <w:szCs w:val="30"/>
          <w:lang w:eastAsia="ru-RU"/>
        </w:rPr>
      </w:pPr>
      <w:hyperlink r:id="rId66" w:history="1">
        <w:r w:rsidR="007B78FE" w:rsidRPr="00642549">
          <w:rPr>
            <w:rFonts w:ascii="Arial" w:hAnsi="Arial" w:cs="Arial"/>
            <w:color w:val="008000"/>
            <w:sz w:val="30"/>
            <w:lang w:eastAsia="ru-RU"/>
          </w:rPr>
          <w:t>1) Пенсійний Фонд України (дані про середній розмір пенсії).</w:t>
        </w:r>
      </w:hyperlink>
    </w:p>
    <w:p w:rsidR="007B78FE" w:rsidRPr="00642549" w:rsidRDefault="00371E96" w:rsidP="007B78FE">
      <w:pPr>
        <w:spacing w:line="450" w:lineRule="atLeast"/>
        <w:textAlignment w:val="baseline"/>
        <w:rPr>
          <w:rFonts w:ascii="Arial" w:hAnsi="Arial" w:cs="Arial"/>
          <w:color w:val="333333"/>
          <w:sz w:val="30"/>
          <w:szCs w:val="30"/>
          <w:lang w:eastAsia="ru-RU"/>
        </w:rPr>
      </w:pPr>
      <w:hyperlink r:id="rId67" w:history="1">
        <w:r w:rsidR="007B78FE" w:rsidRPr="00642549">
          <w:rPr>
            <w:rFonts w:ascii="Arial" w:hAnsi="Arial" w:cs="Arial"/>
            <w:color w:val="008000"/>
            <w:sz w:val="30"/>
            <w:lang w:eastAsia="ru-RU"/>
          </w:rPr>
          <w:t>2) Державна служба статистики, архів (структура сукупних витрат домогосподарств).</w:t>
        </w:r>
      </w:hyperlink>
    </w:p>
    <w:p w:rsidR="007B78FE" w:rsidRPr="00642549" w:rsidRDefault="00371E96" w:rsidP="007B78FE">
      <w:pPr>
        <w:spacing w:line="450" w:lineRule="atLeast"/>
        <w:textAlignment w:val="baseline"/>
        <w:rPr>
          <w:rFonts w:ascii="Arial" w:hAnsi="Arial" w:cs="Arial"/>
          <w:color w:val="333333"/>
          <w:sz w:val="30"/>
          <w:szCs w:val="30"/>
          <w:lang w:eastAsia="ru-RU"/>
        </w:rPr>
      </w:pPr>
      <w:hyperlink r:id="rId68" w:history="1">
        <w:r w:rsidR="007B78FE" w:rsidRPr="00642549">
          <w:rPr>
            <w:rFonts w:ascii="Arial" w:hAnsi="Arial" w:cs="Arial"/>
            <w:color w:val="008000"/>
            <w:sz w:val="30"/>
            <w:lang w:eastAsia="ru-RU"/>
          </w:rPr>
          <w:t>3) Державна служба статистики</w:t>
        </w:r>
      </w:hyperlink>
    </w:p>
    <w:p w:rsidR="007B78FE" w:rsidRPr="00642549" w:rsidRDefault="007B78FE" w:rsidP="007B78FE">
      <w:pPr>
        <w:spacing w:before="375" w:after="375" w:line="450" w:lineRule="atLeast"/>
        <w:textAlignment w:val="baseline"/>
        <w:rPr>
          <w:sz w:val="28"/>
          <w:szCs w:val="28"/>
          <w:lang w:eastAsia="ru-RU"/>
        </w:rPr>
      </w:pPr>
      <w:r w:rsidRPr="00642549">
        <w:rPr>
          <w:sz w:val="28"/>
          <w:szCs w:val="28"/>
          <w:lang w:eastAsia="ru-RU"/>
        </w:rPr>
        <w:t>Усі розрахунки є прогнозними та не гарантують отримання учасником саме такої пенсії, яка зазначена в розрахунках. Наведена інформація ґрунтується на розрахунках із використанням Пенсійного калькулятора Пенсійного фонду України та Калькулятора пенсійних виплат Корпоративного недержавного пенсійного фонду Національного банку України. Уся інформація має ілюстративний характер та не може гарантувати отримання доходу учасником.</w:t>
      </w:r>
    </w:p>
    <w:p w:rsidR="007B78FE" w:rsidRPr="00642549" w:rsidRDefault="007B78FE" w:rsidP="007B78FE">
      <w:pPr>
        <w:spacing w:before="375" w:after="375" w:line="450" w:lineRule="atLeast"/>
        <w:textAlignment w:val="baseline"/>
        <w:rPr>
          <w:sz w:val="28"/>
          <w:szCs w:val="28"/>
          <w:lang w:eastAsia="ru-RU"/>
        </w:rPr>
      </w:pPr>
      <w:r w:rsidRPr="00642549">
        <w:rPr>
          <w:sz w:val="28"/>
          <w:szCs w:val="28"/>
          <w:lang w:eastAsia="ru-RU"/>
        </w:rPr>
        <w:t>Держава не несе відповідальність за дохідність інвестиційної політики Фонду.</w:t>
      </w:r>
    </w:p>
    <w:p w:rsidR="007B78FE" w:rsidRPr="00642549" w:rsidRDefault="007B78FE" w:rsidP="007B78FE">
      <w:pPr>
        <w:shd w:val="clear" w:color="auto" w:fill="FFFFFF"/>
        <w:jc w:val="center"/>
        <w:textAlignment w:val="baseline"/>
        <w:rPr>
          <w:sz w:val="28"/>
          <w:szCs w:val="28"/>
          <w:lang w:eastAsia="ru-RU"/>
        </w:rPr>
      </w:pPr>
      <w:r w:rsidRPr="00642549">
        <w:rPr>
          <w:sz w:val="28"/>
          <w:szCs w:val="28"/>
          <w:highlight w:val="yellow"/>
          <w:lang w:eastAsia="ru-RU"/>
        </w:rPr>
        <w:t>Глосарій термінів</w:t>
      </w:r>
    </w:p>
    <w:tbl>
      <w:tblPr>
        <w:tblW w:w="6804" w:type="dxa"/>
        <w:tblInd w:w="449" w:type="dxa"/>
        <w:shd w:val="clear" w:color="auto" w:fill="FFFFFF"/>
        <w:tblCellMar>
          <w:left w:w="0" w:type="dxa"/>
          <w:right w:w="0" w:type="dxa"/>
        </w:tblCellMar>
        <w:tblLook w:val="04A0"/>
      </w:tblPr>
      <w:tblGrid>
        <w:gridCol w:w="817"/>
        <w:gridCol w:w="600"/>
        <w:gridCol w:w="567"/>
        <w:gridCol w:w="709"/>
        <w:gridCol w:w="567"/>
        <w:gridCol w:w="709"/>
        <w:gridCol w:w="708"/>
        <w:gridCol w:w="709"/>
        <w:gridCol w:w="709"/>
        <w:gridCol w:w="709"/>
      </w:tblGrid>
      <w:tr w:rsidR="007B78FE" w:rsidRPr="00642549" w:rsidTr="007B78FE">
        <w:tc>
          <w:tcPr>
            <w:tcW w:w="817" w:type="dxa"/>
            <w:tcBorders>
              <w:top w:val="single" w:sz="18" w:space="0" w:color="006400"/>
              <w:left w:val="single" w:sz="18" w:space="0" w:color="006400"/>
              <w:bottom w:val="single" w:sz="18" w:space="0" w:color="006400"/>
              <w:right w:val="single" w:sz="18" w:space="0" w:color="006400"/>
            </w:tcBorders>
            <w:shd w:val="clear" w:color="auto" w:fill="FFFFFF"/>
            <w:vAlign w:val="bottom"/>
            <w:hideMark/>
          </w:tcPr>
          <w:p w:rsidR="007B78FE" w:rsidRPr="00642549" w:rsidRDefault="00371E96" w:rsidP="007B78FE">
            <w:pPr>
              <w:jc w:val="center"/>
              <w:rPr>
                <w:sz w:val="28"/>
                <w:szCs w:val="28"/>
                <w:lang w:eastAsia="ru-RU"/>
              </w:rPr>
            </w:pPr>
            <w:hyperlink r:id="rId69" w:anchor="a" w:history="1">
              <w:r w:rsidR="007B78FE" w:rsidRPr="00642549">
                <w:rPr>
                  <w:sz w:val="28"/>
                  <w:szCs w:val="28"/>
                  <w:u w:val="single"/>
                  <w:lang w:eastAsia="ru-RU"/>
                </w:rPr>
                <w:t>А</w:t>
              </w:r>
            </w:hyperlink>
          </w:p>
        </w:tc>
        <w:tc>
          <w:tcPr>
            <w:tcW w:w="600" w:type="dxa"/>
            <w:tcBorders>
              <w:top w:val="single" w:sz="18" w:space="0" w:color="006400"/>
              <w:left w:val="single" w:sz="18" w:space="0" w:color="006400"/>
              <w:bottom w:val="single" w:sz="18" w:space="0" w:color="006400"/>
              <w:right w:val="single" w:sz="18" w:space="0" w:color="006400"/>
            </w:tcBorders>
            <w:shd w:val="clear" w:color="auto" w:fill="FFFFFF"/>
            <w:vAlign w:val="bottom"/>
            <w:hideMark/>
          </w:tcPr>
          <w:p w:rsidR="007B78FE" w:rsidRPr="00642549" w:rsidRDefault="00371E96" w:rsidP="007B78FE">
            <w:pPr>
              <w:jc w:val="center"/>
              <w:rPr>
                <w:sz w:val="28"/>
                <w:szCs w:val="28"/>
                <w:lang w:eastAsia="ru-RU"/>
              </w:rPr>
            </w:pPr>
            <w:hyperlink r:id="rId70" w:anchor="b" w:history="1">
              <w:r w:rsidR="007B78FE" w:rsidRPr="00642549">
                <w:rPr>
                  <w:sz w:val="28"/>
                  <w:szCs w:val="28"/>
                  <w:u w:val="single"/>
                  <w:lang w:eastAsia="ru-RU"/>
                </w:rPr>
                <w:t>Б</w:t>
              </w:r>
            </w:hyperlink>
          </w:p>
        </w:tc>
        <w:tc>
          <w:tcPr>
            <w:tcW w:w="567" w:type="dxa"/>
            <w:tcBorders>
              <w:top w:val="single" w:sz="18" w:space="0" w:color="006400"/>
              <w:left w:val="single" w:sz="18" w:space="0" w:color="006400"/>
              <w:bottom w:val="single" w:sz="18" w:space="0" w:color="006400"/>
              <w:right w:val="single" w:sz="18" w:space="0" w:color="006400"/>
            </w:tcBorders>
            <w:shd w:val="clear" w:color="auto" w:fill="FFFFFF"/>
            <w:vAlign w:val="bottom"/>
            <w:hideMark/>
          </w:tcPr>
          <w:p w:rsidR="007B78FE" w:rsidRPr="00642549" w:rsidRDefault="00371E96" w:rsidP="007B78FE">
            <w:pPr>
              <w:jc w:val="center"/>
              <w:rPr>
                <w:sz w:val="28"/>
                <w:szCs w:val="28"/>
                <w:lang w:eastAsia="ru-RU"/>
              </w:rPr>
            </w:pPr>
            <w:hyperlink r:id="rId71" w:anchor="v" w:history="1">
              <w:r w:rsidR="007B78FE" w:rsidRPr="00642549">
                <w:rPr>
                  <w:sz w:val="28"/>
                  <w:szCs w:val="28"/>
                  <w:u w:val="single"/>
                  <w:lang w:eastAsia="ru-RU"/>
                </w:rPr>
                <w:t>В</w:t>
              </w:r>
            </w:hyperlink>
          </w:p>
        </w:tc>
        <w:tc>
          <w:tcPr>
            <w:tcW w:w="709" w:type="dxa"/>
            <w:tcBorders>
              <w:top w:val="single" w:sz="18" w:space="0" w:color="006400"/>
              <w:left w:val="single" w:sz="18" w:space="0" w:color="006400"/>
              <w:bottom w:val="single" w:sz="18" w:space="0" w:color="006400"/>
              <w:right w:val="single" w:sz="18" w:space="0" w:color="006400"/>
            </w:tcBorders>
            <w:shd w:val="clear" w:color="auto" w:fill="FFFFFF"/>
            <w:vAlign w:val="bottom"/>
            <w:hideMark/>
          </w:tcPr>
          <w:p w:rsidR="007B78FE" w:rsidRPr="00642549" w:rsidRDefault="00371E96" w:rsidP="007B78FE">
            <w:pPr>
              <w:jc w:val="center"/>
              <w:rPr>
                <w:sz w:val="28"/>
                <w:szCs w:val="28"/>
                <w:lang w:eastAsia="ru-RU"/>
              </w:rPr>
            </w:pPr>
            <w:hyperlink r:id="rId72" w:anchor="g" w:history="1">
              <w:r w:rsidR="007B78FE" w:rsidRPr="00642549">
                <w:rPr>
                  <w:sz w:val="28"/>
                  <w:szCs w:val="28"/>
                  <w:u w:val="single"/>
                  <w:lang w:eastAsia="ru-RU"/>
                </w:rPr>
                <w:t>Г</w:t>
              </w:r>
            </w:hyperlink>
          </w:p>
        </w:tc>
        <w:tc>
          <w:tcPr>
            <w:tcW w:w="567" w:type="dxa"/>
            <w:tcBorders>
              <w:top w:val="single" w:sz="18" w:space="0" w:color="006400"/>
              <w:left w:val="single" w:sz="18" w:space="0" w:color="006400"/>
              <w:bottom w:val="single" w:sz="18" w:space="0" w:color="006400"/>
              <w:right w:val="single" w:sz="18" w:space="0" w:color="006400"/>
            </w:tcBorders>
            <w:shd w:val="clear" w:color="auto" w:fill="FFFFFF"/>
            <w:vAlign w:val="bottom"/>
            <w:hideMark/>
          </w:tcPr>
          <w:p w:rsidR="007B78FE" w:rsidRPr="00642549" w:rsidRDefault="00371E96" w:rsidP="007B78FE">
            <w:pPr>
              <w:jc w:val="center"/>
              <w:rPr>
                <w:sz w:val="28"/>
                <w:szCs w:val="28"/>
                <w:lang w:eastAsia="ru-RU"/>
              </w:rPr>
            </w:pPr>
            <w:hyperlink r:id="rId73" w:anchor="d" w:history="1">
              <w:r w:rsidR="007B78FE" w:rsidRPr="00642549">
                <w:rPr>
                  <w:sz w:val="28"/>
                  <w:szCs w:val="28"/>
                  <w:u w:val="single"/>
                  <w:lang w:eastAsia="ru-RU"/>
                </w:rPr>
                <w:t>Д</w:t>
              </w:r>
            </w:hyperlink>
          </w:p>
        </w:tc>
        <w:tc>
          <w:tcPr>
            <w:tcW w:w="709" w:type="dxa"/>
            <w:tcBorders>
              <w:top w:val="single" w:sz="18" w:space="0" w:color="006400"/>
              <w:left w:val="single" w:sz="18" w:space="0" w:color="006400"/>
              <w:bottom w:val="single" w:sz="18" w:space="0" w:color="006400"/>
              <w:right w:val="single" w:sz="18" w:space="0" w:color="006400"/>
            </w:tcBorders>
            <w:shd w:val="clear" w:color="auto" w:fill="FFFFFF"/>
            <w:vAlign w:val="bottom"/>
            <w:hideMark/>
          </w:tcPr>
          <w:p w:rsidR="007B78FE" w:rsidRPr="00642549" w:rsidRDefault="00371E96" w:rsidP="007B78FE">
            <w:pPr>
              <w:jc w:val="center"/>
              <w:rPr>
                <w:sz w:val="28"/>
                <w:szCs w:val="28"/>
                <w:lang w:eastAsia="ru-RU"/>
              </w:rPr>
            </w:pPr>
            <w:hyperlink r:id="rId74" w:anchor="e" w:history="1">
              <w:r w:rsidR="007B78FE" w:rsidRPr="00642549">
                <w:rPr>
                  <w:sz w:val="28"/>
                  <w:szCs w:val="28"/>
                  <w:u w:val="single"/>
                  <w:lang w:eastAsia="ru-RU"/>
                </w:rPr>
                <w:t>Е</w:t>
              </w:r>
            </w:hyperlink>
          </w:p>
        </w:tc>
        <w:tc>
          <w:tcPr>
            <w:tcW w:w="708" w:type="dxa"/>
            <w:tcBorders>
              <w:top w:val="single" w:sz="18" w:space="0" w:color="006400"/>
              <w:left w:val="single" w:sz="18" w:space="0" w:color="006400"/>
              <w:bottom w:val="single" w:sz="18" w:space="0" w:color="006400"/>
              <w:right w:val="single" w:sz="18" w:space="0" w:color="006400"/>
            </w:tcBorders>
            <w:shd w:val="clear" w:color="auto" w:fill="FFFFFF"/>
            <w:vAlign w:val="bottom"/>
            <w:hideMark/>
          </w:tcPr>
          <w:p w:rsidR="007B78FE" w:rsidRPr="00642549" w:rsidRDefault="00371E96" w:rsidP="007B78FE">
            <w:pPr>
              <w:jc w:val="center"/>
              <w:rPr>
                <w:sz w:val="28"/>
                <w:szCs w:val="28"/>
                <w:lang w:eastAsia="ru-RU"/>
              </w:rPr>
            </w:pPr>
            <w:hyperlink r:id="rId75" w:anchor="ee" w:history="1">
              <w:r w:rsidR="007B78FE" w:rsidRPr="00642549">
                <w:rPr>
                  <w:sz w:val="28"/>
                  <w:szCs w:val="28"/>
                  <w:u w:val="single"/>
                  <w:lang w:eastAsia="ru-RU"/>
                </w:rPr>
                <w:t>Є</w:t>
              </w:r>
            </w:hyperlink>
          </w:p>
        </w:tc>
        <w:tc>
          <w:tcPr>
            <w:tcW w:w="709" w:type="dxa"/>
            <w:tcBorders>
              <w:top w:val="single" w:sz="18" w:space="0" w:color="006400"/>
              <w:left w:val="single" w:sz="18" w:space="0" w:color="006400"/>
              <w:bottom w:val="single" w:sz="18" w:space="0" w:color="006400"/>
              <w:right w:val="single" w:sz="18" w:space="0" w:color="006400"/>
            </w:tcBorders>
            <w:shd w:val="clear" w:color="auto" w:fill="FFFFFF"/>
            <w:vAlign w:val="bottom"/>
            <w:hideMark/>
          </w:tcPr>
          <w:p w:rsidR="007B78FE" w:rsidRPr="00642549" w:rsidRDefault="00371E96" w:rsidP="007B78FE">
            <w:pPr>
              <w:jc w:val="center"/>
              <w:rPr>
                <w:sz w:val="28"/>
                <w:szCs w:val="28"/>
                <w:lang w:eastAsia="ru-RU"/>
              </w:rPr>
            </w:pPr>
            <w:hyperlink r:id="rId76" w:anchor="g" w:history="1">
              <w:r w:rsidR="007B78FE" w:rsidRPr="00642549">
                <w:rPr>
                  <w:sz w:val="28"/>
                  <w:szCs w:val="28"/>
                  <w:u w:val="single"/>
                  <w:lang w:eastAsia="ru-RU"/>
                </w:rPr>
                <w:t>Ж</w:t>
              </w:r>
            </w:hyperlink>
          </w:p>
        </w:tc>
        <w:tc>
          <w:tcPr>
            <w:tcW w:w="709" w:type="dxa"/>
            <w:tcBorders>
              <w:top w:val="single" w:sz="18" w:space="0" w:color="006400"/>
              <w:left w:val="single" w:sz="18" w:space="0" w:color="006400"/>
              <w:bottom w:val="single" w:sz="18" w:space="0" w:color="006400"/>
              <w:right w:val="single" w:sz="18" w:space="0" w:color="006400"/>
            </w:tcBorders>
            <w:shd w:val="clear" w:color="auto" w:fill="FFFFFF"/>
            <w:vAlign w:val="bottom"/>
            <w:hideMark/>
          </w:tcPr>
          <w:p w:rsidR="007B78FE" w:rsidRPr="00642549" w:rsidRDefault="00371E96" w:rsidP="007B78FE">
            <w:pPr>
              <w:jc w:val="center"/>
              <w:rPr>
                <w:sz w:val="28"/>
                <w:szCs w:val="28"/>
                <w:lang w:eastAsia="ru-RU"/>
              </w:rPr>
            </w:pPr>
            <w:hyperlink r:id="rId77" w:anchor="z" w:history="1">
              <w:r w:rsidR="007B78FE" w:rsidRPr="00642549">
                <w:rPr>
                  <w:sz w:val="28"/>
                  <w:szCs w:val="28"/>
                  <w:u w:val="single"/>
                  <w:lang w:eastAsia="ru-RU"/>
                </w:rPr>
                <w:t>З</w:t>
              </w:r>
            </w:hyperlink>
          </w:p>
        </w:tc>
        <w:tc>
          <w:tcPr>
            <w:tcW w:w="709" w:type="dxa"/>
            <w:tcBorders>
              <w:top w:val="single" w:sz="18" w:space="0" w:color="006400"/>
              <w:left w:val="single" w:sz="18" w:space="0" w:color="006400"/>
              <w:bottom w:val="single" w:sz="18" w:space="0" w:color="006400"/>
              <w:right w:val="single" w:sz="18" w:space="0" w:color="006400"/>
            </w:tcBorders>
            <w:shd w:val="clear" w:color="auto" w:fill="FFFFFF"/>
            <w:vAlign w:val="bottom"/>
            <w:hideMark/>
          </w:tcPr>
          <w:p w:rsidR="007B78FE" w:rsidRPr="00642549" w:rsidRDefault="00371E96" w:rsidP="007B78FE">
            <w:pPr>
              <w:jc w:val="center"/>
              <w:rPr>
                <w:sz w:val="28"/>
                <w:szCs w:val="28"/>
                <w:lang w:eastAsia="ru-RU"/>
              </w:rPr>
            </w:pPr>
            <w:hyperlink r:id="rId78" w:anchor="i" w:history="1">
              <w:r w:rsidR="007B78FE" w:rsidRPr="00642549">
                <w:rPr>
                  <w:sz w:val="28"/>
                  <w:szCs w:val="28"/>
                  <w:u w:val="single"/>
                  <w:lang w:eastAsia="ru-RU"/>
                </w:rPr>
                <w:t>І</w:t>
              </w:r>
            </w:hyperlink>
          </w:p>
        </w:tc>
      </w:tr>
      <w:tr w:rsidR="007B78FE" w:rsidRPr="00642549" w:rsidTr="007B78FE">
        <w:tc>
          <w:tcPr>
            <w:tcW w:w="817" w:type="dxa"/>
            <w:tcBorders>
              <w:top w:val="single" w:sz="18" w:space="0" w:color="006400"/>
              <w:left w:val="single" w:sz="18" w:space="0" w:color="006400"/>
              <w:bottom w:val="single" w:sz="18" w:space="0" w:color="006400"/>
              <w:right w:val="single" w:sz="18" w:space="0" w:color="006400"/>
            </w:tcBorders>
            <w:shd w:val="clear" w:color="auto" w:fill="FFFFFF"/>
            <w:vAlign w:val="bottom"/>
            <w:hideMark/>
          </w:tcPr>
          <w:p w:rsidR="007B78FE" w:rsidRPr="00642549" w:rsidRDefault="00371E96" w:rsidP="007B78FE">
            <w:pPr>
              <w:jc w:val="center"/>
              <w:rPr>
                <w:sz w:val="28"/>
                <w:szCs w:val="28"/>
                <w:lang w:eastAsia="ru-RU"/>
              </w:rPr>
            </w:pPr>
            <w:hyperlink r:id="rId79" w:anchor="ii" w:history="1">
              <w:r w:rsidR="007B78FE" w:rsidRPr="00642549">
                <w:rPr>
                  <w:sz w:val="28"/>
                  <w:szCs w:val="28"/>
                  <w:u w:val="single"/>
                  <w:lang w:eastAsia="ru-RU"/>
                </w:rPr>
                <w:t>Ї</w:t>
              </w:r>
            </w:hyperlink>
          </w:p>
        </w:tc>
        <w:tc>
          <w:tcPr>
            <w:tcW w:w="600" w:type="dxa"/>
            <w:tcBorders>
              <w:top w:val="single" w:sz="18" w:space="0" w:color="006400"/>
              <w:left w:val="single" w:sz="18" w:space="0" w:color="006400"/>
              <w:bottom w:val="single" w:sz="18" w:space="0" w:color="006400"/>
              <w:right w:val="single" w:sz="18" w:space="0" w:color="006400"/>
            </w:tcBorders>
            <w:shd w:val="clear" w:color="auto" w:fill="FFFFFF"/>
            <w:vAlign w:val="bottom"/>
            <w:hideMark/>
          </w:tcPr>
          <w:p w:rsidR="007B78FE" w:rsidRPr="00642549" w:rsidRDefault="00371E96" w:rsidP="007B78FE">
            <w:pPr>
              <w:jc w:val="center"/>
              <w:rPr>
                <w:sz w:val="28"/>
                <w:szCs w:val="28"/>
                <w:lang w:eastAsia="ru-RU"/>
              </w:rPr>
            </w:pPr>
            <w:hyperlink r:id="rId80" w:anchor="iii" w:history="1">
              <w:r w:rsidR="007B78FE" w:rsidRPr="00642549">
                <w:rPr>
                  <w:sz w:val="28"/>
                  <w:szCs w:val="28"/>
                  <w:u w:val="single"/>
                  <w:lang w:eastAsia="ru-RU"/>
                </w:rPr>
                <w:t>Й</w:t>
              </w:r>
            </w:hyperlink>
          </w:p>
        </w:tc>
        <w:tc>
          <w:tcPr>
            <w:tcW w:w="567" w:type="dxa"/>
            <w:tcBorders>
              <w:top w:val="single" w:sz="18" w:space="0" w:color="006400"/>
              <w:left w:val="single" w:sz="18" w:space="0" w:color="006400"/>
              <w:bottom w:val="single" w:sz="18" w:space="0" w:color="006400"/>
              <w:right w:val="single" w:sz="18" w:space="0" w:color="006400"/>
            </w:tcBorders>
            <w:shd w:val="clear" w:color="auto" w:fill="FFFFFF"/>
            <w:vAlign w:val="bottom"/>
            <w:hideMark/>
          </w:tcPr>
          <w:p w:rsidR="007B78FE" w:rsidRPr="00642549" w:rsidRDefault="00371E96" w:rsidP="007B78FE">
            <w:pPr>
              <w:jc w:val="center"/>
              <w:rPr>
                <w:sz w:val="28"/>
                <w:szCs w:val="28"/>
                <w:lang w:eastAsia="ru-RU"/>
              </w:rPr>
            </w:pPr>
            <w:hyperlink r:id="rId81" w:anchor="k" w:history="1">
              <w:r w:rsidR="007B78FE" w:rsidRPr="00642549">
                <w:rPr>
                  <w:sz w:val="28"/>
                  <w:szCs w:val="28"/>
                  <w:u w:val="single"/>
                  <w:lang w:eastAsia="ru-RU"/>
                </w:rPr>
                <w:t>К</w:t>
              </w:r>
            </w:hyperlink>
          </w:p>
        </w:tc>
        <w:tc>
          <w:tcPr>
            <w:tcW w:w="709" w:type="dxa"/>
            <w:tcBorders>
              <w:top w:val="single" w:sz="18" w:space="0" w:color="006400"/>
              <w:left w:val="single" w:sz="18" w:space="0" w:color="006400"/>
              <w:bottom w:val="single" w:sz="18" w:space="0" w:color="006400"/>
              <w:right w:val="single" w:sz="18" w:space="0" w:color="006400"/>
            </w:tcBorders>
            <w:shd w:val="clear" w:color="auto" w:fill="FFFFFF"/>
            <w:vAlign w:val="bottom"/>
            <w:hideMark/>
          </w:tcPr>
          <w:p w:rsidR="007B78FE" w:rsidRPr="00642549" w:rsidRDefault="00371E96" w:rsidP="007B78FE">
            <w:pPr>
              <w:jc w:val="center"/>
              <w:rPr>
                <w:sz w:val="28"/>
                <w:szCs w:val="28"/>
                <w:lang w:eastAsia="ru-RU"/>
              </w:rPr>
            </w:pPr>
            <w:hyperlink r:id="rId82" w:anchor="l" w:history="1">
              <w:r w:rsidR="007B78FE" w:rsidRPr="00642549">
                <w:rPr>
                  <w:sz w:val="28"/>
                  <w:szCs w:val="28"/>
                  <w:u w:val="single"/>
                  <w:lang w:eastAsia="ru-RU"/>
                </w:rPr>
                <w:t>Л</w:t>
              </w:r>
            </w:hyperlink>
          </w:p>
        </w:tc>
        <w:tc>
          <w:tcPr>
            <w:tcW w:w="567" w:type="dxa"/>
            <w:tcBorders>
              <w:top w:val="single" w:sz="18" w:space="0" w:color="006400"/>
              <w:left w:val="single" w:sz="18" w:space="0" w:color="006400"/>
              <w:bottom w:val="single" w:sz="18" w:space="0" w:color="006400"/>
              <w:right w:val="single" w:sz="18" w:space="0" w:color="006400"/>
            </w:tcBorders>
            <w:shd w:val="clear" w:color="auto" w:fill="FFFFFF"/>
            <w:vAlign w:val="bottom"/>
            <w:hideMark/>
          </w:tcPr>
          <w:p w:rsidR="007B78FE" w:rsidRPr="00642549" w:rsidRDefault="00371E96" w:rsidP="007B78FE">
            <w:pPr>
              <w:jc w:val="center"/>
              <w:rPr>
                <w:sz w:val="28"/>
                <w:szCs w:val="28"/>
                <w:lang w:eastAsia="ru-RU"/>
              </w:rPr>
            </w:pPr>
            <w:hyperlink r:id="rId83" w:anchor="m" w:history="1">
              <w:r w:rsidR="007B78FE" w:rsidRPr="00642549">
                <w:rPr>
                  <w:sz w:val="28"/>
                  <w:szCs w:val="28"/>
                  <w:u w:val="single"/>
                  <w:lang w:eastAsia="ru-RU"/>
                </w:rPr>
                <w:t>М</w:t>
              </w:r>
            </w:hyperlink>
          </w:p>
        </w:tc>
        <w:tc>
          <w:tcPr>
            <w:tcW w:w="709" w:type="dxa"/>
            <w:tcBorders>
              <w:top w:val="single" w:sz="18" w:space="0" w:color="006400"/>
              <w:left w:val="single" w:sz="18" w:space="0" w:color="006400"/>
              <w:bottom w:val="single" w:sz="18" w:space="0" w:color="006400"/>
              <w:right w:val="single" w:sz="18" w:space="0" w:color="006400"/>
            </w:tcBorders>
            <w:shd w:val="clear" w:color="auto" w:fill="FFFFFF"/>
            <w:vAlign w:val="bottom"/>
            <w:hideMark/>
          </w:tcPr>
          <w:p w:rsidR="007B78FE" w:rsidRPr="00642549" w:rsidRDefault="00371E96" w:rsidP="007B78FE">
            <w:pPr>
              <w:jc w:val="center"/>
              <w:rPr>
                <w:sz w:val="28"/>
                <w:szCs w:val="28"/>
                <w:lang w:eastAsia="ru-RU"/>
              </w:rPr>
            </w:pPr>
            <w:hyperlink r:id="rId84" w:anchor="n" w:history="1">
              <w:r w:rsidR="007B78FE" w:rsidRPr="00642549">
                <w:rPr>
                  <w:sz w:val="28"/>
                  <w:szCs w:val="28"/>
                  <w:u w:val="single"/>
                  <w:lang w:eastAsia="ru-RU"/>
                </w:rPr>
                <w:t>Н</w:t>
              </w:r>
            </w:hyperlink>
          </w:p>
        </w:tc>
        <w:tc>
          <w:tcPr>
            <w:tcW w:w="708" w:type="dxa"/>
            <w:tcBorders>
              <w:top w:val="single" w:sz="18" w:space="0" w:color="006400"/>
              <w:left w:val="single" w:sz="18" w:space="0" w:color="006400"/>
              <w:bottom w:val="single" w:sz="18" w:space="0" w:color="006400"/>
              <w:right w:val="single" w:sz="18" w:space="0" w:color="006400"/>
            </w:tcBorders>
            <w:shd w:val="clear" w:color="auto" w:fill="FFFFFF"/>
            <w:vAlign w:val="bottom"/>
            <w:hideMark/>
          </w:tcPr>
          <w:p w:rsidR="007B78FE" w:rsidRPr="00642549" w:rsidRDefault="00371E96" w:rsidP="007B78FE">
            <w:pPr>
              <w:jc w:val="center"/>
              <w:rPr>
                <w:sz w:val="28"/>
                <w:szCs w:val="28"/>
                <w:lang w:eastAsia="ru-RU"/>
              </w:rPr>
            </w:pPr>
            <w:hyperlink r:id="rId85" w:anchor="o" w:history="1">
              <w:r w:rsidR="007B78FE" w:rsidRPr="00642549">
                <w:rPr>
                  <w:sz w:val="28"/>
                  <w:szCs w:val="28"/>
                  <w:u w:val="single"/>
                  <w:lang w:eastAsia="ru-RU"/>
                </w:rPr>
                <w:t>О</w:t>
              </w:r>
            </w:hyperlink>
          </w:p>
        </w:tc>
        <w:tc>
          <w:tcPr>
            <w:tcW w:w="709" w:type="dxa"/>
            <w:tcBorders>
              <w:top w:val="single" w:sz="18" w:space="0" w:color="006400"/>
              <w:left w:val="single" w:sz="18" w:space="0" w:color="006400"/>
              <w:bottom w:val="single" w:sz="18" w:space="0" w:color="006400"/>
              <w:right w:val="single" w:sz="18" w:space="0" w:color="006400"/>
            </w:tcBorders>
            <w:shd w:val="clear" w:color="auto" w:fill="FFFFFF"/>
            <w:vAlign w:val="bottom"/>
            <w:hideMark/>
          </w:tcPr>
          <w:p w:rsidR="007B78FE" w:rsidRPr="00642549" w:rsidRDefault="00371E96" w:rsidP="007B78FE">
            <w:pPr>
              <w:jc w:val="center"/>
              <w:rPr>
                <w:sz w:val="28"/>
                <w:szCs w:val="28"/>
                <w:lang w:eastAsia="ru-RU"/>
              </w:rPr>
            </w:pPr>
            <w:hyperlink r:id="rId86" w:anchor="p" w:history="1">
              <w:r w:rsidR="007B78FE" w:rsidRPr="00642549">
                <w:rPr>
                  <w:sz w:val="28"/>
                  <w:szCs w:val="28"/>
                  <w:u w:val="single"/>
                  <w:lang w:eastAsia="ru-RU"/>
                </w:rPr>
                <w:t>П</w:t>
              </w:r>
            </w:hyperlink>
          </w:p>
        </w:tc>
        <w:tc>
          <w:tcPr>
            <w:tcW w:w="709" w:type="dxa"/>
            <w:tcBorders>
              <w:top w:val="single" w:sz="18" w:space="0" w:color="006400"/>
              <w:left w:val="single" w:sz="18" w:space="0" w:color="006400"/>
              <w:bottom w:val="single" w:sz="18" w:space="0" w:color="006400"/>
              <w:right w:val="single" w:sz="18" w:space="0" w:color="006400"/>
            </w:tcBorders>
            <w:shd w:val="clear" w:color="auto" w:fill="FFFFFF"/>
            <w:vAlign w:val="bottom"/>
            <w:hideMark/>
          </w:tcPr>
          <w:p w:rsidR="007B78FE" w:rsidRPr="00642549" w:rsidRDefault="00371E96" w:rsidP="007B78FE">
            <w:pPr>
              <w:jc w:val="center"/>
              <w:rPr>
                <w:sz w:val="28"/>
                <w:szCs w:val="28"/>
                <w:lang w:eastAsia="ru-RU"/>
              </w:rPr>
            </w:pPr>
            <w:hyperlink r:id="rId87" w:anchor="r" w:history="1">
              <w:r w:rsidR="007B78FE" w:rsidRPr="00642549">
                <w:rPr>
                  <w:sz w:val="28"/>
                  <w:szCs w:val="28"/>
                  <w:u w:val="single"/>
                  <w:lang w:eastAsia="ru-RU"/>
                </w:rPr>
                <w:t>Р</w:t>
              </w:r>
            </w:hyperlink>
          </w:p>
        </w:tc>
        <w:tc>
          <w:tcPr>
            <w:tcW w:w="709" w:type="dxa"/>
            <w:tcBorders>
              <w:top w:val="single" w:sz="18" w:space="0" w:color="006400"/>
              <w:left w:val="single" w:sz="18" w:space="0" w:color="006400"/>
              <w:bottom w:val="single" w:sz="18" w:space="0" w:color="006400"/>
              <w:right w:val="single" w:sz="18" w:space="0" w:color="006400"/>
            </w:tcBorders>
            <w:shd w:val="clear" w:color="auto" w:fill="FFFFFF"/>
            <w:vAlign w:val="bottom"/>
            <w:hideMark/>
          </w:tcPr>
          <w:p w:rsidR="007B78FE" w:rsidRPr="00642549" w:rsidRDefault="00371E96" w:rsidP="007B78FE">
            <w:pPr>
              <w:jc w:val="center"/>
              <w:rPr>
                <w:sz w:val="28"/>
                <w:szCs w:val="28"/>
                <w:lang w:eastAsia="ru-RU"/>
              </w:rPr>
            </w:pPr>
            <w:hyperlink r:id="rId88" w:anchor="s" w:history="1">
              <w:r w:rsidR="007B78FE" w:rsidRPr="00642549">
                <w:rPr>
                  <w:sz w:val="28"/>
                  <w:szCs w:val="28"/>
                  <w:u w:val="single"/>
                  <w:lang w:eastAsia="ru-RU"/>
                </w:rPr>
                <w:t>С</w:t>
              </w:r>
            </w:hyperlink>
          </w:p>
        </w:tc>
      </w:tr>
      <w:tr w:rsidR="007B78FE" w:rsidRPr="00642549" w:rsidTr="007B78FE">
        <w:tc>
          <w:tcPr>
            <w:tcW w:w="817" w:type="dxa"/>
            <w:tcBorders>
              <w:top w:val="single" w:sz="18" w:space="0" w:color="006400"/>
              <w:left w:val="single" w:sz="18" w:space="0" w:color="006400"/>
              <w:bottom w:val="single" w:sz="18" w:space="0" w:color="006400"/>
              <w:right w:val="single" w:sz="18" w:space="0" w:color="006400"/>
            </w:tcBorders>
            <w:shd w:val="clear" w:color="auto" w:fill="FFFFFF"/>
            <w:vAlign w:val="bottom"/>
            <w:hideMark/>
          </w:tcPr>
          <w:p w:rsidR="007B78FE" w:rsidRPr="00642549" w:rsidRDefault="00371E96" w:rsidP="007B78FE">
            <w:pPr>
              <w:jc w:val="center"/>
              <w:rPr>
                <w:sz w:val="28"/>
                <w:szCs w:val="28"/>
                <w:lang w:eastAsia="ru-RU"/>
              </w:rPr>
            </w:pPr>
            <w:hyperlink r:id="rId89" w:anchor="t" w:history="1">
              <w:r w:rsidR="007B78FE" w:rsidRPr="00642549">
                <w:rPr>
                  <w:sz w:val="28"/>
                  <w:szCs w:val="28"/>
                  <w:u w:val="single"/>
                  <w:lang w:eastAsia="ru-RU"/>
                </w:rPr>
                <w:t>Т</w:t>
              </w:r>
            </w:hyperlink>
          </w:p>
        </w:tc>
        <w:tc>
          <w:tcPr>
            <w:tcW w:w="600" w:type="dxa"/>
            <w:tcBorders>
              <w:top w:val="single" w:sz="18" w:space="0" w:color="006400"/>
              <w:left w:val="single" w:sz="18" w:space="0" w:color="006400"/>
              <w:bottom w:val="single" w:sz="18" w:space="0" w:color="006400"/>
              <w:right w:val="single" w:sz="18" w:space="0" w:color="006400"/>
            </w:tcBorders>
            <w:shd w:val="clear" w:color="auto" w:fill="FFFFFF"/>
            <w:vAlign w:val="bottom"/>
            <w:hideMark/>
          </w:tcPr>
          <w:p w:rsidR="007B78FE" w:rsidRPr="00642549" w:rsidRDefault="00371E96" w:rsidP="007B78FE">
            <w:pPr>
              <w:jc w:val="center"/>
              <w:rPr>
                <w:sz w:val="28"/>
                <w:szCs w:val="28"/>
                <w:lang w:eastAsia="ru-RU"/>
              </w:rPr>
            </w:pPr>
            <w:hyperlink r:id="rId90" w:anchor="u" w:history="1">
              <w:r w:rsidR="007B78FE" w:rsidRPr="00642549">
                <w:rPr>
                  <w:sz w:val="28"/>
                  <w:szCs w:val="28"/>
                  <w:u w:val="single"/>
                  <w:lang w:eastAsia="ru-RU"/>
                </w:rPr>
                <w:t>У</w:t>
              </w:r>
            </w:hyperlink>
          </w:p>
        </w:tc>
        <w:tc>
          <w:tcPr>
            <w:tcW w:w="567" w:type="dxa"/>
            <w:tcBorders>
              <w:top w:val="single" w:sz="18" w:space="0" w:color="006400"/>
              <w:left w:val="single" w:sz="18" w:space="0" w:color="006400"/>
              <w:bottom w:val="single" w:sz="18" w:space="0" w:color="006400"/>
              <w:right w:val="single" w:sz="18" w:space="0" w:color="006400"/>
            </w:tcBorders>
            <w:shd w:val="clear" w:color="auto" w:fill="FFFFFF"/>
            <w:vAlign w:val="bottom"/>
            <w:hideMark/>
          </w:tcPr>
          <w:p w:rsidR="007B78FE" w:rsidRPr="00642549" w:rsidRDefault="00371E96" w:rsidP="007B78FE">
            <w:pPr>
              <w:jc w:val="center"/>
              <w:rPr>
                <w:sz w:val="28"/>
                <w:szCs w:val="28"/>
                <w:lang w:eastAsia="ru-RU"/>
              </w:rPr>
            </w:pPr>
            <w:hyperlink r:id="rId91" w:anchor="f" w:history="1">
              <w:r w:rsidR="007B78FE" w:rsidRPr="00642549">
                <w:rPr>
                  <w:sz w:val="28"/>
                  <w:szCs w:val="28"/>
                  <w:u w:val="single"/>
                  <w:lang w:eastAsia="ru-RU"/>
                </w:rPr>
                <w:t>Ф</w:t>
              </w:r>
            </w:hyperlink>
          </w:p>
        </w:tc>
        <w:tc>
          <w:tcPr>
            <w:tcW w:w="709" w:type="dxa"/>
            <w:tcBorders>
              <w:top w:val="single" w:sz="18" w:space="0" w:color="006400"/>
              <w:left w:val="single" w:sz="18" w:space="0" w:color="006400"/>
              <w:bottom w:val="single" w:sz="18" w:space="0" w:color="006400"/>
              <w:right w:val="single" w:sz="18" w:space="0" w:color="006400"/>
            </w:tcBorders>
            <w:shd w:val="clear" w:color="auto" w:fill="FFFFFF"/>
            <w:vAlign w:val="bottom"/>
            <w:hideMark/>
          </w:tcPr>
          <w:p w:rsidR="007B78FE" w:rsidRPr="00642549" w:rsidRDefault="00371E96" w:rsidP="007B78FE">
            <w:pPr>
              <w:jc w:val="center"/>
              <w:rPr>
                <w:sz w:val="28"/>
                <w:szCs w:val="28"/>
                <w:lang w:eastAsia="ru-RU"/>
              </w:rPr>
            </w:pPr>
            <w:hyperlink r:id="rId92" w:anchor="h" w:history="1">
              <w:r w:rsidR="007B78FE" w:rsidRPr="00642549">
                <w:rPr>
                  <w:sz w:val="28"/>
                  <w:szCs w:val="28"/>
                  <w:u w:val="single"/>
                  <w:lang w:eastAsia="ru-RU"/>
                </w:rPr>
                <w:t>Х</w:t>
              </w:r>
            </w:hyperlink>
          </w:p>
        </w:tc>
        <w:tc>
          <w:tcPr>
            <w:tcW w:w="567" w:type="dxa"/>
            <w:tcBorders>
              <w:top w:val="single" w:sz="18" w:space="0" w:color="006400"/>
              <w:left w:val="single" w:sz="18" w:space="0" w:color="006400"/>
              <w:bottom w:val="single" w:sz="18" w:space="0" w:color="006400"/>
              <w:right w:val="single" w:sz="18" w:space="0" w:color="006400"/>
            </w:tcBorders>
            <w:shd w:val="clear" w:color="auto" w:fill="FFFFFF"/>
            <w:vAlign w:val="bottom"/>
            <w:hideMark/>
          </w:tcPr>
          <w:p w:rsidR="007B78FE" w:rsidRPr="00642549" w:rsidRDefault="00371E96" w:rsidP="007B78FE">
            <w:pPr>
              <w:jc w:val="center"/>
              <w:rPr>
                <w:sz w:val="28"/>
                <w:szCs w:val="28"/>
                <w:lang w:eastAsia="ru-RU"/>
              </w:rPr>
            </w:pPr>
            <w:hyperlink r:id="rId93" w:anchor="c" w:history="1">
              <w:r w:rsidR="007B78FE" w:rsidRPr="00642549">
                <w:rPr>
                  <w:sz w:val="28"/>
                  <w:szCs w:val="28"/>
                  <w:u w:val="single"/>
                  <w:lang w:eastAsia="ru-RU"/>
                </w:rPr>
                <w:t>Ц</w:t>
              </w:r>
            </w:hyperlink>
          </w:p>
        </w:tc>
        <w:tc>
          <w:tcPr>
            <w:tcW w:w="709" w:type="dxa"/>
            <w:tcBorders>
              <w:top w:val="single" w:sz="18" w:space="0" w:color="006400"/>
              <w:left w:val="single" w:sz="18" w:space="0" w:color="006400"/>
              <w:bottom w:val="single" w:sz="18" w:space="0" w:color="006400"/>
              <w:right w:val="single" w:sz="18" w:space="0" w:color="006400"/>
            </w:tcBorders>
            <w:shd w:val="clear" w:color="auto" w:fill="FFFFFF"/>
            <w:vAlign w:val="bottom"/>
            <w:hideMark/>
          </w:tcPr>
          <w:p w:rsidR="007B78FE" w:rsidRPr="00642549" w:rsidRDefault="00371E96" w:rsidP="007B78FE">
            <w:pPr>
              <w:jc w:val="center"/>
              <w:rPr>
                <w:sz w:val="28"/>
                <w:szCs w:val="28"/>
                <w:lang w:eastAsia="ru-RU"/>
              </w:rPr>
            </w:pPr>
            <w:hyperlink r:id="rId94" w:anchor="ch" w:history="1">
              <w:r w:rsidR="007B78FE" w:rsidRPr="00642549">
                <w:rPr>
                  <w:sz w:val="28"/>
                  <w:szCs w:val="28"/>
                  <w:u w:val="single"/>
                  <w:lang w:eastAsia="ru-RU"/>
                </w:rPr>
                <w:t>Ч</w:t>
              </w:r>
            </w:hyperlink>
          </w:p>
        </w:tc>
        <w:tc>
          <w:tcPr>
            <w:tcW w:w="708" w:type="dxa"/>
            <w:tcBorders>
              <w:top w:val="single" w:sz="18" w:space="0" w:color="006400"/>
              <w:left w:val="single" w:sz="18" w:space="0" w:color="006400"/>
              <w:bottom w:val="single" w:sz="18" w:space="0" w:color="006400"/>
              <w:right w:val="single" w:sz="18" w:space="0" w:color="006400"/>
            </w:tcBorders>
            <w:shd w:val="clear" w:color="auto" w:fill="FFFFFF"/>
            <w:vAlign w:val="bottom"/>
            <w:hideMark/>
          </w:tcPr>
          <w:p w:rsidR="007B78FE" w:rsidRPr="00642549" w:rsidRDefault="00371E96" w:rsidP="007B78FE">
            <w:pPr>
              <w:jc w:val="center"/>
              <w:rPr>
                <w:sz w:val="28"/>
                <w:szCs w:val="28"/>
                <w:lang w:eastAsia="ru-RU"/>
              </w:rPr>
            </w:pPr>
            <w:hyperlink r:id="rId95" w:anchor="sh" w:history="1">
              <w:r w:rsidR="007B78FE" w:rsidRPr="00642549">
                <w:rPr>
                  <w:sz w:val="28"/>
                  <w:szCs w:val="28"/>
                  <w:u w:val="single"/>
                  <w:lang w:eastAsia="ru-RU"/>
                </w:rPr>
                <w:t>Ш</w:t>
              </w:r>
            </w:hyperlink>
          </w:p>
        </w:tc>
        <w:tc>
          <w:tcPr>
            <w:tcW w:w="709" w:type="dxa"/>
            <w:tcBorders>
              <w:top w:val="single" w:sz="18" w:space="0" w:color="006400"/>
              <w:left w:val="single" w:sz="18" w:space="0" w:color="006400"/>
              <w:bottom w:val="single" w:sz="18" w:space="0" w:color="006400"/>
              <w:right w:val="single" w:sz="18" w:space="0" w:color="006400"/>
            </w:tcBorders>
            <w:shd w:val="clear" w:color="auto" w:fill="FFFFFF"/>
            <w:vAlign w:val="bottom"/>
            <w:hideMark/>
          </w:tcPr>
          <w:p w:rsidR="007B78FE" w:rsidRPr="00642549" w:rsidRDefault="00371E96" w:rsidP="007B78FE">
            <w:pPr>
              <w:jc w:val="center"/>
              <w:rPr>
                <w:sz w:val="28"/>
                <w:szCs w:val="28"/>
                <w:lang w:eastAsia="ru-RU"/>
              </w:rPr>
            </w:pPr>
            <w:hyperlink r:id="rId96" w:anchor="chsh" w:history="1">
              <w:r w:rsidR="007B78FE" w:rsidRPr="00642549">
                <w:rPr>
                  <w:sz w:val="28"/>
                  <w:szCs w:val="28"/>
                  <w:u w:val="single"/>
                  <w:lang w:eastAsia="ru-RU"/>
                </w:rPr>
                <w:t>Щ</w:t>
              </w:r>
            </w:hyperlink>
          </w:p>
        </w:tc>
        <w:tc>
          <w:tcPr>
            <w:tcW w:w="709" w:type="dxa"/>
            <w:tcBorders>
              <w:top w:val="single" w:sz="18" w:space="0" w:color="006400"/>
              <w:left w:val="single" w:sz="18" w:space="0" w:color="006400"/>
              <w:bottom w:val="single" w:sz="18" w:space="0" w:color="006400"/>
              <w:right w:val="single" w:sz="18" w:space="0" w:color="006400"/>
            </w:tcBorders>
            <w:shd w:val="clear" w:color="auto" w:fill="FFFFFF"/>
            <w:vAlign w:val="bottom"/>
            <w:hideMark/>
          </w:tcPr>
          <w:p w:rsidR="007B78FE" w:rsidRPr="00642549" w:rsidRDefault="00371E96" w:rsidP="007B78FE">
            <w:pPr>
              <w:jc w:val="center"/>
              <w:rPr>
                <w:sz w:val="28"/>
                <w:szCs w:val="28"/>
                <w:lang w:eastAsia="ru-RU"/>
              </w:rPr>
            </w:pPr>
            <w:hyperlink r:id="rId97" w:anchor="y" w:history="1">
              <w:r w:rsidR="007B78FE" w:rsidRPr="00642549">
                <w:rPr>
                  <w:sz w:val="28"/>
                  <w:szCs w:val="28"/>
                  <w:u w:val="single"/>
                  <w:lang w:eastAsia="ru-RU"/>
                </w:rPr>
                <w:t>Ю</w:t>
              </w:r>
            </w:hyperlink>
          </w:p>
        </w:tc>
        <w:tc>
          <w:tcPr>
            <w:tcW w:w="709" w:type="dxa"/>
            <w:tcBorders>
              <w:top w:val="single" w:sz="18" w:space="0" w:color="006400"/>
              <w:left w:val="single" w:sz="18" w:space="0" w:color="006400"/>
              <w:bottom w:val="single" w:sz="18" w:space="0" w:color="006400"/>
              <w:right w:val="single" w:sz="18" w:space="0" w:color="006400"/>
            </w:tcBorders>
            <w:shd w:val="clear" w:color="auto" w:fill="FFFFFF"/>
            <w:vAlign w:val="bottom"/>
            <w:hideMark/>
          </w:tcPr>
          <w:p w:rsidR="007B78FE" w:rsidRPr="00642549" w:rsidRDefault="00371E96" w:rsidP="007B78FE">
            <w:pPr>
              <w:jc w:val="center"/>
              <w:rPr>
                <w:sz w:val="28"/>
                <w:szCs w:val="28"/>
                <w:lang w:eastAsia="ru-RU"/>
              </w:rPr>
            </w:pPr>
            <w:hyperlink r:id="rId98" w:anchor="ia" w:history="1">
              <w:r w:rsidR="007B78FE" w:rsidRPr="00642549">
                <w:rPr>
                  <w:sz w:val="28"/>
                  <w:szCs w:val="28"/>
                  <w:u w:val="single"/>
                  <w:lang w:eastAsia="ru-RU"/>
                </w:rPr>
                <w:t>Я</w:t>
              </w:r>
            </w:hyperlink>
          </w:p>
        </w:tc>
      </w:tr>
    </w:tbl>
    <w:p w:rsidR="007B78FE" w:rsidRPr="00642549" w:rsidRDefault="007B78FE" w:rsidP="007B78FE">
      <w:pPr>
        <w:shd w:val="clear" w:color="auto" w:fill="FFFFFF"/>
        <w:spacing w:after="150"/>
        <w:jc w:val="center"/>
        <w:textAlignment w:val="baseline"/>
        <w:rPr>
          <w:sz w:val="28"/>
          <w:szCs w:val="28"/>
          <w:lang w:eastAsia="ru-RU"/>
        </w:rPr>
      </w:pPr>
      <w:r w:rsidRPr="00642549">
        <w:rPr>
          <w:sz w:val="28"/>
          <w:szCs w:val="28"/>
          <w:lang w:eastAsia="ru-RU"/>
        </w:rPr>
        <w:t> </w:t>
      </w:r>
    </w:p>
    <w:p w:rsidR="007B78FE" w:rsidRPr="00642549" w:rsidRDefault="007B78FE" w:rsidP="007B78FE">
      <w:pPr>
        <w:shd w:val="clear" w:color="auto" w:fill="FFFFFF"/>
        <w:jc w:val="center"/>
        <w:textAlignment w:val="baseline"/>
        <w:rPr>
          <w:sz w:val="28"/>
          <w:szCs w:val="28"/>
          <w:lang w:eastAsia="ru-RU"/>
        </w:rPr>
      </w:pPr>
      <w:r w:rsidRPr="00642549">
        <w:rPr>
          <w:sz w:val="28"/>
          <w:szCs w:val="28"/>
          <w:bdr w:val="none" w:sz="0" w:space="0" w:color="auto" w:frame="1"/>
          <w:lang w:eastAsia="ru-RU"/>
        </w:rPr>
        <w:t>А</w:t>
      </w:r>
    </w:p>
    <w:p w:rsidR="007B78FE" w:rsidRPr="00642549" w:rsidRDefault="007B78FE" w:rsidP="007B78FE">
      <w:pPr>
        <w:shd w:val="clear" w:color="auto" w:fill="FFFFFF"/>
        <w:textAlignment w:val="baseline"/>
        <w:rPr>
          <w:sz w:val="28"/>
          <w:szCs w:val="28"/>
          <w:lang w:eastAsia="ru-RU"/>
        </w:rPr>
      </w:pPr>
      <w:r w:rsidRPr="00642549">
        <w:rPr>
          <w:b/>
          <w:bCs/>
          <w:sz w:val="28"/>
          <w:szCs w:val="28"/>
          <w:u w:val="single"/>
          <w:bdr w:val="none" w:sz="0" w:space="0" w:color="auto" w:frame="1"/>
          <w:lang w:eastAsia="ru-RU"/>
        </w:rPr>
        <w:t>Адміністратор</w:t>
      </w:r>
      <w:r w:rsidRPr="00642549">
        <w:rPr>
          <w:sz w:val="28"/>
          <w:szCs w:val="28"/>
          <w:lang w:eastAsia="ru-RU"/>
        </w:rPr>
        <w:t> – юридична особа, що здійснює адміністрування недержавного пенсійного фонду. Адміністратор діє від імені недержавного пенсійного фонду в інтересах його учасників. Основні функції адміністратора це: персоніфікований облік учасників і вкладників фонду, укладення пенсійних контрактів, договорів, здійснення пенсійних виплат та інші  (стаття 21 Закону України «Про недержавне пенсійне забезпечення» </w:t>
      </w:r>
      <w:hyperlink r:id="rId99" w:history="1">
        <w:r w:rsidRPr="00642549">
          <w:rPr>
            <w:sz w:val="28"/>
            <w:szCs w:val="28"/>
            <w:u w:val="single"/>
            <w:lang w:eastAsia="ru-RU"/>
          </w:rPr>
          <w:t>https://zakon3.rada.gov.ua/laws/show/1057-15</w:t>
        </w:r>
      </w:hyperlink>
      <w:r w:rsidRPr="00642549">
        <w:rPr>
          <w:sz w:val="28"/>
          <w:szCs w:val="28"/>
          <w:lang w:eastAsia="ru-RU"/>
        </w:rPr>
        <w:t>).</w:t>
      </w:r>
    </w:p>
    <w:p w:rsidR="007B78FE" w:rsidRPr="00642549" w:rsidRDefault="007B78FE" w:rsidP="007B78FE">
      <w:pPr>
        <w:shd w:val="clear" w:color="auto" w:fill="FFFFFF"/>
        <w:spacing w:after="150"/>
        <w:textAlignment w:val="baseline"/>
        <w:rPr>
          <w:sz w:val="28"/>
          <w:szCs w:val="28"/>
          <w:lang w:eastAsia="ru-RU"/>
        </w:rPr>
      </w:pPr>
      <w:r w:rsidRPr="00642549">
        <w:rPr>
          <w:sz w:val="28"/>
          <w:szCs w:val="28"/>
          <w:lang w:eastAsia="ru-RU"/>
        </w:rPr>
        <w:t>Адміністратор — представник НПФ, той з ким ви консультуєтесь, коли укладаєте контракт або подаєте заяви до недержавного пенсійного фонду.</w:t>
      </w:r>
    </w:p>
    <w:p w:rsidR="007B78FE" w:rsidRPr="00642549" w:rsidRDefault="007B78FE" w:rsidP="007B78FE">
      <w:pPr>
        <w:shd w:val="clear" w:color="auto" w:fill="FFFFFF"/>
        <w:textAlignment w:val="baseline"/>
        <w:rPr>
          <w:sz w:val="28"/>
          <w:szCs w:val="28"/>
          <w:lang w:eastAsia="ru-RU"/>
        </w:rPr>
      </w:pPr>
      <w:r w:rsidRPr="00642549">
        <w:rPr>
          <w:sz w:val="28"/>
          <w:szCs w:val="28"/>
          <w:lang w:eastAsia="ru-RU"/>
        </w:rPr>
        <w:t>Функції з адміністрування Корпоративного недержавного пенсійного фонду Національного банку України (далі – КНПФ НБУ) здійснює </w:t>
      </w:r>
      <w:hyperlink r:id="rId100" w:history="1">
        <w:r w:rsidRPr="00642549">
          <w:rPr>
            <w:sz w:val="28"/>
            <w:szCs w:val="28"/>
            <w:u w:val="single"/>
            <w:lang w:eastAsia="ru-RU"/>
          </w:rPr>
          <w:t>Департамент з управління діяльністю КНПФ НБУ</w:t>
        </w:r>
      </w:hyperlink>
      <w:r w:rsidRPr="00642549">
        <w:rPr>
          <w:sz w:val="28"/>
          <w:szCs w:val="28"/>
          <w:lang w:eastAsia="ru-RU"/>
        </w:rPr>
        <w:t> Національного банку України, телефон гарячої лінії 0800 505 180.</w:t>
      </w:r>
    </w:p>
    <w:p w:rsidR="007B78FE" w:rsidRPr="00642549" w:rsidRDefault="007B78FE" w:rsidP="007B78FE">
      <w:pPr>
        <w:shd w:val="clear" w:color="auto" w:fill="FFFFFF"/>
        <w:jc w:val="center"/>
        <w:textAlignment w:val="baseline"/>
        <w:rPr>
          <w:sz w:val="28"/>
          <w:szCs w:val="28"/>
          <w:lang w:eastAsia="ru-RU"/>
        </w:rPr>
      </w:pPr>
      <w:r w:rsidRPr="00642549">
        <w:rPr>
          <w:sz w:val="28"/>
          <w:szCs w:val="28"/>
          <w:bdr w:val="none" w:sz="0" w:space="0" w:color="auto" w:frame="1"/>
          <w:lang w:eastAsia="ru-RU"/>
        </w:rPr>
        <w:t>В</w:t>
      </w:r>
    </w:p>
    <w:p w:rsidR="007B78FE" w:rsidRPr="00642549" w:rsidRDefault="007B78FE" w:rsidP="007B78FE">
      <w:pPr>
        <w:shd w:val="clear" w:color="auto" w:fill="FFFFFF"/>
        <w:textAlignment w:val="baseline"/>
        <w:rPr>
          <w:sz w:val="28"/>
          <w:szCs w:val="28"/>
          <w:lang w:eastAsia="ru-RU"/>
        </w:rPr>
      </w:pPr>
      <w:r w:rsidRPr="00642549">
        <w:rPr>
          <w:b/>
          <w:bCs/>
          <w:sz w:val="28"/>
          <w:szCs w:val="28"/>
          <w:u w:val="single"/>
          <w:bdr w:val="none" w:sz="0" w:space="0" w:color="auto" w:frame="1"/>
          <w:lang w:eastAsia="ru-RU"/>
        </w:rPr>
        <w:t>Відкритий недержавний пенсійний фонд</w:t>
      </w:r>
      <w:r w:rsidRPr="00642549">
        <w:rPr>
          <w:sz w:val="28"/>
          <w:szCs w:val="28"/>
          <w:lang w:eastAsia="ru-RU"/>
        </w:rPr>
        <w:t> – недержавний пенсійний фонд, учасниками і вкладниками якого можуть бути будь-які фізичні особи (стаття 6 Закону України «Про недержавне пенсійне забезпечення» </w:t>
      </w:r>
      <w:hyperlink r:id="rId101" w:history="1">
        <w:r w:rsidRPr="00642549">
          <w:rPr>
            <w:sz w:val="28"/>
            <w:szCs w:val="28"/>
            <w:u w:val="single"/>
            <w:lang w:eastAsia="ru-RU"/>
          </w:rPr>
          <w:t>https://zakon3.rada.gov.ua/laws/show/1057-15</w:t>
        </w:r>
      </w:hyperlink>
      <w:r w:rsidRPr="00642549">
        <w:rPr>
          <w:sz w:val="28"/>
          <w:szCs w:val="28"/>
          <w:lang w:eastAsia="ru-RU"/>
        </w:rPr>
        <w:t>).</w:t>
      </w:r>
    </w:p>
    <w:p w:rsidR="007B78FE" w:rsidRPr="00642549" w:rsidRDefault="007B78FE" w:rsidP="007B78FE">
      <w:pPr>
        <w:shd w:val="clear" w:color="auto" w:fill="FFFFFF"/>
        <w:textAlignment w:val="baseline"/>
        <w:rPr>
          <w:sz w:val="28"/>
          <w:szCs w:val="28"/>
          <w:lang w:eastAsia="ru-RU"/>
        </w:rPr>
      </w:pPr>
      <w:r w:rsidRPr="00642549">
        <w:rPr>
          <w:b/>
          <w:bCs/>
          <w:sz w:val="28"/>
          <w:szCs w:val="28"/>
          <w:u w:val="single"/>
          <w:bdr w:val="none" w:sz="0" w:space="0" w:color="auto" w:frame="1"/>
          <w:lang w:eastAsia="ru-RU"/>
        </w:rPr>
        <w:t>Вкладник</w:t>
      </w:r>
      <w:r w:rsidRPr="00642549">
        <w:rPr>
          <w:sz w:val="28"/>
          <w:szCs w:val="28"/>
          <w:lang w:eastAsia="ru-RU"/>
        </w:rPr>
        <w:t> – особа, яка сплачує пенсійні внески на користь учасника фонду шляхом перерахування грошових коштів до недержавного пенсійного фонду відповідно до умов пенсійного контракту та закону (стаття 7 Закону України «Про недержавне пенсійне забезпечення» </w:t>
      </w:r>
      <w:hyperlink r:id="rId102" w:history="1">
        <w:r w:rsidRPr="00642549">
          <w:rPr>
            <w:sz w:val="28"/>
            <w:szCs w:val="28"/>
            <w:u w:val="single"/>
            <w:lang w:eastAsia="ru-RU"/>
          </w:rPr>
          <w:t>https://zakon3.rada.gov.ua/laws/show/1057-15</w:t>
        </w:r>
      </w:hyperlink>
      <w:r w:rsidRPr="00642549">
        <w:rPr>
          <w:sz w:val="28"/>
          <w:szCs w:val="28"/>
          <w:lang w:eastAsia="ru-RU"/>
        </w:rPr>
        <w:t>).</w:t>
      </w:r>
    </w:p>
    <w:p w:rsidR="007B78FE" w:rsidRPr="00642549" w:rsidRDefault="007B78FE" w:rsidP="007B78FE">
      <w:pPr>
        <w:shd w:val="clear" w:color="auto" w:fill="FFFFFF"/>
        <w:spacing w:after="150"/>
        <w:textAlignment w:val="baseline"/>
        <w:rPr>
          <w:sz w:val="28"/>
          <w:szCs w:val="28"/>
          <w:lang w:eastAsia="ru-RU"/>
        </w:rPr>
      </w:pPr>
      <w:r w:rsidRPr="00642549">
        <w:rPr>
          <w:sz w:val="28"/>
          <w:szCs w:val="28"/>
          <w:lang w:eastAsia="ru-RU"/>
        </w:rPr>
        <w:t>Вкладниками можуть бути: сам учасник фонду, роботодавець учасника фонду, подружжя, діти, батьки, рідні брати і сестри, дід і баба учасника фонду, діти подружжя учасника фонду, у тому числі усиновлені ним (нею) діти, батьки подружжя учасника фонду.</w:t>
      </w:r>
    </w:p>
    <w:p w:rsidR="007B78FE" w:rsidRPr="00642549" w:rsidRDefault="007B78FE" w:rsidP="007B78FE">
      <w:pPr>
        <w:shd w:val="clear" w:color="auto" w:fill="FFFFFF"/>
        <w:spacing w:after="150"/>
        <w:textAlignment w:val="baseline"/>
        <w:rPr>
          <w:sz w:val="28"/>
          <w:szCs w:val="28"/>
          <w:lang w:eastAsia="ru-RU"/>
        </w:rPr>
      </w:pPr>
      <w:r w:rsidRPr="00642549">
        <w:rPr>
          <w:sz w:val="28"/>
          <w:szCs w:val="28"/>
          <w:lang w:eastAsia="ru-RU"/>
        </w:rPr>
        <w:t>Вкладником – юридичною особою КНПФ НБУ є Національний банк України, що сплачує на користь своїх працівників щомісячні пенсійні внески. Додатково, пенсійні внески до КНПФ НБУ на свою користь сплачують вкладники – фізичні особи, які уклали пенсійні контракти.</w:t>
      </w:r>
    </w:p>
    <w:p w:rsidR="007B78FE" w:rsidRPr="00642549" w:rsidRDefault="007B78FE" w:rsidP="007B78FE">
      <w:pPr>
        <w:shd w:val="clear" w:color="auto" w:fill="FFFFFF"/>
        <w:jc w:val="center"/>
        <w:textAlignment w:val="baseline"/>
        <w:rPr>
          <w:sz w:val="28"/>
          <w:szCs w:val="28"/>
          <w:lang w:eastAsia="ru-RU"/>
        </w:rPr>
      </w:pPr>
      <w:r w:rsidRPr="00642549">
        <w:rPr>
          <w:sz w:val="28"/>
          <w:szCs w:val="28"/>
          <w:bdr w:val="none" w:sz="0" w:space="0" w:color="auto" w:frame="1"/>
          <w:lang w:eastAsia="ru-RU"/>
        </w:rPr>
        <w:t>З</w:t>
      </w:r>
    </w:p>
    <w:p w:rsidR="007B78FE" w:rsidRPr="00642549" w:rsidRDefault="007B78FE" w:rsidP="007B78FE">
      <w:pPr>
        <w:shd w:val="clear" w:color="auto" w:fill="FFFFFF"/>
        <w:textAlignment w:val="baseline"/>
        <w:rPr>
          <w:sz w:val="28"/>
          <w:szCs w:val="28"/>
          <w:lang w:eastAsia="ru-RU"/>
        </w:rPr>
      </w:pPr>
      <w:r w:rsidRPr="00642549">
        <w:rPr>
          <w:b/>
          <w:bCs/>
          <w:sz w:val="28"/>
          <w:szCs w:val="28"/>
          <w:u w:val="single"/>
          <w:bdr w:val="none" w:sz="0" w:space="0" w:color="auto" w:frame="1"/>
          <w:lang w:eastAsia="ru-RU"/>
        </w:rPr>
        <w:t>Зберігач пенсійного фонду</w:t>
      </w:r>
      <w:r w:rsidRPr="00642549">
        <w:rPr>
          <w:sz w:val="28"/>
          <w:szCs w:val="28"/>
          <w:lang w:eastAsia="ru-RU"/>
        </w:rPr>
        <w:t> – Національний банк України або банк, який на підставі відповідної ліцензії провадить діяльність із зберігання активів пенсійних фондів. Основними обов'язками банка-зберігача є відкриття, ведення рахунків пенсійного фонду, а також збереження та облік цінних паперів, якими володіє недержавний пенсійний фонд (стаття 44 Закону України «Про недержавне пенсійне забезпечення» </w:t>
      </w:r>
      <w:hyperlink r:id="rId103" w:history="1">
        <w:r w:rsidRPr="00642549">
          <w:rPr>
            <w:sz w:val="28"/>
            <w:szCs w:val="28"/>
            <w:u w:val="single"/>
            <w:lang w:eastAsia="ru-RU"/>
          </w:rPr>
          <w:t>https://zakon3.rada.gov.ua/laws/show/1057-15</w:t>
        </w:r>
      </w:hyperlink>
      <w:r w:rsidRPr="00642549">
        <w:rPr>
          <w:sz w:val="28"/>
          <w:szCs w:val="28"/>
          <w:lang w:eastAsia="ru-RU"/>
        </w:rPr>
        <w:t>).</w:t>
      </w:r>
    </w:p>
    <w:p w:rsidR="007B78FE" w:rsidRPr="00642549" w:rsidRDefault="007B78FE" w:rsidP="007B78FE">
      <w:pPr>
        <w:shd w:val="clear" w:color="auto" w:fill="FFFFFF"/>
        <w:textAlignment w:val="baseline"/>
        <w:rPr>
          <w:sz w:val="28"/>
          <w:szCs w:val="28"/>
          <w:lang w:eastAsia="ru-RU"/>
        </w:rPr>
      </w:pPr>
      <w:r w:rsidRPr="00642549">
        <w:rPr>
          <w:sz w:val="28"/>
          <w:szCs w:val="28"/>
          <w:lang w:eastAsia="ru-RU"/>
        </w:rPr>
        <w:t>Функції зберігача КНПФ НБУ здійснює </w:t>
      </w:r>
      <w:hyperlink r:id="rId104" w:history="1">
        <w:r w:rsidRPr="00642549">
          <w:rPr>
            <w:sz w:val="28"/>
            <w:szCs w:val="28"/>
            <w:u w:val="single"/>
            <w:lang w:eastAsia="ru-RU"/>
          </w:rPr>
          <w:t>Управління депозитарної діяльності Національного банку України.</w:t>
        </w:r>
      </w:hyperlink>
    </w:p>
    <w:p w:rsidR="007B78FE" w:rsidRPr="00642549" w:rsidRDefault="007B78FE" w:rsidP="007B78FE">
      <w:pPr>
        <w:shd w:val="clear" w:color="auto" w:fill="FFFFFF"/>
        <w:jc w:val="center"/>
        <w:textAlignment w:val="baseline"/>
        <w:rPr>
          <w:sz w:val="28"/>
          <w:szCs w:val="28"/>
          <w:lang w:eastAsia="ru-RU"/>
        </w:rPr>
      </w:pPr>
      <w:r w:rsidRPr="00642549">
        <w:rPr>
          <w:sz w:val="28"/>
          <w:szCs w:val="28"/>
          <w:bdr w:val="none" w:sz="0" w:space="0" w:color="auto" w:frame="1"/>
          <w:lang w:eastAsia="ru-RU"/>
        </w:rPr>
        <w:t>І</w:t>
      </w:r>
    </w:p>
    <w:p w:rsidR="007B78FE" w:rsidRPr="00642549" w:rsidRDefault="007B78FE" w:rsidP="007B78FE">
      <w:pPr>
        <w:shd w:val="clear" w:color="auto" w:fill="FFFFFF"/>
        <w:textAlignment w:val="baseline"/>
        <w:rPr>
          <w:sz w:val="28"/>
          <w:szCs w:val="28"/>
          <w:lang w:eastAsia="ru-RU"/>
        </w:rPr>
      </w:pPr>
      <w:r w:rsidRPr="00642549">
        <w:rPr>
          <w:b/>
          <w:bCs/>
          <w:sz w:val="28"/>
          <w:szCs w:val="28"/>
          <w:u w:val="single"/>
          <w:bdr w:val="none" w:sz="0" w:space="0" w:color="auto" w:frame="1"/>
          <w:lang w:eastAsia="ru-RU"/>
        </w:rPr>
        <w:t>Інвестиційна декларація</w:t>
      </w:r>
      <w:r w:rsidRPr="00642549">
        <w:rPr>
          <w:b/>
          <w:bCs/>
          <w:sz w:val="28"/>
          <w:szCs w:val="28"/>
          <w:bdr w:val="none" w:sz="0" w:space="0" w:color="auto" w:frame="1"/>
          <w:lang w:eastAsia="ru-RU"/>
        </w:rPr>
        <w:t> </w:t>
      </w:r>
      <w:r w:rsidRPr="00642549">
        <w:rPr>
          <w:sz w:val="28"/>
          <w:szCs w:val="28"/>
          <w:lang w:eastAsia="ru-RU"/>
        </w:rPr>
        <w:t>– офіційний документ, який визначає інвестиційну політику недержавного пенсійного фонду. В інвестиційній декларації зазначені пріоритетні напрями та обмеження для інвестування пенсійних активів (стаття 10 Закону України «Про недержавне пенсійне забезпечення» </w:t>
      </w:r>
      <w:hyperlink r:id="rId105" w:history="1">
        <w:r w:rsidRPr="00642549">
          <w:rPr>
            <w:sz w:val="28"/>
            <w:szCs w:val="28"/>
            <w:u w:val="single"/>
            <w:lang w:eastAsia="ru-RU"/>
          </w:rPr>
          <w:t>https://zakon3.rada.gov.ua/laws/show/1057-15</w:t>
        </w:r>
      </w:hyperlink>
      <w:r w:rsidRPr="00642549">
        <w:rPr>
          <w:sz w:val="28"/>
          <w:szCs w:val="28"/>
          <w:lang w:eastAsia="ru-RU"/>
        </w:rPr>
        <w:t>).</w:t>
      </w:r>
    </w:p>
    <w:p w:rsidR="007B78FE" w:rsidRPr="00642549" w:rsidRDefault="007B78FE" w:rsidP="007B78FE">
      <w:pPr>
        <w:shd w:val="clear" w:color="auto" w:fill="FFFFFF"/>
        <w:textAlignment w:val="baseline"/>
        <w:rPr>
          <w:sz w:val="28"/>
          <w:szCs w:val="28"/>
          <w:lang w:eastAsia="ru-RU"/>
        </w:rPr>
      </w:pPr>
      <w:r w:rsidRPr="00642549">
        <w:rPr>
          <w:sz w:val="28"/>
          <w:szCs w:val="28"/>
          <w:lang w:eastAsia="ru-RU"/>
        </w:rPr>
        <w:lastRenderedPageBreak/>
        <w:t>Інвестиційна декларація КНПФ НБУ передбачає інвестування в депозити, облігації внутрішньої державної позики, корпоративні облігації, нерухомість. Детальніше з інвестиційною політикою КНПФ НБУ можна ознайомитись на сайті КНПФ НБУ за посиланням </w:t>
      </w:r>
      <w:hyperlink r:id="rId106" w:history="1">
        <w:r w:rsidRPr="00642549">
          <w:rPr>
            <w:sz w:val="28"/>
            <w:szCs w:val="28"/>
            <w:u w:val="single"/>
            <w:lang w:eastAsia="ru-RU"/>
          </w:rPr>
          <w:t>https://knpf.bank.gov.ua/uchasnykam/pro_fond/investytsiina_polityka_fondu.html</w:t>
        </w:r>
      </w:hyperlink>
      <w:r w:rsidRPr="00642549">
        <w:rPr>
          <w:sz w:val="28"/>
          <w:szCs w:val="28"/>
          <w:lang w:eastAsia="ru-RU"/>
        </w:rPr>
        <w:t>.</w:t>
      </w:r>
    </w:p>
    <w:p w:rsidR="007B78FE" w:rsidRPr="00642549" w:rsidRDefault="007B78FE" w:rsidP="007B78FE">
      <w:pPr>
        <w:shd w:val="clear" w:color="auto" w:fill="FFFFFF"/>
        <w:textAlignment w:val="baseline"/>
        <w:rPr>
          <w:sz w:val="28"/>
          <w:szCs w:val="28"/>
          <w:lang w:eastAsia="ru-RU"/>
        </w:rPr>
      </w:pPr>
      <w:r w:rsidRPr="00642549">
        <w:rPr>
          <w:b/>
          <w:bCs/>
          <w:sz w:val="28"/>
          <w:szCs w:val="28"/>
          <w:u w:val="single"/>
          <w:bdr w:val="none" w:sz="0" w:space="0" w:color="auto" w:frame="1"/>
          <w:lang w:eastAsia="ru-RU"/>
        </w:rPr>
        <w:t>Індивідуальний пенсійний рахунок</w:t>
      </w:r>
      <w:r w:rsidRPr="00642549">
        <w:rPr>
          <w:b/>
          <w:bCs/>
          <w:i/>
          <w:iCs/>
          <w:sz w:val="28"/>
          <w:szCs w:val="28"/>
          <w:u w:val="single"/>
          <w:bdr w:val="none" w:sz="0" w:space="0" w:color="auto" w:frame="1"/>
          <w:lang w:eastAsia="ru-RU"/>
        </w:rPr>
        <w:t> </w:t>
      </w:r>
      <w:r w:rsidRPr="00642549">
        <w:rPr>
          <w:b/>
          <w:bCs/>
          <w:sz w:val="28"/>
          <w:szCs w:val="28"/>
          <w:bdr w:val="none" w:sz="0" w:space="0" w:color="auto" w:frame="1"/>
          <w:lang w:eastAsia="ru-RU"/>
        </w:rPr>
        <w:t> </w:t>
      </w:r>
      <w:r w:rsidRPr="00642549">
        <w:rPr>
          <w:sz w:val="28"/>
          <w:szCs w:val="28"/>
          <w:lang w:eastAsia="ru-RU"/>
        </w:rPr>
        <w:t>– персоніфікований рахунок учасника пенсійного фонду, на якому обліковуються пенсійні накопичення учасника.</w:t>
      </w:r>
    </w:p>
    <w:p w:rsidR="007B78FE" w:rsidRPr="00642549" w:rsidRDefault="007B78FE" w:rsidP="007B78FE">
      <w:pPr>
        <w:shd w:val="clear" w:color="auto" w:fill="FFFFFF"/>
        <w:spacing w:after="150"/>
        <w:textAlignment w:val="baseline"/>
        <w:rPr>
          <w:sz w:val="28"/>
          <w:szCs w:val="28"/>
          <w:lang w:eastAsia="ru-RU"/>
        </w:rPr>
      </w:pPr>
      <w:r w:rsidRPr="00642549">
        <w:rPr>
          <w:sz w:val="28"/>
          <w:szCs w:val="28"/>
          <w:lang w:eastAsia="ru-RU"/>
        </w:rPr>
        <w:t>Кожен адміністратор недержавного пенсійного фонду має спеціальне програмне забезпечення – систему персоніфікованого обліку. В цій програмі для кожного учасника відкривається власний рахунок, на якому обліковуються зараховані пенсійні внески та здійснені пенсійні виплати, а також фінансовий результат.</w:t>
      </w:r>
    </w:p>
    <w:p w:rsidR="007B78FE" w:rsidRPr="00642549" w:rsidRDefault="007B78FE" w:rsidP="007B78FE">
      <w:pPr>
        <w:shd w:val="clear" w:color="auto" w:fill="FFFFFF"/>
        <w:textAlignment w:val="baseline"/>
        <w:rPr>
          <w:sz w:val="28"/>
          <w:szCs w:val="28"/>
          <w:lang w:eastAsia="ru-RU"/>
        </w:rPr>
      </w:pPr>
      <w:r w:rsidRPr="00642549">
        <w:rPr>
          <w:sz w:val="28"/>
          <w:szCs w:val="28"/>
          <w:lang w:eastAsia="ru-RU"/>
        </w:rPr>
        <w:t>Стан рахунку онлайн можна переглянути в персональному кабінеті на сайті КНПФ НБУ за посиланням: </w:t>
      </w:r>
      <w:hyperlink r:id="rId107" w:history="1">
        <w:r w:rsidRPr="00642549">
          <w:rPr>
            <w:sz w:val="28"/>
            <w:szCs w:val="28"/>
            <w:u w:val="single"/>
            <w:lang w:eastAsia="ru-RU"/>
          </w:rPr>
          <w:t>https://personal-knpf.bank.gov.ua</w:t>
        </w:r>
      </w:hyperlink>
      <w:r w:rsidRPr="00642549">
        <w:rPr>
          <w:sz w:val="28"/>
          <w:szCs w:val="28"/>
          <w:lang w:eastAsia="ru-RU"/>
        </w:rPr>
        <w:t>.</w:t>
      </w:r>
    </w:p>
    <w:p w:rsidR="007B78FE" w:rsidRPr="00642549" w:rsidRDefault="007B78FE" w:rsidP="007B78FE">
      <w:pPr>
        <w:shd w:val="clear" w:color="auto" w:fill="FFFFFF"/>
        <w:jc w:val="center"/>
        <w:textAlignment w:val="baseline"/>
        <w:rPr>
          <w:sz w:val="28"/>
          <w:szCs w:val="28"/>
          <w:lang w:eastAsia="ru-RU"/>
        </w:rPr>
      </w:pPr>
      <w:r w:rsidRPr="00642549">
        <w:rPr>
          <w:sz w:val="28"/>
          <w:szCs w:val="28"/>
          <w:bdr w:val="none" w:sz="0" w:space="0" w:color="auto" w:frame="1"/>
          <w:lang w:eastAsia="ru-RU"/>
        </w:rPr>
        <w:t>К</w:t>
      </w:r>
    </w:p>
    <w:p w:rsidR="007B78FE" w:rsidRPr="00642549" w:rsidRDefault="007B78FE" w:rsidP="007B78FE">
      <w:pPr>
        <w:shd w:val="clear" w:color="auto" w:fill="FFFFFF"/>
        <w:textAlignment w:val="baseline"/>
        <w:rPr>
          <w:sz w:val="28"/>
          <w:szCs w:val="28"/>
          <w:lang w:eastAsia="ru-RU"/>
        </w:rPr>
      </w:pPr>
      <w:r w:rsidRPr="00642549">
        <w:rPr>
          <w:b/>
          <w:bCs/>
          <w:sz w:val="28"/>
          <w:szCs w:val="28"/>
          <w:u w:val="single"/>
          <w:bdr w:val="none" w:sz="0" w:space="0" w:color="auto" w:frame="1"/>
          <w:lang w:eastAsia="ru-RU"/>
        </w:rPr>
        <w:t>Компанія з управління активами (КУА)</w:t>
      </w:r>
      <w:r w:rsidRPr="00642549">
        <w:rPr>
          <w:b/>
          <w:bCs/>
          <w:sz w:val="28"/>
          <w:szCs w:val="28"/>
          <w:bdr w:val="none" w:sz="0" w:space="0" w:color="auto" w:frame="1"/>
          <w:lang w:eastAsia="ru-RU"/>
        </w:rPr>
        <w:t> </w:t>
      </w:r>
      <w:r w:rsidRPr="00642549">
        <w:rPr>
          <w:sz w:val="28"/>
          <w:szCs w:val="28"/>
          <w:lang w:eastAsia="ru-RU"/>
        </w:rPr>
        <w:t>– юридична особа, що провадить професійну діяльність з управління активами, керуючи активами недержавного пенсійного фонду, інвестуючи їх у цінні папери, депозити тощо, щоб уберегти пенсійні активи від інфляції та заробити інвестиційний дохід. Рішення щодо інвестування КУА приймає згідно з інвестиційною декларацією недержавного пенсійного фонду (стаття 34 Закону України «Про недержавне пенсійне забезпечення» </w:t>
      </w:r>
      <w:hyperlink r:id="rId108" w:history="1">
        <w:r w:rsidRPr="00642549">
          <w:rPr>
            <w:sz w:val="28"/>
            <w:szCs w:val="28"/>
            <w:u w:val="single"/>
            <w:lang w:eastAsia="ru-RU"/>
          </w:rPr>
          <w:t>https://zakon3.rada.gov.ua/laws/show/1057-15</w:t>
        </w:r>
      </w:hyperlink>
      <w:r w:rsidRPr="00642549">
        <w:rPr>
          <w:sz w:val="28"/>
          <w:szCs w:val="28"/>
          <w:lang w:eastAsia="ru-RU"/>
        </w:rPr>
        <w:t>).</w:t>
      </w:r>
    </w:p>
    <w:p w:rsidR="007B78FE" w:rsidRPr="00642549" w:rsidRDefault="007B78FE" w:rsidP="007B78FE">
      <w:pPr>
        <w:shd w:val="clear" w:color="auto" w:fill="FFFFFF"/>
        <w:textAlignment w:val="baseline"/>
        <w:rPr>
          <w:sz w:val="28"/>
          <w:szCs w:val="28"/>
          <w:lang w:eastAsia="ru-RU"/>
        </w:rPr>
      </w:pPr>
      <w:r w:rsidRPr="00642549">
        <w:rPr>
          <w:sz w:val="28"/>
          <w:szCs w:val="28"/>
          <w:lang w:eastAsia="ru-RU"/>
        </w:rPr>
        <w:t>Функції з управління активами КНПФ НБУ здійснює </w:t>
      </w:r>
      <w:hyperlink r:id="rId109" w:history="1">
        <w:r w:rsidRPr="00642549">
          <w:rPr>
            <w:sz w:val="28"/>
            <w:szCs w:val="28"/>
            <w:u w:val="single"/>
            <w:lang w:eastAsia="ru-RU"/>
          </w:rPr>
          <w:t>Департамент з управління діяльністю КНПФ НБУ Національного банку України</w:t>
        </w:r>
      </w:hyperlink>
      <w:r w:rsidRPr="00642549">
        <w:rPr>
          <w:sz w:val="28"/>
          <w:szCs w:val="28"/>
          <w:lang w:eastAsia="ru-RU"/>
        </w:rPr>
        <w:t>.</w:t>
      </w:r>
    </w:p>
    <w:p w:rsidR="007B78FE" w:rsidRPr="00642549" w:rsidRDefault="007B78FE" w:rsidP="007B78FE">
      <w:pPr>
        <w:shd w:val="clear" w:color="auto" w:fill="FFFFFF"/>
        <w:spacing w:after="150"/>
        <w:textAlignment w:val="baseline"/>
        <w:rPr>
          <w:sz w:val="28"/>
          <w:szCs w:val="28"/>
          <w:lang w:eastAsia="ru-RU"/>
        </w:rPr>
      </w:pPr>
      <w:r w:rsidRPr="00642549">
        <w:rPr>
          <w:sz w:val="28"/>
          <w:szCs w:val="28"/>
          <w:lang w:eastAsia="ru-RU"/>
        </w:rPr>
        <w:t>Інвестування пенсійних активів здійснюється після прийняття відповідного рішення Інвестиційним комітетом – колегіальним органом, підпорядкованим Раді Фонду. Звітування Раді Фонду, Головою якої є Голова Національного банку, здійснюється щоквартально. Рада Фонду забезпечує здійснення контролю за діяльністю Фонду та Департаменту.</w:t>
      </w:r>
    </w:p>
    <w:p w:rsidR="007B78FE" w:rsidRPr="00642549" w:rsidRDefault="007B78FE" w:rsidP="007B78FE">
      <w:pPr>
        <w:shd w:val="clear" w:color="auto" w:fill="FFFFFF"/>
        <w:textAlignment w:val="baseline"/>
        <w:rPr>
          <w:sz w:val="28"/>
          <w:szCs w:val="28"/>
          <w:lang w:eastAsia="ru-RU"/>
        </w:rPr>
      </w:pPr>
      <w:r w:rsidRPr="00642549">
        <w:rPr>
          <w:b/>
          <w:bCs/>
          <w:sz w:val="28"/>
          <w:szCs w:val="28"/>
          <w:u w:val="single"/>
          <w:bdr w:val="none" w:sz="0" w:space="0" w:color="auto" w:frame="1"/>
          <w:lang w:eastAsia="ru-RU"/>
        </w:rPr>
        <w:t>Корпоративний пенсійний фонд</w:t>
      </w:r>
      <w:r w:rsidRPr="00642549">
        <w:rPr>
          <w:sz w:val="28"/>
          <w:szCs w:val="28"/>
          <w:lang w:eastAsia="ru-RU"/>
        </w:rPr>
        <w:t> – недержавний пенсійний фонд, засновником якого є юридична особа-роботодавець або декілька юридичних осіб - роботодавців та до якого можуть приєднатись роботодавці-платники (стаття 1 Закону України «Про недержавне пенсійне забезпечення» </w:t>
      </w:r>
      <w:hyperlink r:id="rId110" w:history="1">
        <w:r w:rsidRPr="00642549">
          <w:rPr>
            <w:sz w:val="28"/>
            <w:szCs w:val="28"/>
            <w:u w:val="single"/>
            <w:lang w:eastAsia="ru-RU"/>
          </w:rPr>
          <w:t>https://zakon3.rada.gov.ua/laws/show/1057-15</w:t>
        </w:r>
      </w:hyperlink>
      <w:r w:rsidRPr="00642549">
        <w:rPr>
          <w:sz w:val="28"/>
          <w:szCs w:val="28"/>
          <w:lang w:eastAsia="ru-RU"/>
        </w:rPr>
        <w:t>).</w:t>
      </w:r>
    </w:p>
    <w:p w:rsidR="007B78FE" w:rsidRPr="00642549" w:rsidRDefault="007B78FE" w:rsidP="007B78FE">
      <w:pPr>
        <w:shd w:val="clear" w:color="auto" w:fill="FFFFFF"/>
        <w:spacing w:after="150"/>
        <w:textAlignment w:val="baseline"/>
        <w:rPr>
          <w:sz w:val="28"/>
          <w:szCs w:val="28"/>
          <w:lang w:eastAsia="ru-RU"/>
        </w:rPr>
      </w:pPr>
      <w:r w:rsidRPr="00642549">
        <w:rPr>
          <w:sz w:val="28"/>
          <w:szCs w:val="28"/>
          <w:lang w:eastAsia="ru-RU"/>
        </w:rPr>
        <w:t>Учасниками корпоративного фонду можуть бути особи, які знаходяться (знаходились) в трудових відносинах з роботодавцем платником.</w:t>
      </w:r>
    </w:p>
    <w:p w:rsidR="007B78FE" w:rsidRPr="00642549" w:rsidRDefault="007B78FE" w:rsidP="007B78FE">
      <w:pPr>
        <w:shd w:val="clear" w:color="auto" w:fill="FFFFFF"/>
        <w:spacing w:after="150"/>
        <w:textAlignment w:val="baseline"/>
        <w:rPr>
          <w:sz w:val="28"/>
          <w:szCs w:val="28"/>
          <w:lang w:eastAsia="ru-RU"/>
        </w:rPr>
      </w:pPr>
      <w:r w:rsidRPr="00642549">
        <w:rPr>
          <w:sz w:val="28"/>
          <w:szCs w:val="28"/>
          <w:lang w:eastAsia="ru-RU"/>
        </w:rPr>
        <w:t>Найбільшим корпоративним фондом в Україні є КНПФ НБУ. Участь в ньому можуть брати тільки працівники НБУ (в т.ч. колишні).</w:t>
      </w:r>
    </w:p>
    <w:p w:rsidR="007B78FE" w:rsidRPr="00642549" w:rsidRDefault="007B78FE" w:rsidP="007B78FE">
      <w:pPr>
        <w:shd w:val="clear" w:color="auto" w:fill="FFFFFF"/>
        <w:jc w:val="center"/>
        <w:textAlignment w:val="baseline"/>
        <w:rPr>
          <w:sz w:val="28"/>
          <w:szCs w:val="28"/>
          <w:lang w:eastAsia="ru-RU"/>
        </w:rPr>
      </w:pPr>
      <w:r w:rsidRPr="00642549">
        <w:rPr>
          <w:sz w:val="28"/>
          <w:szCs w:val="28"/>
          <w:bdr w:val="none" w:sz="0" w:space="0" w:color="auto" w:frame="1"/>
          <w:lang w:eastAsia="ru-RU"/>
        </w:rPr>
        <w:t>Н</w:t>
      </w:r>
    </w:p>
    <w:p w:rsidR="007B78FE" w:rsidRPr="00642549" w:rsidRDefault="007B78FE" w:rsidP="007B78FE">
      <w:pPr>
        <w:shd w:val="clear" w:color="auto" w:fill="FFFFFF"/>
        <w:textAlignment w:val="baseline"/>
        <w:rPr>
          <w:sz w:val="28"/>
          <w:szCs w:val="28"/>
          <w:lang w:eastAsia="ru-RU"/>
        </w:rPr>
      </w:pPr>
      <w:r w:rsidRPr="00642549">
        <w:rPr>
          <w:b/>
          <w:bCs/>
          <w:sz w:val="28"/>
          <w:szCs w:val="28"/>
          <w:u w:val="single"/>
          <w:bdr w:val="none" w:sz="0" w:space="0" w:color="auto" w:frame="1"/>
          <w:lang w:eastAsia="ru-RU"/>
        </w:rPr>
        <w:t>Недержавне (добровільне) пенсійне забезпечення</w:t>
      </w:r>
      <w:r w:rsidRPr="00642549">
        <w:rPr>
          <w:b/>
          <w:bCs/>
          <w:sz w:val="28"/>
          <w:szCs w:val="28"/>
          <w:bdr w:val="none" w:sz="0" w:space="0" w:color="auto" w:frame="1"/>
          <w:lang w:eastAsia="ru-RU"/>
        </w:rPr>
        <w:t> – </w:t>
      </w:r>
      <w:r w:rsidRPr="00642549">
        <w:rPr>
          <w:sz w:val="28"/>
          <w:szCs w:val="28"/>
          <w:lang w:eastAsia="ru-RU"/>
        </w:rPr>
        <w:t>вид пенсійного забезпечення, що може бути, за бажанням працівника, доповненням до державної пенсії.</w:t>
      </w:r>
    </w:p>
    <w:p w:rsidR="007B78FE" w:rsidRPr="00642549" w:rsidRDefault="007B78FE" w:rsidP="007B78FE">
      <w:pPr>
        <w:shd w:val="clear" w:color="auto" w:fill="FFFFFF"/>
        <w:textAlignment w:val="baseline"/>
        <w:rPr>
          <w:sz w:val="28"/>
          <w:szCs w:val="28"/>
          <w:lang w:eastAsia="ru-RU"/>
        </w:rPr>
      </w:pPr>
      <w:r w:rsidRPr="00642549">
        <w:rPr>
          <w:b/>
          <w:bCs/>
          <w:sz w:val="28"/>
          <w:szCs w:val="28"/>
          <w:u w:val="single"/>
          <w:bdr w:val="none" w:sz="0" w:space="0" w:color="auto" w:frame="1"/>
          <w:lang w:eastAsia="ru-RU"/>
        </w:rPr>
        <w:t>Недержавний пенсійний фонд</w:t>
      </w:r>
      <w:r w:rsidRPr="00642549">
        <w:rPr>
          <w:sz w:val="28"/>
          <w:szCs w:val="28"/>
          <w:lang w:eastAsia="ru-RU"/>
        </w:rPr>
        <w:t> – це неприбуткова організація, що діє згідно з законом «Про недержавне пенсійне забезпечення» з метою накопичення пенсійних внесків з подальшими виплатами пенсій. Всі внески, отримані за пенсійним контрактом від вкладників, надходять до Банку-зберігача, управління пенсійними активами здійснюється спеціальною компанією з управління активами (залучені від вкладників гроші вкладаються в акції, облігації, нерухомість, тощо). Доходи від цих вкладень розподіляються пропорційно сумам на рахунках учасників недержавного пенсійного фонду. Розрізняють відкриті, корпоративні та професійні пенсійні фонди (стаття 1 Закону України «Про недержавне пенсійне забезпечення» </w:t>
      </w:r>
      <w:hyperlink r:id="rId111" w:history="1">
        <w:r w:rsidRPr="00642549">
          <w:rPr>
            <w:sz w:val="28"/>
            <w:szCs w:val="28"/>
            <w:u w:val="single"/>
            <w:lang w:eastAsia="ru-RU"/>
          </w:rPr>
          <w:t>https://zakon3.rada.gov.ua/laws/show/1057-15</w:t>
        </w:r>
      </w:hyperlink>
      <w:r w:rsidRPr="00642549">
        <w:rPr>
          <w:sz w:val="28"/>
          <w:szCs w:val="28"/>
          <w:lang w:eastAsia="ru-RU"/>
        </w:rPr>
        <w:t>)</w:t>
      </w:r>
    </w:p>
    <w:p w:rsidR="007B78FE" w:rsidRPr="00642549" w:rsidRDefault="007B78FE" w:rsidP="007B78FE">
      <w:pPr>
        <w:shd w:val="clear" w:color="auto" w:fill="FFFFFF"/>
        <w:jc w:val="center"/>
        <w:textAlignment w:val="baseline"/>
        <w:rPr>
          <w:sz w:val="28"/>
          <w:szCs w:val="28"/>
          <w:lang w:eastAsia="ru-RU"/>
        </w:rPr>
      </w:pPr>
      <w:r w:rsidRPr="00642549">
        <w:rPr>
          <w:sz w:val="28"/>
          <w:szCs w:val="28"/>
          <w:bdr w:val="none" w:sz="0" w:space="0" w:color="auto" w:frame="1"/>
          <w:lang w:eastAsia="ru-RU"/>
        </w:rPr>
        <w:lastRenderedPageBreak/>
        <w:t>О</w:t>
      </w:r>
    </w:p>
    <w:p w:rsidR="007B78FE" w:rsidRPr="00642549" w:rsidRDefault="007B78FE" w:rsidP="007B78FE">
      <w:pPr>
        <w:shd w:val="clear" w:color="auto" w:fill="FFFFFF"/>
        <w:textAlignment w:val="baseline"/>
        <w:rPr>
          <w:sz w:val="28"/>
          <w:szCs w:val="28"/>
          <w:lang w:eastAsia="ru-RU"/>
        </w:rPr>
      </w:pPr>
      <w:r w:rsidRPr="00642549">
        <w:rPr>
          <w:b/>
          <w:bCs/>
          <w:sz w:val="28"/>
          <w:szCs w:val="28"/>
          <w:u w:val="single"/>
          <w:bdr w:val="none" w:sz="0" w:space="0" w:color="auto" w:frame="1"/>
          <w:lang w:eastAsia="ru-RU"/>
        </w:rPr>
        <w:t>Одиниця пенсійних активів </w:t>
      </w:r>
      <w:r w:rsidRPr="00642549">
        <w:rPr>
          <w:b/>
          <w:bCs/>
          <w:sz w:val="28"/>
          <w:szCs w:val="28"/>
          <w:bdr w:val="none" w:sz="0" w:space="0" w:color="auto" w:frame="1"/>
          <w:lang w:eastAsia="ru-RU"/>
        </w:rPr>
        <w:t>(ОПА)</w:t>
      </w:r>
      <w:r w:rsidRPr="00642549">
        <w:rPr>
          <w:sz w:val="28"/>
          <w:szCs w:val="28"/>
          <w:lang w:eastAsia="ru-RU"/>
        </w:rPr>
        <w:t> – показник, який використовується для визначення частки учасника в загальній вартості активів фонду (стаття 1 Закону України «Про недержавне пенсійне забезпечення» </w:t>
      </w:r>
      <w:hyperlink r:id="rId112" w:history="1">
        <w:r w:rsidRPr="00642549">
          <w:rPr>
            <w:sz w:val="28"/>
            <w:szCs w:val="28"/>
            <w:u w:val="single"/>
            <w:lang w:eastAsia="ru-RU"/>
          </w:rPr>
          <w:t>https://zakon3.rada.gov.ua/laws/show/1057-15</w:t>
        </w:r>
      </w:hyperlink>
      <w:r w:rsidRPr="00642549">
        <w:rPr>
          <w:sz w:val="28"/>
          <w:szCs w:val="28"/>
          <w:lang w:eastAsia="ru-RU"/>
        </w:rPr>
        <w:t>).</w:t>
      </w:r>
    </w:p>
    <w:p w:rsidR="007B78FE" w:rsidRPr="00642549" w:rsidRDefault="007B78FE" w:rsidP="007B78FE">
      <w:pPr>
        <w:shd w:val="clear" w:color="auto" w:fill="FFFFFF"/>
        <w:spacing w:after="150"/>
        <w:textAlignment w:val="baseline"/>
        <w:rPr>
          <w:sz w:val="28"/>
          <w:szCs w:val="28"/>
          <w:lang w:eastAsia="ru-RU"/>
        </w:rPr>
      </w:pPr>
      <w:r w:rsidRPr="00642549">
        <w:rPr>
          <w:sz w:val="28"/>
          <w:szCs w:val="28"/>
          <w:lang w:eastAsia="ru-RU"/>
        </w:rPr>
        <w:t>На індивідуальному пенсійному рахунку учасника облік усіх операцій ведеться в одиницях пенсійних активів та гривнях.</w:t>
      </w:r>
    </w:p>
    <w:p w:rsidR="007B78FE" w:rsidRPr="00642549" w:rsidRDefault="007B78FE" w:rsidP="007B78FE">
      <w:pPr>
        <w:shd w:val="clear" w:color="auto" w:fill="FFFFFF"/>
        <w:spacing w:after="150"/>
        <w:textAlignment w:val="baseline"/>
        <w:rPr>
          <w:sz w:val="28"/>
          <w:szCs w:val="28"/>
          <w:lang w:eastAsia="ru-RU"/>
        </w:rPr>
      </w:pPr>
      <w:r w:rsidRPr="00642549">
        <w:rPr>
          <w:sz w:val="28"/>
          <w:szCs w:val="28"/>
          <w:lang w:eastAsia="ru-RU"/>
        </w:rPr>
        <w:t>Як розраховується зазначений показник можна розглянути на прикладі пенсійного внеску, що зараховується на індивідуальний пенсійний рахунок учасника НПФ.</w:t>
      </w:r>
    </w:p>
    <w:p w:rsidR="007B78FE" w:rsidRPr="00642549" w:rsidRDefault="007B78FE" w:rsidP="007B78FE">
      <w:pPr>
        <w:shd w:val="clear" w:color="auto" w:fill="FFFFFF"/>
        <w:spacing w:after="150"/>
        <w:textAlignment w:val="baseline"/>
        <w:rPr>
          <w:sz w:val="28"/>
          <w:szCs w:val="28"/>
          <w:lang w:eastAsia="ru-RU"/>
        </w:rPr>
      </w:pPr>
      <w:r w:rsidRPr="00642549">
        <w:rPr>
          <w:sz w:val="28"/>
          <w:szCs w:val="28"/>
          <w:lang w:eastAsia="ru-RU"/>
        </w:rPr>
        <w:t>ОПА=ПВ/ЧВО,</w:t>
      </w:r>
    </w:p>
    <w:p w:rsidR="007B78FE" w:rsidRPr="00642549" w:rsidRDefault="007B78FE" w:rsidP="007B78FE">
      <w:pPr>
        <w:shd w:val="clear" w:color="auto" w:fill="FFFFFF"/>
        <w:spacing w:after="150"/>
        <w:textAlignment w:val="baseline"/>
        <w:rPr>
          <w:sz w:val="28"/>
          <w:szCs w:val="28"/>
          <w:lang w:eastAsia="ru-RU"/>
        </w:rPr>
      </w:pPr>
      <w:r w:rsidRPr="00642549">
        <w:rPr>
          <w:sz w:val="28"/>
          <w:szCs w:val="28"/>
          <w:lang w:eastAsia="ru-RU"/>
        </w:rPr>
        <w:t>де:</w:t>
      </w:r>
    </w:p>
    <w:p w:rsidR="007B78FE" w:rsidRPr="00642549" w:rsidRDefault="007B78FE" w:rsidP="007B78FE">
      <w:pPr>
        <w:shd w:val="clear" w:color="auto" w:fill="FFFFFF"/>
        <w:spacing w:after="150"/>
        <w:textAlignment w:val="baseline"/>
        <w:rPr>
          <w:sz w:val="28"/>
          <w:szCs w:val="28"/>
          <w:lang w:eastAsia="ru-RU"/>
        </w:rPr>
      </w:pPr>
      <w:r w:rsidRPr="00642549">
        <w:rPr>
          <w:sz w:val="28"/>
          <w:szCs w:val="28"/>
          <w:lang w:eastAsia="ru-RU"/>
        </w:rPr>
        <w:t>ПВ – пенсійний внесок;</w:t>
      </w:r>
    </w:p>
    <w:p w:rsidR="007B78FE" w:rsidRPr="00642549" w:rsidRDefault="007B78FE" w:rsidP="007B78FE">
      <w:pPr>
        <w:shd w:val="clear" w:color="auto" w:fill="FFFFFF"/>
        <w:spacing w:after="150"/>
        <w:textAlignment w:val="baseline"/>
        <w:rPr>
          <w:sz w:val="28"/>
          <w:szCs w:val="28"/>
          <w:lang w:eastAsia="ru-RU"/>
        </w:rPr>
      </w:pPr>
      <w:r w:rsidRPr="00642549">
        <w:rPr>
          <w:sz w:val="28"/>
          <w:szCs w:val="28"/>
          <w:lang w:eastAsia="ru-RU"/>
        </w:rPr>
        <w:t>ЧВО – чиста вартість одиниці пенсійних активі на дата зарахування ПВ.</w:t>
      </w:r>
    </w:p>
    <w:p w:rsidR="007B78FE" w:rsidRPr="00642549" w:rsidRDefault="007B78FE" w:rsidP="007B78FE">
      <w:pPr>
        <w:shd w:val="clear" w:color="auto" w:fill="FFFFFF"/>
        <w:spacing w:after="150"/>
        <w:textAlignment w:val="baseline"/>
        <w:rPr>
          <w:sz w:val="28"/>
          <w:szCs w:val="28"/>
          <w:lang w:eastAsia="ru-RU"/>
        </w:rPr>
      </w:pPr>
      <w:r w:rsidRPr="00642549">
        <w:rPr>
          <w:sz w:val="28"/>
          <w:szCs w:val="28"/>
          <w:lang w:eastAsia="ru-RU"/>
        </w:rPr>
        <w:t> </w:t>
      </w:r>
    </w:p>
    <w:p w:rsidR="007B78FE" w:rsidRPr="00642549" w:rsidRDefault="007B78FE" w:rsidP="007B78FE">
      <w:pPr>
        <w:shd w:val="clear" w:color="auto" w:fill="FFFFFF"/>
        <w:spacing w:after="150"/>
        <w:textAlignment w:val="baseline"/>
        <w:rPr>
          <w:sz w:val="28"/>
          <w:szCs w:val="28"/>
          <w:lang w:eastAsia="ru-RU"/>
        </w:rPr>
      </w:pPr>
      <w:r w:rsidRPr="00642549">
        <w:rPr>
          <w:sz w:val="28"/>
          <w:szCs w:val="28"/>
          <w:lang w:eastAsia="ru-RU"/>
        </w:rPr>
        <w:t>Приклад розрахунку одиниці пенсійних активів:</w:t>
      </w:r>
    </w:p>
    <w:p w:rsidR="007B78FE" w:rsidRPr="00642549" w:rsidRDefault="007B78FE" w:rsidP="007B78FE">
      <w:pPr>
        <w:shd w:val="clear" w:color="auto" w:fill="FFFFFF"/>
        <w:spacing w:after="150"/>
        <w:textAlignment w:val="baseline"/>
        <w:rPr>
          <w:sz w:val="28"/>
          <w:szCs w:val="28"/>
          <w:lang w:eastAsia="ru-RU"/>
        </w:rPr>
      </w:pPr>
      <w:r w:rsidRPr="00642549">
        <w:rPr>
          <w:sz w:val="28"/>
          <w:szCs w:val="28"/>
          <w:lang w:eastAsia="ru-RU"/>
        </w:rPr>
        <w:t>ПВ -100 грн.</w:t>
      </w:r>
    </w:p>
    <w:p w:rsidR="007B78FE" w:rsidRPr="00642549" w:rsidRDefault="007B78FE" w:rsidP="007B78FE">
      <w:pPr>
        <w:shd w:val="clear" w:color="auto" w:fill="FFFFFF"/>
        <w:spacing w:after="150"/>
        <w:textAlignment w:val="baseline"/>
        <w:rPr>
          <w:sz w:val="28"/>
          <w:szCs w:val="28"/>
          <w:lang w:eastAsia="ru-RU"/>
        </w:rPr>
      </w:pPr>
      <w:r w:rsidRPr="00642549">
        <w:rPr>
          <w:sz w:val="28"/>
          <w:szCs w:val="28"/>
          <w:lang w:eastAsia="ru-RU"/>
        </w:rPr>
        <w:t>ЧВО на дату зарахування пенсійного внеску – 4,0000</w:t>
      </w:r>
    </w:p>
    <w:p w:rsidR="007B78FE" w:rsidRPr="00642549" w:rsidRDefault="007B78FE" w:rsidP="007B78FE">
      <w:pPr>
        <w:shd w:val="clear" w:color="auto" w:fill="FFFFFF"/>
        <w:spacing w:after="150"/>
        <w:textAlignment w:val="baseline"/>
        <w:rPr>
          <w:sz w:val="28"/>
          <w:szCs w:val="28"/>
          <w:lang w:eastAsia="ru-RU"/>
        </w:rPr>
      </w:pPr>
      <w:r w:rsidRPr="00642549">
        <w:rPr>
          <w:sz w:val="28"/>
          <w:szCs w:val="28"/>
          <w:lang w:eastAsia="ru-RU"/>
        </w:rPr>
        <w:t>ОПА =100/4,0000=25.</w:t>
      </w:r>
    </w:p>
    <w:p w:rsidR="007B78FE" w:rsidRPr="00642549" w:rsidRDefault="007B78FE" w:rsidP="007B78FE">
      <w:pPr>
        <w:shd w:val="clear" w:color="auto" w:fill="FFFFFF"/>
        <w:spacing w:after="150"/>
        <w:textAlignment w:val="baseline"/>
        <w:rPr>
          <w:sz w:val="28"/>
          <w:szCs w:val="28"/>
          <w:lang w:eastAsia="ru-RU"/>
        </w:rPr>
      </w:pPr>
      <w:r w:rsidRPr="00642549">
        <w:rPr>
          <w:sz w:val="28"/>
          <w:szCs w:val="28"/>
          <w:lang w:eastAsia="ru-RU"/>
        </w:rPr>
        <w:t>На рахунок учасника зараховано 100 грн, а це 25 одиниць пенсійних активів.</w:t>
      </w:r>
    </w:p>
    <w:p w:rsidR="007B78FE" w:rsidRPr="00642549" w:rsidRDefault="007B78FE" w:rsidP="007B78FE">
      <w:pPr>
        <w:shd w:val="clear" w:color="auto" w:fill="FFFFFF"/>
        <w:spacing w:after="150"/>
        <w:textAlignment w:val="baseline"/>
        <w:rPr>
          <w:sz w:val="28"/>
          <w:szCs w:val="28"/>
          <w:lang w:eastAsia="ru-RU"/>
        </w:rPr>
      </w:pPr>
      <w:r w:rsidRPr="00642549">
        <w:rPr>
          <w:sz w:val="28"/>
          <w:szCs w:val="28"/>
          <w:lang w:eastAsia="ru-RU"/>
        </w:rPr>
        <w:t> </w:t>
      </w:r>
    </w:p>
    <w:p w:rsidR="007B78FE" w:rsidRPr="00642549" w:rsidRDefault="007B78FE" w:rsidP="007B78FE">
      <w:pPr>
        <w:shd w:val="clear" w:color="auto" w:fill="FFFFFF"/>
        <w:textAlignment w:val="baseline"/>
        <w:rPr>
          <w:sz w:val="28"/>
          <w:szCs w:val="28"/>
          <w:lang w:eastAsia="ru-RU"/>
        </w:rPr>
      </w:pPr>
      <w:r w:rsidRPr="00642549">
        <w:rPr>
          <w:b/>
          <w:bCs/>
          <w:sz w:val="28"/>
          <w:szCs w:val="28"/>
          <w:u w:val="single"/>
          <w:bdr w:val="none" w:sz="0" w:space="0" w:color="auto" w:frame="1"/>
          <w:lang w:eastAsia="ru-RU"/>
        </w:rPr>
        <w:t>Одноразова пенсійна виплата</w:t>
      </w:r>
      <w:r w:rsidRPr="00642549">
        <w:rPr>
          <w:sz w:val="28"/>
          <w:szCs w:val="28"/>
          <w:lang w:eastAsia="ru-RU"/>
        </w:rPr>
        <w:t> – пенсійна виплата, що здійснюється одноразово. Може здійснюватися на вимогу учасника фонду у разі:</w:t>
      </w:r>
    </w:p>
    <w:p w:rsidR="007B78FE" w:rsidRPr="00642549" w:rsidRDefault="007B78FE" w:rsidP="007B78FE">
      <w:pPr>
        <w:shd w:val="clear" w:color="auto" w:fill="FFFFFF"/>
        <w:spacing w:after="150"/>
        <w:textAlignment w:val="baseline"/>
        <w:rPr>
          <w:sz w:val="28"/>
          <w:szCs w:val="28"/>
          <w:lang w:eastAsia="ru-RU"/>
        </w:rPr>
      </w:pPr>
      <w:r w:rsidRPr="00642549">
        <w:rPr>
          <w:sz w:val="28"/>
          <w:szCs w:val="28"/>
          <w:lang w:eastAsia="ru-RU"/>
        </w:rPr>
        <w:t>-  медично підтвердженого критичного стану здоров’я або настання інвалідності учасника фонду;</w:t>
      </w:r>
    </w:p>
    <w:p w:rsidR="007B78FE" w:rsidRPr="00642549" w:rsidRDefault="007B78FE" w:rsidP="007B78FE">
      <w:pPr>
        <w:shd w:val="clear" w:color="auto" w:fill="FFFFFF"/>
        <w:spacing w:after="150"/>
        <w:textAlignment w:val="baseline"/>
        <w:rPr>
          <w:sz w:val="28"/>
          <w:szCs w:val="28"/>
          <w:lang w:eastAsia="ru-RU"/>
        </w:rPr>
      </w:pPr>
      <w:r w:rsidRPr="00642549">
        <w:rPr>
          <w:sz w:val="28"/>
          <w:szCs w:val="28"/>
          <w:lang w:eastAsia="ru-RU"/>
        </w:rPr>
        <w:t>-  якщо сума пенсійних коштів на рахунку учасника на дату  визначеного пенсійного віку не досягає мінімальної суми пенсійних накопичень;</w:t>
      </w:r>
    </w:p>
    <w:p w:rsidR="007B78FE" w:rsidRPr="00642549" w:rsidRDefault="007B78FE" w:rsidP="007B78FE">
      <w:pPr>
        <w:shd w:val="clear" w:color="auto" w:fill="FFFFFF"/>
        <w:textAlignment w:val="baseline"/>
        <w:rPr>
          <w:sz w:val="28"/>
          <w:szCs w:val="28"/>
          <w:lang w:eastAsia="ru-RU"/>
        </w:rPr>
      </w:pPr>
      <w:r w:rsidRPr="00642549">
        <w:rPr>
          <w:sz w:val="28"/>
          <w:szCs w:val="28"/>
          <w:lang w:eastAsia="ru-RU"/>
        </w:rPr>
        <w:t>-  виїзду учасника на постійне місце проживання за межі України (стаття 65 Закону України «Про недержавне пенсійне забезпечення» </w:t>
      </w:r>
      <w:hyperlink r:id="rId113" w:history="1">
        <w:r w:rsidRPr="00642549">
          <w:rPr>
            <w:sz w:val="28"/>
            <w:szCs w:val="28"/>
            <w:u w:val="single"/>
            <w:lang w:eastAsia="ru-RU"/>
          </w:rPr>
          <w:t>https://zakon3.rada.gov.ua/laws/show/1057-15</w:t>
        </w:r>
      </w:hyperlink>
      <w:r w:rsidRPr="00642549">
        <w:rPr>
          <w:sz w:val="28"/>
          <w:szCs w:val="28"/>
          <w:lang w:eastAsia="ru-RU"/>
        </w:rPr>
        <w:t>).</w:t>
      </w:r>
    </w:p>
    <w:p w:rsidR="007B78FE" w:rsidRPr="00642549" w:rsidRDefault="007B78FE" w:rsidP="007B78FE">
      <w:pPr>
        <w:shd w:val="clear" w:color="auto" w:fill="FFFFFF"/>
        <w:jc w:val="center"/>
        <w:textAlignment w:val="baseline"/>
        <w:rPr>
          <w:sz w:val="28"/>
          <w:szCs w:val="28"/>
          <w:lang w:eastAsia="ru-RU"/>
        </w:rPr>
      </w:pPr>
      <w:r w:rsidRPr="00642549">
        <w:rPr>
          <w:sz w:val="28"/>
          <w:szCs w:val="28"/>
          <w:bdr w:val="none" w:sz="0" w:space="0" w:color="auto" w:frame="1"/>
          <w:lang w:eastAsia="ru-RU"/>
        </w:rPr>
        <w:t>П</w:t>
      </w:r>
    </w:p>
    <w:p w:rsidR="007B78FE" w:rsidRPr="00642549" w:rsidRDefault="007B78FE" w:rsidP="007B78FE">
      <w:pPr>
        <w:shd w:val="clear" w:color="auto" w:fill="FFFFFF"/>
        <w:textAlignment w:val="baseline"/>
        <w:rPr>
          <w:sz w:val="28"/>
          <w:szCs w:val="28"/>
          <w:lang w:eastAsia="ru-RU"/>
        </w:rPr>
      </w:pPr>
      <w:r w:rsidRPr="00642549">
        <w:rPr>
          <w:b/>
          <w:bCs/>
          <w:sz w:val="28"/>
          <w:szCs w:val="28"/>
          <w:u w:val="single"/>
          <w:bdr w:val="none" w:sz="0" w:space="0" w:color="auto" w:frame="1"/>
          <w:lang w:eastAsia="ru-RU"/>
        </w:rPr>
        <w:t>Пенсійна виплата</w:t>
      </w:r>
      <w:r w:rsidRPr="00642549">
        <w:rPr>
          <w:sz w:val="28"/>
          <w:szCs w:val="28"/>
          <w:lang w:eastAsia="ru-RU"/>
        </w:rPr>
        <w:t> – виплата пенсійних коштів учаснику НПФ або його спадкоємцям, за рахунок коштів, які були накопичені у недержавному пенсійному фонді на індивідуальному пенсійному рахунку цього учасника.</w:t>
      </w:r>
    </w:p>
    <w:p w:rsidR="007B78FE" w:rsidRPr="00642549" w:rsidRDefault="007B78FE" w:rsidP="007B78FE">
      <w:pPr>
        <w:shd w:val="clear" w:color="auto" w:fill="FFFFFF"/>
        <w:textAlignment w:val="baseline"/>
        <w:rPr>
          <w:sz w:val="28"/>
          <w:szCs w:val="28"/>
          <w:lang w:eastAsia="ru-RU"/>
        </w:rPr>
      </w:pPr>
      <w:r w:rsidRPr="00642549">
        <w:rPr>
          <w:b/>
          <w:bCs/>
          <w:sz w:val="28"/>
          <w:szCs w:val="28"/>
          <w:u w:val="single"/>
          <w:bdr w:val="none" w:sz="0" w:space="0" w:color="auto" w:frame="1"/>
          <w:lang w:eastAsia="ru-RU"/>
        </w:rPr>
        <w:t>Пенсійна схема</w:t>
      </w:r>
      <w:r w:rsidRPr="00642549">
        <w:rPr>
          <w:sz w:val="28"/>
          <w:szCs w:val="28"/>
          <w:lang w:eastAsia="ru-RU"/>
        </w:rPr>
        <w:t> – документ, що визначає умови та порядок недержавного пенсійного забезпечення учасників фонду (стаття 59 Закону України «Про недержавне пенсійне забезпечення» </w:t>
      </w:r>
      <w:hyperlink r:id="rId114" w:history="1">
        <w:r w:rsidRPr="00642549">
          <w:rPr>
            <w:sz w:val="28"/>
            <w:szCs w:val="28"/>
            <w:u w:val="single"/>
            <w:lang w:eastAsia="ru-RU"/>
          </w:rPr>
          <w:t>https://zakon3.rada.gov.ua/laws/show/1057-15</w:t>
        </w:r>
      </w:hyperlink>
      <w:r w:rsidRPr="00642549">
        <w:rPr>
          <w:sz w:val="28"/>
          <w:szCs w:val="28"/>
          <w:lang w:eastAsia="ru-RU"/>
        </w:rPr>
        <w:t>).</w:t>
      </w:r>
    </w:p>
    <w:p w:rsidR="007B78FE" w:rsidRPr="00642549" w:rsidRDefault="007B78FE" w:rsidP="007B78FE">
      <w:pPr>
        <w:shd w:val="clear" w:color="auto" w:fill="FFFFFF"/>
        <w:textAlignment w:val="baseline"/>
        <w:rPr>
          <w:sz w:val="28"/>
          <w:szCs w:val="28"/>
          <w:lang w:eastAsia="ru-RU"/>
        </w:rPr>
      </w:pPr>
      <w:r w:rsidRPr="00642549">
        <w:rPr>
          <w:b/>
          <w:bCs/>
          <w:sz w:val="28"/>
          <w:szCs w:val="28"/>
          <w:u w:val="single"/>
          <w:bdr w:val="none" w:sz="0" w:space="0" w:color="auto" w:frame="1"/>
          <w:lang w:eastAsia="ru-RU"/>
        </w:rPr>
        <w:t>Пенсійний контракт</w:t>
      </w:r>
      <w:r w:rsidRPr="00642549">
        <w:rPr>
          <w:sz w:val="28"/>
          <w:szCs w:val="28"/>
          <w:lang w:eastAsia="ru-RU"/>
        </w:rPr>
        <w:t> – договір між пенсійним фондом та його вкладником в якому визначені умови здійснення недержавного пенсійного забезпечення учасника (учасників) фонду за визначеною пенсійною схемою (стаття 55  Закону України «Про недержавне пенсійне забезпечення» </w:t>
      </w:r>
      <w:hyperlink r:id="rId115" w:history="1">
        <w:r w:rsidRPr="00642549">
          <w:rPr>
            <w:sz w:val="28"/>
            <w:szCs w:val="28"/>
            <w:u w:val="single"/>
            <w:lang w:eastAsia="ru-RU"/>
          </w:rPr>
          <w:t>https://zakon3.rada.gov.ua/laws/show/1057-15</w:t>
        </w:r>
      </w:hyperlink>
      <w:r w:rsidRPr="00642549">
        <w:rPr>
          <w:sz w:val="28"/>
          <w:szCs w:val="28"/>
          <w:lang w:eastAsia="ru-RU"/>
        </w:rPr>
        <w:t>).</w:t>
      </w:r>
    </w:p>
    <w:p w:rsidR="007B78FE" w:rsidRPr="00642549" w:rsidRDefault="007B78FE" w:rsidP="007B78FE">
      <w:pPr>
        <w:shd w:val="clear" w:color="auto" w:fill="FFFFFF"/>
        <w:textAlignment w:val="baseline"/>
        <w:rPr>
          <w:sz w:val="28"/>
          <w:szCs w:val="28"/>
          <w:lang w:eastAsia="ru-RU"/>
        </w:rPr>
      </w:pPr>
      <w:r w:rsidRPr="00642549">
        <w:rPr>
          <w:b/>
          <w:bCs/>
          <w:sz w:val="28"/>
          <w:szCs w:val="28"/>
          <w:u w:val="single"/>
          <w:bdr w:val="none" w:sz="0" w:space="0" w:color="auto" w:frame="1"/>
          <w:lang w:eastAsia="ru-RU"/>
        </w:rPr>
        <w:t>Пенсійні активи</w:t>
      </w:r>
      <w:r w:rsidRPr="00642549">
        <w:rPr>
          <w:sz w:val="28"/>
          <w:szCs w:val="28"/>
          <w:lang w:eastAsia="ru-RU"/>
        </w:rPr>
        <w:t> – активи пенсійного фонду, страхової організації, банківської установи, за рахунок яких здійснюються пенсійні виплати.</w:t>
      </w:r>
    </w:p>
    <w:p w:rsidR="007B78FE" w:rsidRPr="00642549" w:rsidRDefault="007B78FE" w:rsidP="007B78FE">
      <w:pPr>
        <w:shd w:val="clear" w:color="auto" w:fill="FFFFFF"/>
        <w:textAlignment w:val="baseline"/>
        <w:rPr>
          <w:sz w:val="28"/>
          <w:szCs w:val="28"/>
          <w:lang w:eastAsia="ru-RU"/>
        </w:rPr>
      </w:pPr>
      <w:r w:rsidRPr="00642549">
        <w:rPr>
          <w:b/>
          <w:bCs/>
          <w:sz w:val="28"/>
          <w:szCs w:val="28"/>
          <w:u w:val="single"/>
          <w:bdr w:val="none" w:sz="0" w:space="0" w:color="auto" w:frame="1"/>
          <w:lang w:eastAsia="ru-RU"/>
        </w:rPr>
        <w:lastRenderedPageBreak/>
        <w:t>Пенсія на визначений строк</w:t>
      </w:r>
      <w:r w:rsidRPr="00642549">
        <w:rPr>
          <w:sz w:val="28"/>
          <w:szCs w:val="28"/>
          <w:lang w:eastAsia="ru-RU"/>
        </w:rPr>
        <w:t> – виплати учаснику, що здійснюються періодично протягом визначеного строку. Пенсія на визначений строк розраховується виходячи із строку не менш як 10 років від початку здійснення першої виплати (стаття 63  Закону України «Про недержавне пенсійне забезпечення» </w:t>
      </w:r>
      <w:hyperlink r:id="rId116" w:history="1">
        <w:r w:rsidRPr="00642549">
          <w:rPr>
            <w:sz w:val="28"/>
            <w:szCs w:val="28"/>
            <w:u w:val="single"/>
            <w:lang w:eastAsia="ru-RU"/>
          </w:rPr>
          <w:t>https://zakon3.rada.gov.ua/laws/show/1057-15</w:t>
        </w:r>
      </w:hyperlink>
      <w:r w:rsidRPr="00642549">
        <w:rPr>
          <w:sz w:val="28"/>
          <w:szCs w:val="28"/>
          <w:lang w:eastAsia="ru-RU"/>
        </w:rPr>
        <w:t>).</w:t>
      </w:r>
    </w:p>
    <w:p w:rsidR="007B78FE" w:rsidRPr="00642549" w:rsidRDefault="007B78FE" w:rsidP="007B78FE">
      <w:pPr>
        <w:shd w:val="clear" w:color="auto" w:fill="FFFFFF"/>
        <w:textAlignment w:val="baseline"/>
        <w:rPr>
          <w:sz w:val="28"/>
          <w:szCs w:val="28"/>
          <w:lang w:eastAsia="ru-RU"/>
        </w:rPr>
      </w:pPr>
      <w:r w:rsidRPr="00642549">
        <w:rPr>
          <w:sz w:val="28"/>
          <w:szCs w:val="28"/>
          <w:lang w:eastAsia="ru-RU"/>
        </w:rPr>
        <w:t>Як отримати більше коштів при виплаті пенсій на визначений строк за посиланням: </w:t>
      </w:r>
      <w:hyperlink r:id="rId117" w:history="1">
        <w:r w:rsidRPr="00642549">
          <w:rPr>
            <w:sz w:val="28"/>
            <w:szCs w:val="28"/>
            <w:u w:val="single"/>
            <w:lang w:eastAsia="ru-RU"/>
          </w:rPr>
          <w:t>https://knpf.bank.gov.ua/uchasnykam/baza_znan/pensiini_vyplaty.html</w:t>
        </w:r>
      </w:hyperlink>
      <w:r w:rsidRPr="00642549">
        <w:rPr>
          <w:sz w:val="28"/>
          <w:szCs w:val="28"/>
          <w:lang w:eastAsia="ru-RU"/>
        </w:rPr>
        <w:t>.</w:t>
      </w:r>
    </w:p>
    <w:p w:rsidR="007B78FE" w:rsidRPr="00642549" w:rsidRDefault="007B78FE" w:rsidP="007B78FE">
      <w:pPr>
        <w:shd w:val="clear" w:color="auto" w:fill="FFFFFF"/>
        <w:jc w:val="center"/>
        <w:textAlignment w:val="baseline"/>
        <w:rPr>
          <w:sz w:val="28"/>
          <w:szCs w:val="28"/>
          <w:lang w:eastAsia="ru-RU"/>
        </w:rPr>
      </w:pPr>
      <w:r w:rsidRPr="00642549">
        <w:rPr>
          <w:sz w:val="28"/>
          <w:szCs w:val="28"/>
          <w:bdr w:val="none" w:sz="0" w:space="0" w:color="auto" w:frame="1"/>
          <w:lang w:eastAsia="ru-RU"/>
        </w:rPr>
        <w:t>Р</w:t>
      </w:r>
    </w:p>
    <w:p w:rsidR="007B78FE" w:rsidRPr="00642549" w:rsidRDefault="007B78FE" w:rsidP="007B78FE">
      <w:pPr>
        <w:shd w:val="clear" w:color="auto" w:fill="FFFFFF"/>
        <w:textAlignment w:val="baseline"/>
        <w:rPr>
          <w:sz w:val="28"/>
          <w:szCs w:val="28"/>
          <w:lang w:eastAsia="ru-RU"/>
        </w:rPr>
      </w:pPr>
      <w:r w:rsidRPr="00642549">
        <w:rPr>
          <w:b/>
          <w:bCs/>
          <w:sz w:val="28"/>
          <w:szCs w:val="28"/>
          <w:u w:val="single"/>
          <w:bdr w:val="none" w:sz="0" w:space="0" w:color="auto" w:frame="1"/>
          <w:lang w:eastAsia="ru-RU"/>
        </w:rPr>
        <w:t>Роботодавець</w:t>
      </w:r>
      <w:r w:rsidRPr="00642549">
        <w:rPr>
          <w:sz w:val="28"/>
          <w:szCs w:val="28"/>
          <w:lang w:eastAsia="ru-RU"/>
        </w:rPr>
        <w:t> – власник підприємства, установи, організації незалежно від форми власності, виду діяльності або уповноважений ним орган чи фізична особа, яка відповідно до законодавства використовує найману працю;</w:t>
      </w:r>
    </w:p>
    <w:p w:rsidR="007B78FE" w:rsidRPr="00642549" w:rsidRDefault="007B78FE" w:rsidP="007B78FE">
      <w:pPr>
        <w:shd w:val="clear" w:color="auto" w:fill="FFFFFF"/>
        <w:textAlignment w:val="baseline"/>
        <w:rPr>
          <w:sz w:val="28"/>
          <w:szCs w:val="28"/>
          <w:lang w:eastAsia="ru-RU"/>
        </w:rPr>
      </w:pPr>
      <w:r w:rsidRPr="00642549">
        <w:rPr>
          <w:b/>
          <w:bCs/>
          <w:sz w:val="28"/>
          <w:szCs w:val="28"/>
          <w:u w:val="single"/>
          <w:bdr w:val="none" w:sz="0" w:space="0" w:color="auto" w:frame="1"/>
          <w:lang w:eastAsia="ru-RU"/>
        </w:rPr>
        <w:t>Роботодавець - платник корпоративного пенсійного фонду</w:t>
      </w:r>
      <w:r w:rsidRPr="00642549">
        <w:rPr>
          <w:sz w:val="28"/>
          <w:szCs w:val="28"/>
          <w:lang w:eastAsia="ru-RU"/>
        </w:rPr>
        <w:t> (далі - роботодавець-платник) - роботодавець, який визнає статут уже створеного корпоративного пенсійного фонду, виявив бажання перераховувати грошові кошти на користь своїх працівників до такого фонду на підставі договору, укладеного ним з радою цього пенсійного фонду</w:t>
      </w:r>
    </w:p>
    <w:p w:rsidR="007B78FE" w:rsidRPr="00642549" w:rsidRDefault="007B78FE" w:rsidP="007B78FE">
      <w:pPr>
        <w:shd w:val="clear" w:color="auto" w:fill="FFFFFF"/>
        <w:jc w:val="center"/>
        <w:textAlignment w:val="baseline"/>
        <w:rPr>
          <w:sz w:val="28"/>
          <w:szCs w:val="28"/>
          <w:lang w:eastAsia="ru-RU"/>
        </w:rPr>
      </w:pPr>
      <w:r w:rsidRPr="00642549">
        <w:rPr>
          <w:sz w:val="28"/>
          <w:szCs w:val="28"/>
          <w:bdr w:val="none" w:sz="0" w:space="0" w:color="auto" w:frame="1"/>
          <w:lang w:eastAsia="ru-RU"/>
        </w:rPr>
        <w:t>У</w:t>
      </w:r>
    </w:p>
    <w:p w:rsidR="007B78FE" w:rsidRPr="00642549" w:rsidRDefault="007B78FE" w:rsidP="007B78FE">
      <w:pPr>
        <w:shd w:val="clear" w:color="auto" w:fill="FFFFFF"/>
        <w:textAlignment w:val="baseline"/>
        <w:rPr>
          <w:sz w:val="28"/>
          <w:szCs w:val="28"/>
          <w:lang w:eastAsia="ru-RU"/>
        </w:rPr>
      </w:pPr>
      <w:r w:rsidRPr="00642549">
        <w:rPr>
          <w:b/>
          <w:bCs/>
          <w:sz w:val="28"/>
          <w:szCs w:val="28"/>
          <w:u w:val="single"/>
          <w:bdr w:val="none" w:sz="0" w:space="0" w:color="auto" w:frame="1"/>
          <w:lang w:eastAsia="ru-RU"/>
        </w:rPr>
        <w:t>Учасник пенсійного фонду</w:t>
      </w:r>
      <w:r w:rsidRPr="00642549">
        <w:rPr>
          <w:sz w:val="28"/>
          <w:szCs w:val="28"/>
          <w:lang w:eastAsia="ru-RU"/>
        </w:rPr>
        <w:t> – фізична особа, на користь якої сплачуються (сплачувалися) пенсійні внески до недержавного пенсійного фонду та яка  має право на отримання пенсійних виплат або отримує такі виплати (стаття 7 Закону України «Про недержавне пенсійне забезпечення» </w:t>
      </w:r>
      <w:hyperlink r:id="rId118" w:history="1">
        <w:r w:rsidRPr="00642549">
          <w:rPr>
            <w:sz w:val="28"/>
            <w:szCs w:val="28"/>
            <w:u w:val="single"/>
            <w:lang w:eastAsia="ru-RU"/>
          </w:rPr>
          <w:t>https://zakon3.rada.gov.ua/laws/show/1057-15</w:t>
        </w:r>
      </w:hyperlink>
      <w:r w:rsidRPr="00642549">
        <w:rPr>
          <w:sz w:val="28"/>
          <w:szCs w:val="28"/>
          <w:lang w:eastAsia="ru-RU"/>
        </w:rPr>
        <w:t>)</w:t>
      </w:r>
    </w:p>
    <w:p w:rsidR="007B78FE" w:rsidRPr="00642549" w:rsidRDefault="007B78FE" w:rsidP="007B78FE">
      <w:pPr>
        <w:shd w:val="clear" w:color="auto" w:fill="FFFFFF"/>
        <w:jc w:val="center"/>
        <w:textAlignment w:val="baseline"/>
        <w:rPr>
          <w:sz w:val="28"/>
          <w:szCs w:val="28"/>
          <w:lang w:eastAsia="ru-RU"/>
        </w:rPr>
      </w:pPr>
      <w:r w:rsidRPr="00642549">
        <w:rPr>
          <w:sz w:val="28"/>
          <w:szCs w:val="28"/>
          <w:bdr w:val="none" w:sz="0" w:space="0" w:color="auto" w:frame="1"/>
          <w:lang w:eastAsia="ru-RU"/>
        </w:rPr>
        <w:t>Ч</w:t>
      </w:r>
    </w:p>
    <w:p w:rsidR="007B78FE" w:rsidRPr="00642549" w:rsidRDefault="007B78FE" w:rsidP="007B78FE">
      <w:pPr>
        <w:shd w:val="clear" w:color="auto" w:fill="FFFFFF"/>
        <w:textAlignment w:val="baseline"/>
        <w:rPr>
          <w:sz w:val="28"/>
          <w:szCs w:val="28"/>
          <w:lang w:eastAsia="ru-RU"/>
        </w:rPr>
      </w:pPr>
      <w:r w:rsidRPr="00642549">
        <w:rPr>
          <w:b/>
          <w:bCs/>
          <w:sz w:val="28"/>
          <w:szCs w:val="28"/>
          <w:u w:val="single"/>
          <w:lang w:eastAsia="ru-RU"/>
        </w:rPr>
        <w:t>Чиста вартість одиниці пенсійних активів (ЧВО) </w:t>
      </w:r>
      <w:r w:rsidRPr="00642549">
        <w:rPr>
          <w:sz w:val="28"/>
          <w:szCs w:val="28"/>
          <w:lang w:eastAsia="ru-RU"/>
        </w:rPr>
        <w:t>– вартість одиниці (показника в системі персоніфікованого обліку) в пенсійному фонді. Одиниця означає частку власності у фонді, подібно до Акції, яка означає частку власності в акціонерному товаристві. </w:t>
      </w:r>
    </w:p>
    <w:p w:rsidR="007B78FE" w:rsidRPr="00642549" w:rsidRDefault="007B78FE" w:rsidP="007B78FE">
      <w:pPr>
        <w:shd w:val="clear" w:color="auto" w:fill="FFFFFF"/>
        <w:spacing w:after="150"/>
        <w:textAlignment w:val="baseline"/>
        <w:rPr>
          <w:sz w:val="28"/>
          <w:szCs w:val="28"/>
          <w:lang w:eastAsia="ru-RU"/>
        </w:rPr>
      </w:pPr>
      <w:r w:rsidRPr="00642549">
        <w:rPr>
          <w:sz w:val="28"/>
          <w:szCs w:val="28"/>
          <w:lang w:eastAsia="ru-RU"/>
        </w:rPr>
        <w:t>Вартість коштів на рахунку учасника дорівнює чистій вартості одиниці пенсійних активів, помноженої на загальну кількість одиниць пенсійних активів, якими володіє учасник.</w:t>
      </w:r>
    </w:p>
    <w:p w:rsidR="007B78FE" w:rsidRPr="00642549" w:rsidRDefault="007B78FE" w:rsidP="007B78FE">
      <w:pPr>
        <w:shd w:val="clear" w:color="auto" w:fill="FFFFFF"/>
        <w:textAlignment w:val="baseline"/>
        <w:rPr>
          <w:sz w:val="28"/>
          <w:szCs w:val="28"/>
          <w:lang w:eastAsia="ru-RU"/>
        </w:rPr>
      </w:pPr>
      <w:r w:rsidRPr="00642549">
        <w:rPr>
          <w:sz w:val="28"/>
          <w:szCs w:val="28"/>
          <w:lang w:eastAsia="ru-RU"/>
        </w:rPr>
        <w:t>Чиста вартість одиниці пенсійних активів на день надходження першого пенсійного внеску до пенсійного фонду встановлюється у розмірі 1 гривня (стаття 1 Закону України «Про недержавне пенсійне забезпечення» </w:t>
      </w:r>
      <w:hyperlink r:id="rId119" w:history="1">
        <w:r w:rsidRPr="00642549">
          <w:rPr>
            <w:sz w:val="28"/>
            <w:szCs w:val="28"/>
            <w:u w:val="single"/>
            <w:lang w:eastAsia="ru-RU"/>
          </w:rPr>
          <w:t>https://zakon3.rada.gov.ua/laws/show/1057-15</w:t>
        </w:r>
      </w:hyperlink>
      <w:r w:rsidRPr="00642549">
        <w:rPr>
          <w:sz w:val="28"/>
          <w:szCs w:val="28"/>
          <w:lang w:eastAsia="ru-RU"/>
        </w:rPr>
        <w:t>).</w:t>
      </w:r>
    </w:p>
    <w:p w:rsidR="007B78FE" w:rsidRPr="00642549" w:rsidRDefault="007B78FE" w:rsidP="007B78FE">
      <w:pPr>
        <w:shd w:val="clear" w:color="auto" w:fill="FFFFFF"/>
        <w:spacing w:after="150"/>
        <w:textAlignment w:val="baseline"/>
        <w:rPr>
          <w:sz w:val="28"/>
          <w:szCs w:val="28"/>
          <w:lang w:eastAsia="ru-RU"/>
        </w:rPr>
      </w:pPr>
      <w:r w:rsidRPr="00642549">
        <w:rPr>
          <w:sz w:val="28"/>
          <w:szCs w:val="28"/>
          <w:lang w:eastAsia="ru-RU"/>
        </w:rPr>
        <w:t>Для розрахунку чистої вартості одиниці пенсійних активів використаємо формулу:</w:t>
      </w:r>
    </w:p>
    <w:p w:rsidR="007B78FE" w:rsidRPr="00642549" w:rsidRDefault="007B78FE" w:rsidP="007B78FE">
      <w:pPr>
        <w:shd w:val="clear" w:color="auto" w:fill="FFFFFF"/>
        <w:spacing w:after="150"/>
        <w:textAlignment w:val="baseline"/>
        <w:rPr>
          <w:sz w:val="28"/>
          <w:szCs w:val="28"/>
          <w:lang w:eastAsia="ru-RU"/>
        </w:rPr>
      </w:pPr>
      <w:r w:rsidRPr="00642549">
        <w:rPr>
          <w:sz w:val="28"/>
          <w:szCs w:val="28"/>
          <w:lang w:eastAsia="ru-RU"/>
        </w:rPr>
        <w:t>ЧВО = ЧВА/КО,</w:t>
      </w:r>
    </w:p>
    <w:p w:rsidR="007B78FE" w:rsidRPr="00642549" w:rsidRDefault="007B78FE" w:rsidP="007B78FE">
      <w:pPr>
        <w:shd w:val="clear" w:color="auto" w:fill="FFFFFF"/>
        <w:spacing w:after="150"/>
        <w:textAlignment w:val="baseline"/>
        <w:rPr>
          <w:sz w:val="28"/>
          <w:szCs w:val="28"/>
          <w:lang w:eastAsia="ru-RU"/>
        </w:rPr>
      </w:pPr>
      <w:r w:rsidRPr="00642549">
        <w:rPr>
          <w:sz w:val="28"/>
          <w:szCs w:val="28"/>
          <w:lang w:eastAsia="ru-RU"/>
        </w:rPr>
        <w:t>де:</w:t>
      </w:r>
    </w:p>
    <w:p w:rsidR="007B78FE" w:rsidRPr="00642549" w:rsidRDefault="007B78FE" w:rsidP="007B78FE">
      <w:pPr>
        <w:shd w:val="clear" w:color="auto" w:fill="FFFFFF"/>
        <w:spacing w:after="150"/>
        <w:textAlignment w:val="baseline"/>
        <w:rPr>
          <w:sz w:val="28"/>
          <w:szCs w:val="28"/>
          <w:lang w:eastAsia="ru-RU"/>
        </w:rPr>
      </w:pPr>
      <w:r w:rsidRPr="00642549">
        <w:rPr>
          <w:sz w:val="28"/>
          <w:szCs w:val="28"/>
          <w:lang w:eastAsia="ru-RU"/>
        </w:rPr>
        <w:t>ЧВА –чиста вартість активів на дату розрахунку;</w:t>
      </w:r>
    </w:p>
    <w:p w:rsidR="007B78FE" w:rsidRPr="00642549" w:rsidRDefault="007B78FE" w:rsidP="007B78FE">
      <w:pPr>
        <w:shd w:val="clear" w:color="auto" w:fill="FFFFFF"/>
        <w:spacing w:after="150"/>
        <w:textAlignment w:val="baseline"/>
        <w:rPr>
          <w:sz w:val="28"/>
          <w:szCs w:val="28"/>
          <w:lang w:eastAsia="ru-RU"/>
        </w:rPr>
      </w:pPr>
      <w:r w:rsidRPr="00642549">
        <w:rPr>
          <w:sz w:val="28"/>
          <w:szCs w:val="28"/>
          <w:lang w:eastAsia="ru-RU"/>
        </w:rPr>
        <w:t>КО – кількість одиниць на дату розрахунку.</w:t>
      </w:r>
    </w:p>
    <w:p w:rsidR="007B78FE" w:rsidRPr="00642549" w:rsidRDefault="007B78FE" w:rsidP="007B78FE">
      <w:pPr>
        <w:shd w:val="clear" w:color="auto" w:fill="FFFFFF"/>
        <w:spacing w:after="150"/>
        <w:textAlignment w:val="baseline"/>
        <w:rPr>
          <w:sz w:val="28"/>
          <w:szCs w:val="28"/>
          <w:lang w:eastAsia="ru-RU"/>
        </w:rPr>
      </w:pPr>
      <w:r w:rsidRPr="00642549">
        <w:rPr>
          <w:sz w:val="28"/>
          <w:szCs w:val="28"/>
          <w:lang w:eastAsia="ru-RU"/>
        </w:rPr>
        <w:t> </w:t>
      </w:r>
    </w:p>
    <w:p w:rsidR="007B78FE" w:rsidRPr="00642549" w:rsidRDefault="007B78FE" w:rsidP="007B78FE">
      <w:pPr>
        <w:shd w:val="clear" w:color="auto" w:fill="FFFFFF"/>
        <w:spacing w:after="150"/>
        <w:textAlignment w:val="baseline"/>
        <w:rPr>
          <w:sz w:val="28"/>
          <w:szCs w:val="28"/>
          <w:lang w:eastAsia="ru-RU"/>
        </w:rPr>
      </w:pPr>
      <w:r w:rsidRPr="00642549">
        <w:rPr>
          <w:sz w:val="28"/>
          <w:szCs w:val="28"/>
          <w:lang w:eastAsia="ru-RU"/>
        </w:rPr>
        <w:t>Приклад розрахунку чистої вартості одиниці пенсійних активів:</w:t>
      </w:r>
    </w:p>
    <w:p w:rsidR="007B78FE" w:rsidRPr="00642549" w:rsidRDefault="007B78FE" w:rsidP="007B78FE">
      <w:pPr>
        <w:shd w:val="clear" w:color="auto" w:fill="FFFFFF"/>
        <w:spacing w:after="150"/>
        <w:textAlignment w:val="baseline"/>
        <w:rPr>
          <w:sz w:val="28"/>
          <w:szCs w:val="28"/>
          <w:lang w:eastAsia="ru-RU"/>
        </w:rPr>
      </w:pPr>
      <w:r w:rsidRPr="00642549">
        <w:rPr>
          <w:sz w:val="28"/>
          <w:szCs w:val="28"/>
          <w:lang w:eastAsia="ru-RU"/>
        </w:rPr>
        <w:t>Чиста вартість активів фонду на день розрахунку - 1 200 000 000 грн.</w:t>
      </w:r>
    </w:p>
    <w:p w:rsidR="007B78FE" w:rsidRPr="00642549" w:rsidRDefault="007B78FE" w:rsidP="007B78FE">
      <w:pPr>
        <w:shd w:val="clear" w:color="auto" w:fill="FFFFFF"/>
        <w:spacing w:after="150"/>
        <w:textAlignment w:val="baseline"/>
        <w:rPr>
          <w:sz w:val="28"/>
          <w:szCs w:val="28"/>
          <w:lang w:eastAsia="ru-RU"/>
        </w:rPr>
      </w:pPr>
      <w:r w:rsidRPr="00642549">
        <w:rPr>
          <w:sz w:val="28"/>
          <w:szCs w:val="28"/>
          <w:lang w:eastAsia="ru-RU"/>
        </w:rPr>
        <w:t>Кількість одиниць пенсійних активів фонду на день розрахунку - 300 000 000.</w:t>
      </w:r>
    </w:p>
    <w:p w:rsidR="007B78FE" w:rsidRPr="00642549" w:rsidRDefault="007B78FE" w:rsidP="007B78FE">
      <w:pPr>
        <w:shd w:val="clear" w:color="auto" w:fill="FFFFFF"/>
        <w:spacing w:after="150"/>
        <w:textAlignment w:val="baseline"/>
        <w:rPr>
          <w:sz w:val="28"/>
          <w:szCs w:val="28"/>
          <w:lang w:eastAsia="ru-RU"/>
        </w:rPr>
      </w:pPr>
      <w:r w:rsidRPr="00642549">
        <w:rPr>
          <w:sz w:val="28"/>
          <w:szCs w:val="28"/>
          <w:lang w:eastAsia="ru-RU"/>
        </w:rPr>
        <w:t>Розрахуємо ЧВО = 1 200 000 0000/300 000 000 = 4,0000</w:t>
      </w:r>
    </w:p>
    <w:p w:rsidR="007B78FE" w:rsidRPr="00642549" w:rsidRDefault="007B78FE" w:rsidP="007B78FE">
      <w:pPr>
        <w:shd w:val="clear" w:color="auto" w:fill="FFFFFF"/>
        <w:spacing w:after="150"/>
        <w:textAlignment w:val="baseline"/>
        <w:rPr>
          <w:sz w:val="28"/>
          <w:szCs w:val="28"/>
          <w:lang w:eastAsia="ru-RU"/>
        </w:rPr>
      </w:pPr>
      <w:r w:rsidRPr="00642549">
        <w:rPr>
          <w:sz w:val="28"/>
          <w:szCs w:val="28"/>
          <w:lang w:eastAsia="ru-RU"/>
        </w:rPr>
        <w:t>Чиста вартість одиниці пенсійних активів на дату підрахунку становить 4,0000</w:t>
      </w:r>
    </w:p>
    <w:p w:rsidR="007B78FE" w:rsidRPr="00642549" w:rsidRDefault="007B78FE" w:rsidP="007B78FE">
      <w:pPr>
        <w:shd w:val="clear" w:color="auto" w:fill="FFFFFF"/>
        <w:spacing w:after="150"/>
        <w:textAlignment w:val="baseline"/>
        <w:rPr>
          <w:sz w:val="28"/>
          <w:szCs w:val="28"/>
          <w:lang w:eastAsia="ru-RU"/>
        </w:rPr>
      </w:pPr>
      <w:r w:rsidRPr="00642549">
        <w:rPr>
          <w:sz w:val="28"/>
          <w:szCs w:val="28"/>
          <w:lang w:eastAsia="ru-RU"/>
        </w:rPr>
        <w:t> </w:t>
      </w:r>
    </w:p>
    <w:p w:rsidR="007B78FE" w:rsidRPr="00642549" w:rsidRDefault="007B78FE" w:rsidP="007B78FE">
      <w:pPr>
        <w:shd w:val="clear" w:color="auto" w:fill="FFFFFF"/>
        <w:textAlignment w:val="baseline"/>
        <w:rPr>
          <w:sz w:val="28"/>
          <w:szCs w:val="28"/>
          <w:lang w:eastAsia="ru-RU"/>
        </w:rPr>
      </w:pPr>
      <w:r w:rsidRPr="00642549">
        <w:rPr>
          <w:b/>
          <w:bCs/>
          <w:sz w:val="28"/>
          <w:szCs w:val="28"/>
          <w:u w:val="single"/>
          <w:lang w:eastAsia="ru-RU"/>
        </w:rPr>
        <w:t>Чиста вартість активів пенсійного фонду (ЧВА)</w:t>
      </w:r>
      <w:r w:rsidRPr="00642549">
        <w:rPr>
          <w:sz w:val="28"/>
          <w:szCs w:val="28"/>
          <w:lang w:eastAsia="ru-RU"/>
        </w:rPr>
        <w:t xml:space="preserve"> – різниця між загальною вартістю активів на день проведення підрахунку та загальною сумою зобов'язань, що підлягають </w:t>
      </w:r>
      <w:r w:rsidRPr="00642549">
        <w:rPr>
          <w:sz w:val="28"/>
          <w:szCs w:val="28"/>
          <w:lang w:eastAsia="ru-RU"/>
        </w:rPr>
        <w:lastRenderedPageBreak/>
        <w:t>виконанню на день проведення підрахунку (стаття 1 Закону України «Про недержавне пенсійне забезпечення» </w:t>
      </w:r>
      <w:hyperlink r:id="rId120" w:history="1">
        <w:r w:rsidRPr="00642549">
          <w:rPr>
            <w:sz w:val="28"/>
            <w:szCs w:val="28"/>
            <w:u w:val="single"/>
            <w:lang w:eastAsia="ru-RU"/>
          </w:rPr>
          <w:t>https://zakon3.rada.gov.ua/laws/show/1057-15</w:t>
        </w:r>
      </w:hyperlink>
      <w:r w:rsidRPr="00642549">
        <w:rPr>
          <w:sz w:val="28"/>
          <w:szCs w:val="28"/>
          <w:lang w:eastAsia="ru-RU"/>
        </w:rPr>
        <w:t>).</w:t>
      </w:r>
    </w:p>
    <w:p w:rsidR="007B78FE" w:rsidRPr="00642549" w:rsidRDefault="007B78FE" w:rsidP="007B78FE">
      <w:pPr>
        <w:shd w:val="clear" w:color="auto" w:fill="FFFFFF"/>
        <w:spacing w:after="150"/>
        <w:textAlignment w:val="baseline"/>
        <w:rPr>
          <w:sz w:val="28"/>
          <w:szCs w:val="28"/>
          <w:lang w:eastAsia="ru-RU"/>
        </w:rPr>
      </w:pPr>
      <w:r w:rsidRPr="00642549">
        <w:rPr>
          <w:sz w:val="28"/>
          <w:szCs w:val="28"/>
          <w:lang w:eastAsia="ru-RU"/>
        </w:rPr>
        <w:t>Чиста вартість активів фонду визначається кожного робочого дня. Кожного робочого дня актуалізується вартість інвестицій, що знаходиться у власності КНПФ НБУ: депозити, облігації внутрішньої державної позики, корпоративні облігації, нерухомість.</w:t>
      </w:r>
    </w:p>
    <w:p w:rsidR="007B78FE" w:rsidRPr="00642549" w:rsidRDefault="007B78FE" w:rsidP="007B78FE">
      <w:pPr>
        <w:shd w:val="clear" w:color="auto" w:fill="FFFFFF"/>
        <w:spacing w:after="150"/>
        <w:textAlignment w:val="baseline"/>
        <w:rPr>
          <w:sz w:val="28"/>
          <w:szCs w:val="28"/>
          <w:lang w:eastAsia="ru-RU"/>
        </w:rPr>
      </w:pPr>
      <w:r w:rsidRPr="00642549">
        <w:rPr>
          <w:sz w:val="28"/>
          <w:szCs w:val="28"/>
          <w:lang w:eastAsia="ru-RU"/>
        </w:rPr>
        <w:t>За допомогою показника ЧВА розраховується ЧВО та кожного робочого дня актуалізується стан індивідуального рахунку учасника НПФ.</w:t>
      </w:r>
    </w:p>
    <w:p w:rsidR="007B78FE" w:rsidRPr="00642549" w:rsidRDefault="007B78FE" w:rsidP="007B78FE">
      <w:pPr>
        <w:rPr>
          <w:sz w:val="28"/>
          <w:szCs w:val="28"/>
        </w:rPr>
      </w:pPr>
    </w:p>
    <w:p w:rsidR="007B78FE" w:rsidRPr="007B78FE" w:rsidRDefault="007B78FE" w:rsidP="007B78FE">
      <w:pPr>
        <w:shd w:val="clear" w:color="auto" w:fill="FFFFFF"/>
        <w:spacing w:before="100" w:beforeAutospacing="1" w:after="100" w:afterAutospacing="1"/>
        <w:ind w:firstLine="150"/>
        <w:outlineLvl w:val="2"/>
        <w:rPr>
          <w:b/>
          <w:sz w:val="28"/>
          <w:szCs w:val="28"/>
        </w:rPr>
      </w:pPr>
      <w:r w:rsidRPr="007B78FE">
        <w:rPr>
          <w:b/>
          <w:sz w:val="28"/>
          <w:szCs w:val="28"/>
          <w:highlight w:val="green"/>
        </w:rPr>
        <w:t>Практичне заняття № 18</w:t>
      </w:r>
    </w:p>
    <w:p w:rsidR="007B78FE" w:rsidRDefault="007B78FE" w:rsidP="007B78FE">
      <w:pPr>
        <w:shd w:val="clear" w:color="auto" w:fill="FFFFFF"/>
        <w:spacing w:before="100" w:beforeAutospacing="1" w:after="100" w:afterAutospacing="1"/>
        <w:ind w:firstLine="150"/>
        <w:outlineLvl w:val="2"/>
        <w:rPr>
          <w:sz w:val="28"/>
          <w:szCs w:val="28"/>
        </w:rPr>
      </w:pPr>
      <w:r>
        <w:rPr>
          <w:sz w:val="28"/>
          <w:szCs w:val="28"/>
        </w:rPr>
        <w:t>Тема: «</w:t>
      </w:r>
      <w:r w:rsidRPr="00284090">
        <w:rPr>
          <w:sz w:val="28"/>
          <w:szCs w:val="28"/>
        </w:rPr>
        <w:t>Сутність кредиту</w:t>
      </w:r>
      <w:r>
        <w:rPr>
          <w:sz w:val="28"/>
          <w:szCs w:val="28"/>
        </w:rPr>
        <w:t>»</w:t>
      </w:r>
    </w:p>
    <w:p w:rsidR="007B78FE" w:rsidRPr="007B78FE" w:rsidRDefault="007B78FE" w:rsidP="007B78FE">
      <w:pPr>
        <w:pStyle w:val="a5"/>
        <w:shd w:val="clear" w:color="auto" w:fill="FFFFFF"/>
        <w:spacing w:before="0" w:beforeAutospacing="0" w:after="0" w:afterAutospacing="0" w:line="224" w:lineRule="atLeast"/>
        <w:jc w:val="center"/>
        <w:rPr>
          <w:color w:val="333333"/>
          <w:sz w:val="28"/>
          <w:szCs w:val="28"/>
        </w:rPr>
      </w:pPr>
      <w:r w:rsidRPr="007B78FE">
        <w:rPr>
          <w:b/>
          <w:bCs/>
          <w:i/>
          <w:iCs/>
          <w:color w:val="333333"/>
          <w:sz w:val="28"/>
          <w:szCs w:val="28"/>
        </w:rPr>
        <w:t>План практичного заняття</w:t>
      </w:r>
    </w:p>
    <w:p w:rsidR="007B78FE" w:rsidRPr="007B78FE" w:rsidRDefault="007B78FE" w:rsidP="007B78FE">
      <w:pPr>
        <w:pStyle w:val="a5"/>
        <w:shd w:val="clear" w:color="auto" w:fill="FFFFFF"/>
        <w:spacing w:before="0" w:beforeAutospacing="0" w:after="0" w:afterAutospacing="0" w:line="224" w:lineRule="atLeast"/>
        <w:ind w:firstLine="709"/>
        <w:jc w:val="both"/>
        <w:rPr>
          <w:color w:val="333333"/>
          <w:sz w:val="28"/>
          <w:szCs w:val="28"/>
        </w:rPr>
      </w:pPr>
      <w:r w:rsidRPr="007B78FE">
        <w:rPr>
          <w:color w:val="333333"/>
          <w:sz w:val="28"/>
          <w:szCs w:val="28"/>
        </w:rPr>
        <w:t> </w:t>
      </w:r>
    </w:p>
    <w:p w:rsidR="007B78FE" w:rsidRPr="007B78FE" w:rsidRDefault="007B78FE" w:rsidP="007B78FE">
      <w:pPr>
        <w:pStyle w:val="a5"/>
        <w:shd w:val="clear" w:color="auto" w:fill="FFFFFF"/>
        <w:spacing w:before="0" w:beforeAutospacing="0" w:after="0" w:afterAutospacing="0" w:line="224" w:lineRule="atLeast"/>
        <w:ind w:firstLine="709"/>
        <w:jc w:val="both"/>
        <w:rPr>
          <w:color w:val="333333"/>
          <w:sz w:val="28"/>
          <w:szCs w:val="28"/>
        </w:rPr>
      </w:pPr>
      <w:r w:rsidRPr="007B78FE">
        <w:rPr>
          <w:color w:val="333333"/>
          <w:sz w:val="28"/>
          <w:szCs w:val="28"/>
        </w:rPr>
        <w:t>1. Поняття кредиту і завдання його статистичного вивчення.</w:t>
      </w:r>
    </w:p>
    <w:p w:rsidR="007B78FE" w:rsidRPr="007B78FE" w:rsidRDefault="007B78FE" w:rsidP="007B78FE">
      <w:pPr>
        <w:pStyle w:val="a5"/>
        <w:shd w:val="clear" w:color="auto" w:fill="FFFFFF"/>
        <w:spacing w:before="0" w:beforeAutospacing="0" w:after="0" w:afterAutospacing="0" w:line="224" w:lineRule="atLeast"/>
        <w:ind w:firstLine="709"/>
        <w:jc w:val="both"/>
        <w:rPr>
          <w:color w:val="333333"/>
          <w:sz w:val="28"/>
          <w:szCs w:val="28"/>
        </w:rPr>
      </w:pPr>
      <w:r w:rsidRPr="007B78FE">
        <w:rPr>
          <w:color w:val="333333"/>
          <w:sz w:val="28"/>
          <w:szCs w:val="28"/>
        </w:rPr>
        <w:t>2. Статистичне вивчення обсягу, складу й динаміки кредитних вкладень і кредитних ресурсів.</w:t>
      </w:r>
    </w:p>
    <w:p w:rsidR="007B78FE" w:rsidRPr="007B78FE" w:rsidRDefault="007B78FE" w:rsidP="007B78FE">
      <w:pPr>
        <w:pStyle w:val="a5"/>
        <w:shd w:val="clear" w:color="auto" w:fill="FFFFFF"/>
        <w:spacing w:before="0" w:beforeAutospacing="0" w:after="0" w:afterAutospacing="0" w:line="224" w:lineRule="atLeast"/>
        <w:ind w:firstLine="709"/>
        <w:jc w:val="both"/>
        <w:rPr>
          <w:color w:val="333333"/>
          <w:sz w:val="28"/>
          <w:szCs w:val="28"/>
        </w:rPr>
      </w:pPr>
      <w:r w:rsidRPr="007B78FE">
        <w:rPr>
          <w:color w:val="333333"/>
          <w:sz w:val="28"/>
          <w:szCs w:val="28"/>
        </w:rPr>
        <w:t>3. Показники обіговості кредиту й методи їх аналізу.</w:t>
      </w:r>
    </w:p>
    <w:p w:rsidR="007B78FE" w:rsidRPr="007B78FE" w:rsidRDefault="007B78FE" w:rsidP="007B78FE">
      <w:pPr>
        <w:pStyle w:val="a5"/>
        <w:shd w:val="clear" w:color="auto" w:fill="FFFFFF"/>
        <w:spacing w:before="0" w:beforeAutospacing="0" w:after="0" w:afterAutospacing="0" w:line="224" w:lineRule="atLeast"/>
        <w:ind w:firstLine="709"/>
        <w:jc w:val="both"/>
        <w:rPr>
          <w:color w:val="333333"/>
          <w:sz w:val="28"/>
          <w:szCs w:val="28"/>
        </w:rPr>
      </w:pPr>
      <w:r w:rsidRPr="007B78FE">
        <w:rPr>
          <w:color w:val="333333"/>
          <w:sz w:val="28"/>
          <w:szCs w:val="28"/>
        </w:rPr>
        <w:t>4. Статистичне вивчення зв’язку обіговості короткострокового кредиту з сукупною обіговістю оборотних коштів.</w:t>
      </w:r>
    </w:p>
    <w:p w:rsidR="007B78FE" w:rsidRPr="007B78FE" w:rsidRDefault="007B78FE" w:rsidP="007B78FE">
      <w:pPr>
        <w:pStyle w:val="a5"/>
        <w:shd w:val="clear" w:color="auto" w:fill="FFFFFF"/>
        <w:spacing w:before="0" w:beforeAutospacing="0" w:after="0" w:afterAutospacing="0" w:line="224" w:lineRule="atLeast"/>
        <w:ind w:firstLine="709"/>
        <w:jc w:val="both"/>
        <w:rPr>
          <w:color w:val="333333"/>
          <w:sz w:val="28"/>
          <w:szCs w:val="28"/>
        </w:rPr>
      </w:pPr>
      <w:r w:rsidRPr="007B78FE">
        <w:rPr>
          <w:color w:val="333333"/>
          <w:sz w:val="28"/>
          <w:szCs w:val="28"/>
        </w:rPr>
        <w:t>5. Джерела статистичних даних про кредит.</w:t>
      </w:r>
    </w:p>
    <w:p w:rsidR="007B78FE" w:rsidRPr="007B78FE" w:rsidRDefault="007B78FE" w:rsidP="007B78FE">
      <w:pPr>
        <w:pStyle w:val="a5"/>
        <w:shd w:val="clear" w:color="auto" w:fill="FFFFFF"/>
        <w:spacing w:before="0" w:beforeAutospacing="0" w:after="0" w:afterAutospacing="0" w:line="224" w:lineRule="atLeast"/>
        <w:ind w:firstLine="709"/>
        <w:jc w:val="both"/>
        <w:rPr>
          <w:color w:val="333333"/>
          <w:sz w:val="28"/>
          <w:szCs w:val="28"/>
        </w:rPr>
      </w:pPr>
      <w:r w:rsidRPr="007B78FE">
        <w:rPr>
          <w:color w:val="333333"/>
          <w:sz w:val="28"/>
          <w:szCs w:val="28"/>
        </w:rPr>
        <w:t> </w:t>
      </w:r>
    </w:p>
    <w:p w:rsidR="007B78FE" w:rsidRPr="007B78FE" w:rsidRDefault="007B78FE" w:rsidP="007B78FE">
      <w:pPr>
        <w:pStyle w:val="a5"/>
        <w:shd w:val="clear" w:color="auto" w:fill="FFFFFF"/>
        <w:spacing w:before="0" w:beforeAutospacing="0" w:after="0" w:afterAutospacing="0" w:line="224" w:lineRule="atLeast"/>
        <w:jc w:val="center"/>
        <w:rPr>
          <w:color w:val="333333"/>
          <w:sz w:val="28"/>
          <w:szCs w:val="28"/>
        </w:rPr>
      </w:pPr>
      <w:r w:rsidRPr="007B78FE">
        <w:rPr>
          <w:b/>
          <w:bCs/>
          <w:i/>
          <w:iCs/>
          <w:color w:val="333333"/>
          <w:sz w:val="28"/>
          <w:szCs w:val="28"/>
        </w:rPr>
        <w:t>Термінологічний словник ключових понять</w:t>
      </w:r>
    </w:p>
    <w:p w:rsidR="007B78FE" w:rsidRPr="007B78FE" w:rsidRDefault="007B78FE" w:rsidP="007B78FE">
      <w:pPr>
        <w:pStyle w:val="a5"/>
        <w:shd w:val="clear" w:color="auto" w:fill="FFFFFF"/>
        <w:spacing w:before="0" w:beforeAutospacing="0" w:after="0" w:afterAutospacing="0" w:line="224" w:lineRule="atLeast"/>
        <w:ind w:firstLine="709"/>
        <w:jc w:val="both"/>
        <w:rPr>
          <w:color w:val="333333"/>
          <w:sz w:val="28"/>
          <w:szCs w:val="28"/>
        </w:rPr>
      </w:pPr>
      <w:r w:rsidRPr="007B78FE">
        <w:rPr>
          <w:color w:val="333333"/>
          <w:sz w:val="28"/>
          <w:szCs w:val="28"/>
        </w:rPr>
        <w:t> </w:t>
      </w:r>
    </w:p>
    <w:p w:rsidR="007B78FE" w:rsidRPr="007B78FE" w:rsidRDefault="007B78FE" w:rsidP="007B78FE">
      <w:pPr>
        <w:shd w:val="clear" w:color="auto" w:fill="FFFFFF"/>
        <w:spacing w:before="100" w:beforeAutospacing="1" w:after="100" w:afterAutospacing="1" w:line="224" w:lineRule="atLeast"/>
        <w:ind w:firstLine="709"/>
        <w:jc w:val="both"/>
        <w:rPr>
          <w:color w:val="333333"/>
          <w:sz w:val="28"/>
          <w:szCs w:val="28"/>
        </w:rPr>
      </w:pPr>
      <w:r w:rsidRPr="007B78FE">
        <w:rPr>
          <w:b/>
          <w:bCs/>
          <w:color w:val="333333"/>
          <w:sz w:val="28"/>
          <w:szCs w:val="28"/>
        </w:rPr>
        <w:t>Банківський кредит </w:t>
      </w:r>
      <w:r w:rsidRPr="007B78FE">
        <w:rPr>
          <w:color w:val="333333"/>
          <w:sz w:val="28"/>
          <w:szCs w:val="28"/>
        </w:rPr>
        <w:t>надається банками в грошовій формі підприємствам, населенню і державі. Кредитні відносини між банками і клієнтами виникають не тільки при одержанні останніми позички, але й при розміщенні ними своїх заощаджень у вигляді внесків на поточних і депозитних рахунках.</w:t>
      </w:r>
    </w:p>
    <w:p w:rsidR="007B78FE" w:rsidRPr="007B78FE" w:rsidRDefault="007B78FE" w:rsidP="007B78FE">
      <w:pPr>
        <w:shd w:val="clear" w:color="auto" w:fill="FFFFFF"/>
        <w:spacing w:before="100" w:beforeAutospacing="1" w:after="100" w:afterAutospacing="1" w:line="224" w:lineRule="atLeast"/>
        <w:ind w:firstLine="709"/>
        <w:jc w:val="both"/>
        <w:rPr>
          <w:color w:val="333333"/>
          <w:sz w:val="28"/>
          <w:szCs w:val="28"/>
        </w:rPr>
      </w:pPr>
      <w:r w:rsidRPr="007B78FE">
        <w:rPr>
          <w:b/>
          <w:bCs/>
          <w:color w:val="333333"/>
          <w:sz w:val="28"/>
          <w:szCs w:val="28"/>
        </w:rPr>
        <w:t>Державний кредит </w:t>
      </w:r>
      <w:r w:rsidRPr="007B78FE">
        <w:rPr>
          <w:color w:val="333333"/>
          <w:sz w:val="28"/>
          <w:szCs w:val="28"/>
        </w:rPr>
        <w:t>— це кредит, за якого позичальником або кредитором виступає держава чи місцеві органи влади, а кредит набуває вигляду випуску позик, які реалізуються, в основному, через фінансовокредитні установи. Державний кредит використовується для покриття частки державних видатків, а також для регулювання економіки.</w:t>
      </w:r>
    </w:p>
    <w:p w:rsidR="007B78FE" w:rsidRPr="007B78FE" w:rsidRDefault="007B78FE" w:rsidP="007B78FE">
      <w:pPr>
        <w:shd w:val="clear" w:color="auto" w:fill="FFFFFF"/>
        <w:spacing w:before="100" w:beforeAutospacing="1" w:after="100" w:afterAutospacing="1" w:line="224" w:lineRule="atLeast"/>
        <w:ind w:firstLine="709"/>
        <w:jc w:val="both"/>
        <w:rPr>
          <w:color w:val="333333"/>
          <w:sz w:val="28"/>
          <w:szCs w:val="28"/>
        </w:rPr>
      </w:pPr>
      <w:r w:rsidRPr="007B78FE">
        <w:rPr>
          <w:b/>
          <w:bCs/>
          <w:color w:val="333333"/>
          <w:sz w:val="28"/>
          <w:szCs w:val="28"/>
        </w:rPr>
        <w:t>Комерційний кредит </w:t>
      </w:r>
      <w:r w:rsidRPr="007B78FE">
        <w:rPr>
          <w:color w:val="333333"/>
          <w:sz w:val="28"/>
          <w:szCs w:val="28"/>
        </w:rPr>
        <w:t>надається одним підприємством іншому у вигляді продажу товарів з відстрочкою платежу. Він має товарну форму.</w:t>
      </w:r>
    </w:p>
    <w:p w:rsidR="007B78FE" w:rsidRPr="007B78FE" w:rsidRDefault="007B78FE" w:rsidP="007B78FE">
      <w:pPr>
        <w:shd w:val="clear" w:color="auto" w:fill="FFFFFF"/>
        <w:spacing w:before="100" w:beforeAutospacing="1" w:after="100" w:afterAutospacing="1" w:line="224" w:lineRule="atLeast"/>
        <w:ind w:firstLine="709"/>
        <w:jc w:val="both"/>
        <w:rPr>
          <w:color w:val="333333"/>
          <w:sz w:val="28"/>
          <w:szCs w:val="28"/>
        </w:rPr>
      </w:pPr>
      <w:r w:rsidRPr="007B78FE">
        <w:rPr>
          <w:color w:val="333333"/>
          <w:sz w:val="28"/>
          <w:szCs w:val="28"/>
        </w:rPr>
        <w:t>Комерційний кредит оформлюється векселем.</w:t>
      </w:r>
    </w:p>
    <w:p w:rsidR="007B78FE" w:rsidRPr="007B78FE" w:rsidRDefault="007B78FE" w:rsidP="007B78FE">
      <w:pPr>
        <w:shd w:val="clear" w:color="auto" w:fill="FFFFFF"/>
        <w:spacing w:before="100" w:beforeAutospacing="1" w:after="100" w:afterAutospacing="1" w:line="224" w:lineRule="atLeast"/>
        <w:ind w:firstLine="709"/>
        <w:jc w:val="both"/>
        <w:rPr>
          <w:color w:val="333333"/>
          <w:sz w:val="28"/>
          <w:szCs w:val="28"/>
        </w:rPr>
      </w:pPr>
      <w:r w:rsidRPr="007B78FE">
        <w:rPr>
          <w:b/>
          <w:bCs/>
          <w:color w:val="333333"/>
          <w:sz w:val="28"/>
          <w:szCs w:val="28"/>
        </w:rPr>
        <w:t>Кредит </w:t>
      </w:r>
      <w:r w:rsidRPr="007B78FE">
        <w:rPr>
          <w:color w:val="333333"/>
          <w:sz w:val="28"/>
          <w:szCs w:val="28"/>
        </w:rPr>
        <w:t>— економічні відносини, що виникають між кредитором і позичальником з приводу одержання останнім позички в грошовій або товарній формі на умовах повернення в певний строк і, звичайно, із сплатою відсотків. Існує три форми кредиту: комерційний, банківський і державний.</w:t>
      </w:r>
    </w:p>
    <w:p w:rsidR="007B78FE" w:rsidRPr="007B78FE" w:rsidRDefault="007B78FE" w:rsidP="007B78FE">
      <w:pPr>
        <w:shd w:val="clear" w:color="auto" w:fill="FFFFFF"/>
        <w:spacing w:before="100" w:beforeAutospacing="1" w:after="100" w:afterAutospacing="1" w:line="224" w:lineRule="atLeast"/>
        <w:ind w:firstLine="709"/>
        <w:jc w:val="both"/>
        <w:rPr>
          <w:color w:val="333333"/>
          <w:sz w:val="28"/>
          <w:szCs w:val="28"/>
        </w:rPr>
      </w:pPr>
      <w:r w:rsidRPr="007B78FE">
        <w:rPr>
          <w:b/>
          <w:bCs/>
          <w:color w:val="333333"/>
          <w:sz w:val="28"/>
          <w:szCs w:val="28"/>
        </w:rPr>
        <w:lastRenderedPageBreak/>
        <w:t>Позичковий фонд держави </w:t>
      </w:r>
      <w:r w:rsidRPr="007B78FE">
        <w:rPr>
          <w:color w:val="333333"/>
          <w:sz w:val="28"/>
          <w:szCs w:val="28"/>
        </w:rPr>
        <w:t>— це кошти банків, тимчасово вільні грошові кошти бюджетних організацій, народного господарства, населення, страхових організацій та ресурси від зовнішньоекономічної діяльності.</w:t>
      </w:r>
    </w:p>
    <w:p w:rsidR="007B78FE" w:rsidRPr="007B78FE" w:rsidRDefault="007B78FE" w:rsidP="007B78FE">
      <w:pPr>
        <w:pStyle w:val="a5"/>
        <w:shd w:val="clear" w:color="auto" w:fill="FFFFFF"/>
        <w:spacing w:before="0" w:beforeAutospacing="0" w:after="0" w:afterAutospacing="0" w:line="224" w:lineRule="atLeast"/>
        <w:ind w:firstLine="709"/>
        <w:jc w:val="both"/>
        <w:rPr>
          <w:color w:val="333333"/>
          <w:sz w:val="28"/>
          <w:szCs w:val="28"/>
        </w:rPr>
      </w:pPr>
      <w:r w:rsidRPr="007B78FE">
        <w:rPr>
          <w:color w:val="333333"/>
          <w:sz w:val="28"/>
          <w:szCs w:val="28"/>
        </w:rPr>
        <w:t> </w:t>
      </w:r>
    </w:p>
    <w:p w:rsidR="007B78FE" w:rsidRPr="007B78FE" w:rsidRDefault="007B78FE" w:rsidP="007B78FE">
      <w:pPr>
        <w:pStyle w:val="a5"/>
        <w:shd w:val="clear" w:color="auto" w:fill="FFFFFF"/>
        <w:spacing w:before="0" w:beforeAutospacing="0" w:after="0" w:afterAutospacing="0" w:line="224" w:lineRule="atLeast"/>
        <w:jc w:val="center"/>
        <w:rPr>
          <w:color w:val="333333"/>
          <w:sz w:val="28"/>
          <w:szCs w:val="28"/>
        </w:rPr>
      </w:pPr>
      <w:r w:rsidRPr="007B78FE">
        <w:rPr>
          <w:b/>
          <w:bCs/>
          <w:i/>
          <w:iCs/>
          <w:color w:val="333333"/>
          <w:sz w:val="28"/>
          <w:szCs w:val="28"/>
        </w:rPr>
        <w:t> </w:t>
      </w:r>
    </w:p>
    <w:p w:rsidR="007B78FE" w:rsidRPr="007B78FE" w:rsidRDefault="007B78FE" w:rsidP="007B78FE">
      <w:pPr>
        <w:pStyle w:val="a5"/>
        <w:shd w:val="clear" w:color="auto" w:fill="FFFFFF"/>
        <w:spacing w:before="0" w:beforeAutospacing="0" w:after="0" w:afterAutospacing="0" w:line="224" w:lineRule="atLeast"/>
        <w:jc w:val="center"/>
        <w:rPr>
          <w:color w:val="333333"/>
          <w:sz w:val="28"/>
          <w:szCs w:val="28"/>
        </w:rPr>
      </w:pPr>
      <w:r w:rsidRPr="007B78FE">
        <w:rPr>
          <w:b/>
          <w:bCs/>
          <w:i/>
          <w:iCs/>
          <w:color w:val="333333"/>
          <w:sz w:val="28"/>
          <w:szCs w:val="28"/>
        </w:rPr>
        <w:t> </w:t>
      </w:r>
    </w:p>
    <w:p w:rsidR="007B78FE" w:rsidRPr="007B78FE" w:rsidRDefault="007B78FE" w:rsidP="007B78FE">
      <w:pPr>
        <w:pStyle w:val="a5"/>
        <w:shd w:val="clear" w:color="auto" w:fill="FFFFFF"/>
        <w:spacing w:before="0" w:beforeAutospacing="0" w:after="0" w:afterAutospacing="0" w:line="224" w:lineRule="atLeast"/>
        <w:jc w:val="center"/>
        <w:rPr>
          <w:color w:val="333333"/>
          <w:sz w:val="28"/>
          <w:szCs w:val="28"/>
        </w:rPr>
      </w:pPr>
      <w:r w:rsidRPr="007B78FE">
        <w:rPr>
          <w:b/>
          <w:bCs/>
          <w:i/>
          <w:iCs/>
          <w:color w:val="333333"/>
          <w:sz w:val="28"/>
          <w:szCs w:val="28"/>
        </w:rPr>
        <w:t>Розв’язок типових задач</w:t>
      </w:r>
    </w:p>
    <w:p w:rsidR="007B78FE" w:rsidRPr="007B78FE" w:rsidRDefault="007B78FE" w:rsidP="007B78FE">
      <w:pPr>
        <w:pStyle w:val="a5"/>
        <w:shd w:val="clear" w:color="auto" w:fill="FFFFFF"/>
        <w:spacing w:before="0" w:beforeAutospacing="0" w:after="0" w:afterAutospacing="0" w:line="224" w:lineRule="atLeast"/>
        <w:ind w:firstLine="709"/>
        <w:jc w:val="both"/>
        <w:rPr>
          <w:color w:val="333333"/>
          <w:sz w:val="28"/>
          <w:szCs w:val="28"/>
        </w:rPr>
      </w:pPr>
      <w:r w:rsidRPr="007B78FE">
        <w:rPr>
          <w:color w:val="333333"/>
          <w:sz w:val="28"/>
          <w:szCs w:val="28"/>
        </w:rPr>
        <w:t> </w:t>
      </w:r>
    </w:p>
    <w:p w:rsidR="007B78FE" w:rsidRPr="007B78FE" w:rsidRDefault="007B78FE" w:rsidP="007B78FE">
      <w:pPr>
        <w:shd w:val="clear" w:color="auto" w:fill="FFFFFF"/>
        <w:spacing w:before="100" w:beforeAutospacing="1" w:after="100" w:afterAutospacing="1" w:line="224" w:lineRule="atLeast"/>
        <w:ind w:firstLine="709"/>
        <w:jc w:val="both"/>
        <w:rPr>
          <w:color w:val="333333"/>
          <w:sz w:val="28"/>
          <w:szCs w:val="28"/>
        </w:rPr>
      </w:pPr>
      <w:r w:rsidRPr="007B78FE">
        <w:rPr>
          <w:color w:val="333333"/>
          <w:sz w:val="28"/>
          <w:szCs w:val="28"/>
        </w:rPr>
        <w:t>Наведемо приклад розрахунку індексів середніх величин середньої тривалості користування короткостроковим кредитом.</w:t>
      </w:r>
    </w:p>
    <w:p w:rsidR="007B78FE" w:rsidRPr="007B78FE" w:rsidRDefault="007B78FE" w:rsidP="007B78FE">
      <w:pPr>
        <w:shd w:val="clear" w:color="auto" w:fill="FFFFFF"/>
        <w:spacing w:before="100" w:beforeAutospacing="1" w:after="100" w:afterAutospacing="1" w:line="224" w:lineRule="atLeast"/>
        <w:ind w:firstLine="709"/>
        <w:jc w:val="both"/>
        <w:rPr>
          <w:color w:val="333333"/>
          <w:sz w:val="28"/>
          <w:szCs w:val="28"/>
        </w:rPr>
      </w:pPr>
      <w:r w:rsidRPr="007B78FE">
        <w:rPr>
          <w:color w:val="333333"/>
          <w:sz w:val="28"/>
          <w:szCs w:val="28"/>
        </w:rPr>
        <w:t> </w:t>
      </w:r>
    </w:p>
    <w:p w:rsidR="007B78FE" w:rsidRPr="007B78FE" w:rsidRDefault="007B78FE" w:rsidP="007B78FE">
      <w:pPr>
        <w:shd w:val="clear" w:color="auto" w:fill="FFFFFF"/>
        <w:spacing w:before="100" w:beforeAutospacing="1" w:after="100" w:afterAutospacing="1" w:line="224" w:lineRule="atLeast"/>
        <w:ind w:firstLine="709"/>
        <w:jc w:val="center"/>
        <w:rPr>
          <w:color w:val="333333"/>
          <w:sz w:val="28"/>
          <w:szCs w:val="28"/>
        </w:rPr>
      </w:pPr>
      <w:r w:rsidRPr="007B78FE">
        <w:rPr>
          <w:i/>
          <w:iCs/>
          <w:color w:val="333333"/>
          <w:sz w:val="28"/>
          <w:szCs w:val="28"/>
        </w:rPr>
        <w:t>Короткострокове кредитування банками галузей промисловості, млн. грн.</w:t>
      </w:r>
    </w:p>
    <w:p w:rsidR="007B78FE" w:rsidRPr="007B78FE" w:rsidRDefault="007B78FE" w:rsidP="007B78FE">
      <w:pPr>
        <w:shd w:val="clear" w:color="auto" w:fill="FFFFFF"/>
        <w:spacing w:before="100" w:beforeAutospacing="1" w:after="100" w:afterAutospacing="1" w:line="224" w:lineRule="atLeast"/>
        <w:jc w:val="center"/>
        <w:rPr>
          <w:color w:val="333333"/>
          <w:sz w:val="28"/>
          <w:szCs w:val="28"/>
        </w:rPr>
      </w:pPr>
      <w:r w:rsidRPr="007B78FE">
        <w:rPr>
          <w:noProof/>
          <w:color w:val="333333"/>
          <w:sz w:val="28"/>
          <w:szCs w:val="28"/>
          <w:lang w:val="ru-RU" w:eastAsia="ru-RU"/>
        </w:rPr>
        <w:drawing>
          <wp:inline distT="0" distB="0" distL="0" distR="0">
            <wp:extent cx="6029325" cy="1790700"/>
            <wp:effectExtent l="19050" t="0" r="9525" b="0"/>
            <wp:docPr id="41" name="Рисунок 3" descr="https://elib.lntu.edu.ua/sites/default/files/elib_upload/%D0%95%D0%BB%D0%B5%D0%BA%D1%82%D1%80%D0%BE%D0%BD%D0%BD%D0%B8%D0%B9%20%D0%BF%D0%BE%D1%81%D1%96%D0%B1%D0%BD%D0%B8%D0%BA%20%D0%A4%D0%A1/page18.files/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lib.lntu.edu.ua/sites/default/files/elib_upload/%D0%95%D0%BB%D0%B5%D0%BA%D1%82%D1%80%D0%BE%D0%BD%D0%BD%D0%B8%D0%B9%20%D0%BF%D0%BE%D1%81%D1%96%D0%B1%D0%BD%D0%B8%D0%BA%20%D0%A4%D0%A1/page18.files/image001.png"/>
                    <pic:cNvPicPr>
                      <a:picLocks noChangeAspect="1" noChangeArrowheads="1"/>
                    </pic:cNvPicPr>
                  </pic:nvPicPr>
                  <pic:blipFill>
                    <a:blip r:embed="rId121" cstate="print"/>
                    <a:srcRect/>
                    <a:stretch>
                      <a:fillRect/>
                    </a:stretch>
                  </pic:blipFill>
                  <pic:spPr bwMode="auto">
                    <a:xfrm>
                      <a:off x="0" y="0"/>
                      <a:ext cx="6029325" cy="1790700"/>
                    </a:xfrm>
                    <a:prstGeom prst="rect">
                      <a:avLst/>
                    </a:prstGeom>
                    <a:noFill/>
                    <a:ln w="9525">
                      <a:noFill/>
                      <a:miter lim="800000"/>
                      <a:headEnd/>
                      <a:tailEnd/>
                    </a:ln>
                  </pic:spPr>
                </pic:pic>
              </a:graphicData>
            </a:graphic>
          </wp:inline>
        </w:drawing>
      </w:r>
    </w:p>
    <w:p w:rsidR="007B78FE" w:rsidRPr="007B78FE" w:rsidRDefault="007B78FE" w:rsidP="007B78FE">
      <w:pPr>
        <w:shd w:val="clear" w:color="auto" w:fill="FFFFFF"/>
        <w:spacing w:before="100" w:beforeAutospacing="1" w:after="100" w:afterAutospacing="1" w:line="224" w:lineRule="atLeast"/>
        <w:ind w:firstLine="709"/>
        <w:jc w:val="both"/>
        <w:rPr>
          <w:color w:val="333333"/>
          <w:sz w:val="28"/>
          <w:szCs w:val="28"/>
        </w:rPr>
      </w:pPr>
      <w:r w:rsidRPr="007B78FE">
        <w:rPr>
          <w:color w:val="333333"/>
          <w:sz w:val="28"/>
          <w:szCs w:val="28"/>
        </w:rPr>
        <w:t>Розрахуємо показники тривалості користування короткостроковим кредитом і однодобового обороту з погашення по кожній галузі промисловості, наведені в таблиці нижче:</w:t>
      </w:r>
    </w:p>
    <w:p w:rsidR="007B78FE" w:rsidRPr="007B78FE" w:rsidRDefault="007B78FE" w:rsidP="007B78FE">
      <w:pPr>
        <w:shd w:val="clear" w:color="auto" w:fill="FFFFFF"/>
        <w:spacing w:before="100" w:beforeAutospacing="1" w:after="100" w:afterAutospacing="1" w:line="224" w:lineRule="atLeast"/>
        <w:ind w:firstLine="709"/>
        <w:jc w:val="both"/>
        <w:rPr>
          <w:color w:val="333333"/>
          <w:sz w:val="28"/>
          <w:szCs w:val="28"/>
        </w:rPr>
      </w:pPr>
      <w:r w:rsidRPr="007B78FE">
        <w:rPr>
          <w:i/>
          <w:iCs/>
          <w:color w:val="333333"/>
          <w:sz w:val="28"/>
          <w:szCs w:val="28"/>
        </w:rPr>
        <w:t> </w:t>
      </w:r>
    </w:p>
    <w:p w:rsidR="007B78FE" w:rsidRPr="007B78FE" w:rsidRDefault="007B78FE" w:rsidP="007B78FE">
      <w:pPr>
        <w:shd w:val="clear" w:color="auto" w:fill="FFFFFF"/>
        <w:spacing w:before="100" w:beforeAutospacing="1" w:after="100" w:afterAutospacing="1" w:line="224" w:lineRule="atLeast"/>
        <w:ind w:firstLine="709"/>
        <w:jc w:val="center"/>
        <w:rPr>
          <w:color w:val="333333"/>
          <w:sz w:val="28"/>
          <w:szCs w:val="28"/>
        </w:rPr>
      </w:pPr>
      <w:r w:rsidRPr="007B78FE">
        <w:rPr>
          <w:i/>
          <w:iCs/>
          <w:color w:val="333333"/>
          <w:sz w:val="28"/>
          <w:szCs w:val="28"/>
        </w:rPr>
        <w:t>Розрахунок тривалості користування кредитом і однодобового обороту з погашення</w:t>
      </w:r>
    </w:p>
    <w:p w:rsidR="007B78FE" w:rsidRPr="007B78FE" w:rsidRDefault="007B78FE" w:rsidP="007B78FE">
      <w:pPr>
        <w:pStyle w:val="a5"/>
        <w:shd w:val="clear" w:color="auto" w:fill="FFFFFF"/>
        <w:spacing w:before="0" w:beforeAutospacing="0" w:after="0" w:afterAutospacing="0" w:line="224" w:lineRule="atLeast"/>
        <w:jc w:val="center"/>
        <w:rPr>
          <w:color w:val="333333"/>
          <w:sz w:val="28"/>
          <w:szCs w:val="28"/>
        </w:rPr>
      </w:pPr>
      <w:r w:rsidRPr="007B78FE">
        <w:rPr>
          <w:noProof/>
          <w:color w:val="333333"/>
          <w:sz w:val="28"/>
          <w:szCs w:val="28"/>
          <w:lang w:val="ru-RU" w:eastAsia="ru-RU"/>
        </w:rPr>
        <w:drawing>
          <wp:inline distT="0" distB="0" distL="0" distR="0">
            <wp:extent cx="6029325" cy="2647950"/>
            <wp:effectExtent l="19050" t="0" r="9525" b="0"/>
            <wp:docPr id="40" name="Рисунок 4" descr="https://elib.lntu.edu.ua/sites/default/files/elib_upload/%D0%95%D0%BB%D0%B5%D0%BA%D1%82%D1%80%D0%BE%D0%BD%D0%BD%D0%B8%D0%B9%20%D0%BF%D0%BE%D1%81%D1%96%D0%B1%D0%BD%D0%B8%D0%BA%20%D0%A4%D0%A1/page18.files/image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elib.lntu.edu.ua/sites/default/files/elib_upload/%D0%95%D0%BB%D0%B5%D0%BA%D1%82%D1%80%D0%BE%D0%BD%D0%BD%D0%B8%D0%B9%20%D0%BF%D0%BE%D1%81%D1%96%D0%B1%D0%BD%D0%B8%D0%BA%20%D0%A4%D0%A1/page18.files/image002.png"/>
                    <pic:cNvPicPr>
                      <a:picLocks noChangeAspect="1" noChangeArrowheads="1"/>
                    </pic:cNvPicPr>
                  </pic:nvPicPr>
                  <pic:blipFill>
                    <a:blip r:embed="rId122" cstate="print"/>
                    <a:srcRect/>
                    <a:stretch>
                      <a:fillRect/>
                    </a:stretch>
                  </pic:blipFill>
                  <pic:spPr bwMode="auto">
                    <a:xfrm>
                      <a:off x="0" y="0"/>
                      <a:ext cx="6029325" cy="2647950"/>
                    </a:xfrm>
                    <a:prstGeom prst="rect">
                      <a:avLst/>
                    </a:prstGeom>
                    <a:noFill/>
                    <a:ln w="9525">
                      <a:noFill/>
                      <a:miter lim="800000"/>
                      <a:headEnd/>
                      <a:tailEnd/>
                    </a:ln>
                  </pic:spPr>
                </pic:pic>
              </a:graphicData>
            </a:graphic>
          </wp:inline>
        </w:drawing>
      </w:r>
    </w:p>
    <w:p w:rsidR="007B78FE" w:rsidRPr="007B78FE" w:rsidRDefault="007B78FE" w:rsidP="007B78FE">
      <w:pPr>
        <w:shd w:val="clear" w:color="auto" w:fill="FFFFFF"/>
        <w:spacing w:before="100" w:beforeAutospacing="1" w:after="100" w:afterAutospacing="1" w:line="224" w:lineRule="atLeast"/>
        <w:ind w:firstLine="709"/>
        <w:jc w:val="both"/>
        <w:rPr>
          <w:color w:val="333333"/>
          <w:sz w:val="28"/>
          <w:szCs w:val="28"/>
        </w:rPr>
      </w:pPr>
      <w:r w:rsidRPr="007B78FE">
        <w:rPr>
          <w:color w:val="333333"/>
          <w:sz w:val="28"/>
          <w:szCs w:val="28"/>
        </w:rPr>
        <w:lastRenderedPageBreak/>
        <w:t>Індекс середньої тривалості користування кредитом змінного складу:</w:t>
      </w:r>
    </w:p>
    <w:p w:rsidR="007B78FE" w:rsidRPr="007B78FE" w:rsidRDefault="007B78FE" w:rsidP="007B78FE">
      <w:pPr>
        <w:pStyle w:val="a5"/>
        <w:shd w:val="clear" w:color="auto" w:fill="FFFFFF"/>
        <w:spacing w:before="0" w:beforeAutospacing="0" w:after="0" w:afterAutospacing="0" w:line="224" w:lineRule="atLeast"/>
        <w:jc w:val="center"/>
        <w:rPr>
          <w:color w:val="333333"/>
          <w:sz w:val="28"/>
          <w:szCs w:val="28"/>
        </w:rPr>
      </w:pPr>
      <w:r w:rsidRPr="007B78FE">
        <w:rPr>
          <w:noProof/>
          <w:color w:val="333333"/>
          <w:sz w:val="28"/>
          <w:szCs w:val="28"/>
          <w:lang w:val="ru-RU" w:eastAsia="ru-RU"/>
        </w:rPr>
        <w:drawing>
          <wp:inline distT="0" distB="0" distL="0" distR="0">
            <wp:extent cx="5638800" cy="1809750"/>
            <wp:effectExtent l="19050" t="0" r="0" b="0"/>
            <wp:docPr id="39" name="Рисунок 5" descr="https://elib.lntu.edu.ua/sites/default/files/elib_upload/%D0%95%D0%BB%D0%B5%D0%BA%D1%82%D1%80%D0%BE%D0%BD%D0%BD%D0%B8%D0%B9%20%D0%BF%D0%BE%D1%81%D1%96%D0%B1%D0%BD%D0%B8%D0%BA%20%D0%A4%D0%A1/page18.files/image0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elib.lntu.edu.ua/sites/default/files/elib_upload/%D0%95%D0%BB%D0%B5%D0%BA%D1%82%D1%80%D0%BE%D0%BD%D0%BD%D0%B8%D0%B9%20%D0%BF%D0%BE%D1%81%D1%96%D0%B1%D0%BD%D0%B8%D0%BA%20%D0%A4%D0%A1/page18.files/image003.png"/>
                    <pic:cNvPicPr>
                      <a:picLocks noChangeAspect="1" noChangeArrowheads="1"/>
                    </pic:cNvPicPr>
                  </pic:nvPicPr>
                  <pic:blipFill>
                    <a:blip r:embed="rId123" cstate="print"/>
                    <a:srcRect/>
                    <a:stretch>
                      <a:fillRect/>
                    </a:stretch>
                  </pic:blipFill>
                  <pic:spPr bwMode="auto">
                    <a:xfrm>
                      <a:off x="0" y="0"/>
                      <a:ext cx="5638800" cy="1809750"/>
                    </a:xfrm>
                    <a:prstGeom prst="rect">
                      <a:avLst/>
                    </a:prstGeom>
                    <a:noFill/>
                    <a:ln w="9525">
                      <a:noFill/>
                      <a:miter lim="800000"/>
                      <a:headEnd/>
                      <a:tailEnd/>
                    </a:ln>
                  </pic:spPr>
                </pic:pic>
              </a:graphicData>
            </a:graphic>
          </wp:inline>
        </w:drawing>
      </w:r>
    </w:p>
    <w:p w:rsidR="007B78FE" w:rsidRPr="007B78FE" w:rsidRDefault="007B78FE" w:rsidP="007B78FE">
      <w:pPr>
        <w:shd w:val="clear" w:color="auto" w:fill="FFFFFF"/>
        <w:spacing w:before="100" w:beforeAutospacing="1" w:after="100" w:afterAutospacing="1" w:line="224" w:lineRule="atLeast"/>
        <w:ind w:firstLine="709"/>
        <w:jc w:val="both"/>
        <w:rPr>
          <w:color w:val="333333"/>
          <w:sz w:val="28"/>
          <w:szCs w:val="28"/>
        </w:rPr>
      </w:pPr>
      <w:r w:rsidRPr="007B78FE">
        <w:rPr>
          <w:color w:val="333333"/>
          <w:sz w:val="28"/>
          <w:szCs w:val="28"/>
        </w:rPr>
        <w:t>Абсолютний приріст середньої тривалості користування короткостроковим кредитом:</w:t>
      </w:r>
    </w:p>
    <w:p w:rsidR="007B78FE" w:rsidRPr="007B78FE" w:rsidRDefault="007B78FE" w:rsidP="007B78FE">
      <w:pPr>
        <w:pStyle w:val="a5"/>
        <w:shd w:val="clear" w:color="auto" w:fill="FFFFFF"/>
        <w:spacing w:before="0" w:beforeAutospacing="0" w:after="0" w:afterAutospacing="0" w:line="224" w:lineRule="atLeast"/>
        <w:jc w:val="center"/>
        <w:rPr>
          <w:color w:val="333333"/>
          <w:sz w:val="28"/>
          <w:szCs w:val="28"/>
        </w:rPr>
      </w:pPr>
      <w:r w:rsidRPr="007B78FE">
        <w:rPr>
          <w:noProof/>
          <w:color w:val="333333"/>
          <w:sz w:val="28"/>
          <w:szCs w:val="28"/>
          <w:lang w:val="ru-RU" w:eastAsia="ru-RU"/>
        </w:rPr>
        <w:drawing>
          <wp:inline distT="0" distB="0" distL="0" distR="0">
            <wp:extent cx="5048250" cy="695325"/>
            <wp:effectExtent l="19050" t="0" r="0" b="0"/>
            <wp:docPr id="38" name="Рисунок 6" descr="https://elib.lntu.edu.ua/sites/default/files/elib_upload/%D0%95%D0%BB%D0%B5%D0%BA%D1%82%D1%80%D0%BE%D0%BD%D0%BD%D0%B8%D0%B9%20%D0%BF%D0%BE%D1%81%D1%96%D0%B1%D0%BD%D0%B8%D0%BA%20%D0%A4%D0%A1/page18.files/image0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elib.lntu.edu.ua/sites/default/files/elib_upload/%D0%95%D0%BB%D0%B5%D0%BA%D1%82%D1%80%D0%BE%D0%BD%D0%BD%D0%B8%D0%B9%20%D0%BF%D0%BE%D1%81%D1%96%D0%B1%D0%BD%D0%B8%D0%BA%20%D0%A4%D0%A1/page18.files/image004.png"/>
                    <pic:cNvPicPr>
                      <a:picLocks noChangeAspect="1" noChangeArrowheads="1"/>
                    </pic:cNvPicPr>
                  </pic:nvPicPr>
                  <pic:blipFill>
                    <a:blip r:embed="rId124" cstate="print"/>
                    <a:srcRect/>
                    <a:stretch>
                      <a:fillRect/>
                    </a:stretch>
                  </pic:blipFill>
                  <pic:spPr bwMode="auto">
                    <a:xfrm>
                      <a:off x="0" y="0"/>
                      <a:ext cx="5048250" cy="695325"/>
                    </a:xfrm>
                    <a:prstGeom prst="rect">
                      <a:avLst/>
                    </a:prstGeom>
                    <a:noFill/>
                    <a:ln w="9525">
                      <a:noFill/>
                      <a:miter lim="800000"/>
                      <a:headEnd/>
                      <a:tailEnd/>
                    </a:ln>
                  </pic:spPr>
                </pic:pic>
              </a:graphicData>
            </a:graphic>
          </wp:inline>
        </w:drawing>
      </w:r>
    </w:p>
    <w:p w:rsidR="007B78FE" w:rsidRPr="007B78FE" w:rsidRDefault="007B78FE" w:rsidP="007B78FE">
      <w:pPr>
        <w:pStyle w:val="a5"/>
        <w:shd w:val="clear" w:color="auto" w:fill="FFFFFF"/>
        <w:spacing w:before="0" w:beforeAutospacing="0" w:after="0" w:afterAutospacing="0" w:line="224" w:lineRule="atLeast"/>
        <w:ind w:firstLine="709"/>
        <w:jc w:val="both"/>
        <w:rPr>
          <w:color w:val="333333"/>
          <w:sz w:val="28"/>
          <w:szCs w:val="28"/>
        </w:rPr>
      </w:pPr>
      <w:r w:rsidRPr="007B78FE">
        <w:rPr>
          <w:color w:val="333333"/>
          <w:sz w:val="28"/>
          <w:szCs w:val="28"/>
        </w:rPr>
        <w:t>Тобто середня тривалість користування короткостроковим кредитом по двох галузях промисловості в звітному періоді порівняно з базисним зменшилась на 1,7 %, або 1,71 дня. Можна дійти висновку, що ефективність використання кредитом збільшилась.</w:t>
      </w:r>
    </w:p>
    <w:p w:rsidR="007B78FE" w:rsidRPr="007B78FE" w:rsidRDefault="007B78FE" w:rsidP="007B78FE">
      <w:pPr>
        <w:pStyle w:val="a5"/>
        <w:shd w:val="clear" w:color="auto" w:fill="FFFFFF"/>
        <w:spacing w:before="0" w:beforeAutospacing="0" w:after="0" w:afterAutospacing="0" w:line="224" w:lineRule="atLeast"/>
        <w:ind w:firstLine="709"/>
        <w:jc w:val="both"/>
        <w:rPr>
          <w:color w:val="333333"/>
          <w:sz w:val="28"/>
          <w:szCs w:val="28"/>
        </w:rPr>
      </w:pPr>
      <w:r w:rsidRPr="007B78FE">
        <w:rPr>
          <w:color w:val="333333"/>
          <w:sz w:val="28"/>
          <w:szCs w:val="28"/>
        </w:rPr>
        <w:t>Індекс середньої тривалості користування кредитом фіксованого складу:</w:t>
      </w:r>
    </w:p>
    <w:p w:rsidR="007B78FE" w:rsidRPr="007B78FE" w:rsidRDefault="007B78FE" w:rsidP="007B78FE">
      <w:pPr>
        <w:pStyle w:val="a5"/>
        <w:shd w:val="clear" w:color="auto" w:fill="FFFFFF"/>
        <w:spacing w:before="0" w:beforeAutospacing="0" w:after="0" w:afterAutospacing="0" w:line="224" w:lineRule="atLeast"/>
        <w:jc w:val="center"/>
        <w:rPr>
          <w:color w:val="333333"/>
          <w:sz w:val="28"/>
          <w:szCs w:val="28"/>
        </w:rPr>
      </w:pPr>
      <w:r w:rsidRPr="007B78FE">
        <w:rPr>
          <w:noProof/>
          <w:color w:val="333333"/>
          <w:sz w:val="28"/>
          <w:szCs w:val="28"/>
          <w:lang w:val="ru-RU" w:eastAsia="ru-RU"/>
        </w:rPr>
        <w:drawing>
          <wp:inline distT="0" distB="0" distL="0" distR="0">
            <wp:extent cx="5334000" cy="1409700"/>
            <wp:effectExtent l="19050" t="0" r="0" b="0"/>
            <wp:docPr id="37" name="Рисунок 7" descr="https://elib.lntu.edu.ua/sites/default/files/elib_upload/%D0%95%D0%BB%D0%B5%D0%BA%D1%82%D1%80%D0%BE%D0%BD%D0%BD%D0%B8%D0%B9%20%D0%BF%D0%BE%D1%81%D1%96%D0%B1%D0%BD%D0%B8%D0%BA%20%D0%A4%D0%A1/page18.files/image0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elib.lntu.edu.ua/sites/default/files/elib_upload/%D0%95%D0%BB%D0%B5%D0%BA%D1%82%D1%80%D0%BE%D0%BD%D0%BD%D0%B8%D0%B9%20%D0%BF%D0%BE%D1%81%D1%96%D0%B1%D0%BD%D0%B8%D0%BA%20%D0%A4%D0%A1/page18.files/image005.png"/>
                    <pic:cNvPicPr>
                      <a:picLocks noChangeAspect="1" noChangeArrowheads="1"/>
                    </pic:cNvPicPr>
                  </pic:nvPicPr>
                  <pic:blipFill>
                    <a:blip r:embed="rId125" cstate="print"/>
                    <a:srcRect/>
                    <a:stretch>
                      <a:fillRect/>
                    </a:stretch>
                  </pic:blipFill>
                  <pic:spPr bwMode="auto">
                    <a:xfrm>
                      <a:off x="0" y="0"/>
                      <a:ext cx="5334000" cy="1409700"/>
                    </a:xfrm>
                    <a:prstGeom prst="rect">
                      <a:avLst/>
                    </a:prstGeom>
                    <a:noFill/>
                    <a:ln w="9525">
                      <a:noFill/>
                      <a:miter lim="800000"/>
                      <a:headEnd/>
                      <a:tailEnd/>
                    </a:ln>
                  </pic:spPr>
                </pic:pic>
              </a:graphicData>
            </a:graphic>
          </wp:inline>
        </w:drawing>
      </w:r>
    </w:p>
    <w:p w:rsidR="007B78FE" w:rsidRPr="007B78FE" w:rsidRDefault="007B78FE" w:rsidP="007B78FE">
      <w:pPr>
        <w:pStyle w:val="a5"/>
        <w:shd w:val="clear" w:color="auto" w:fill="FFFFFF"/>
        <w:spacing w:before="0" w:beforeAutospacing="0" w:after="0" w:afterAutospacing="0" w:line="224" w:lineRule="atLeast"/>
        <w:ind w:firstLine="709"/>
        <w:jc w:val="both"/>
        <w:rPr>
          <w:color w:val="333333"/>
          <w:sz w:val="28"/>
          <w:szCs w:val="28"/>
        </w:rPr>
      </w:pPr>
      <w:r w:rsidRPr="007B78FE">
        <w:rPr>
          <w:color w:val="333333"/>
          <w:sz w:val="28"/>
          <w:szCs w:val="28"/>
        </w:rPr>
        <w:t>Абсолютний приріст середньої тривалості користування кредитом за рахунок зміни тривалості в окремих галузях:</w:t>
      </w:r>
    </w:p>
    <w:p w:rsidR="007B78FE" w:rsidRPr="007B78FE" w:rsidRDefault="007B78FE" w:rsidP="007B78FE">
      <w:pPr>
        <w:pStyle w:val="a5"/>
        <w:shd w:val="clear" w:color="auto" w:fill="FFFFFF"/>
        <w:spacing w:before="0" w:beforeAutospacing="0" w:after="0" w:afterAutospacing="0" w:line="224" w:lineRule="atLeast"/>
        <w:jc w:val="center"/>
        <w:rPr>
          <w:color w:val="333333"/>
          <w:sz w:val="28"/>
          <w:szCs w:val="28"/>
        </w:rPr>
      </w:pPr>
      <w:r w:rsidRPr="007B78FE">
        <w:rPr>
          <w:noProof/>
          <w:color w:val="333333"/>
          <w:sz w:val="28"/>
          <w:szCs w:val="28"/>
          <w:lang w:val="ru-RU" w:eastAsia="ru-RU"/>
        </w:rPr>
        <w:drawing>
          <wp:inline distT="0" distB="0" distL="0" distR="0">
            <wp:extent cx="3962400" cy="600075"/>
            <wp:effectExtent l="19050" t="0" r="0" b="0"/>
            <wp:docPr id="36" name="Рисунок 8" descr="https://elib.lntu.edu.ua/sites/default/files/elib_upload/%D0%95%D0%BB%D0%B5%D0%BA%D1%82%D1%80%D0%BE%D0%BD%D0%BD%D0%B8%D0%B9%20%D0%BF%D0%BE%D1%81%D1%96%D0%B1%D0%BD%D0%B8%D0%BA%20%D0%A4%D0%A1/page18.files/image0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elib.lntu.edu.ua/sites/default/files/elib_upload/%D0%95%D0%BB%D0%B5%D0%BA%D1%82%D1%80%D0%BE%D0%BD%D0%BD%D0%B8%D0%B9%20%D0%BF%D0%BE%D1%81%D1%96%D0%B1%D0%BD%D0%B8%D0%BA%20%D0%A4%D0%A1/page18.files/image006.png"/>
                    <pic:cNvPicPr>
                      <a:picLocks noChangeAspect="1" noChangeArrowheads="1"/>
                    </pic:cNvPicPr>
                  </pic:nvPicPr>
                  <pic:blipFill>
                    <a:blip r:embed="rId126" cstate="print"/>
                    <a:srcRect/>
                    <a:stretch>
                      <a:fillRect/>
                    </a:stretch>
                  </pic:blipFill>
                  <pic:spPr bwMode="auto">
                    <a:xfrm>
                      <a:off x="0" y="0"/>
                      <a:ext cx="3962400" cy="600075"/>
                    </a:xfrm>
                    <a:prstGeom prst="rect">
                      <a:avLst/>
                    </a:prstGeom>
                    <a:noFill/>
                    <a:ln w="9525">
                      <a:noFill/>
                      <a:miter lim="800000"/>
                      <a:headEnd/>
                      <a:tailEnd/>
                    </a:ln>
                  </pic:spPr>
                </pic:pic>
              </a:graphicData>
            </a:graphic>
          </wp:inline>
        </w:drawing>
      </w:r>
    </w:p>
    <w:p w:rsidR="007B78FE" w:rsidRPr="007B78FE" w:rsidRDefault="007B78FE" w:rsidP="007B78FE">
      <w:pPr>
        <w:shd w:val="clear" w:color="auto" w:fill="FFFFFF"/>
        <w:spacing w:before="100" w:beforeAutospacing="1" w:after="100" w:afterAutospacing="1" w:line="224" w:lineRule="atLeast"/>
        <w:ind w:firstLine="709"/>
        <w:jc w:val="both"/>
        <w:rPr>
          <w:color w:val="333333"/>
          <w:sz w:val="28"/>
          <w:szCs w:val="28"/>
        </w:rPr>
      </w:pPr>
      <w:r w:rsidRPr="007B78FE">
        <w:rPr>
          <w:color w:val="333333"/>
          <w:sz w:val="28"/>
          <w:szCs w:val="28"/>
        </w:rPr>
        <w:t>Тобто середня тривалість користування короткостроковим кредитом по двох галузях промисловості у звітному періоді порівняно з базисним збільшилась на 0,07 %, або 0,07 дня, за рахунок зміни тривалості користування короткостроковим кредитом по окремих галузях промисловості.</w:t>
      </w:r>
    </w:p>
    <w:p w:rsidR="007B78FE" w:rsidRPr="007B78FE" w:rsidRDefault="007B78FE" w:rsidP="007B78FE">
      <w:pPr>
        <w:pStyle w:val="a5"/>
        <w:shd w:val="clear" w:color="auto" w:fill="FFFFFF"/>
        <w:spacing w:before="0" w:beforeAutospacing="0" w:after="0" w:afterAutospacing="0" w:line="224" w:lineRule="atLeast"/>
        <w:ind w:firstLine="709"/>
        <w:jc w:val="both"/>
        <w:rPr>
          <w:color w:val="333333"/>
          <w:sz w:val="28"/>
          <w:szCs w:val="28"/>
        </w:rPr>
      </w:pPr>
      <w:r w:rsidRPr="007B78FE">
        <w:rPr>
          <w:color w:val="333333"/>
          <w:sz w:val="28"/>
          <w:szCs w:val="28"/>
        </w:rPr>
        <w:t>Індекс структурних зрушень:</w:t>
      </w:r>
    </w:p>
    <w:p w:rsidR="007B78FE" w:rsidRPr="007B78FE" w:rsidRDefault="007B78FE" w:rsidP="007B78FE">
      <w:pPr>
        <w:pStyle w:val="a5"/>
        <w:shd w:val="clear" w:color="auto" w:fill="FFFFFF"/>
        <w:spacing w:before="0" w:beforeAutospacing="0" w:after="0" w:afterAutospacing="0" w:line="224" w:lineRule="atLeast"/>
        <w:jc w:val="center"/>
        <w:rPr>
          <w:color w:val="333333"/>
          <w:sz w:val="28"/>
          <w:szCs w:val="28"/>
        </w:rPr>
      </w:pPr>
      <w:r w:rsidRPr="007B78FE">
        <w:rPr>
          <w:noProof/>
          <w:color w:val="333333"/>
          <w:sz w:val="28"/>
          <w:szCs w:val="28"/>
          <w:lang w:val="ru-RU" w:eastAsia="ru-RU"/>
        </w:rPr>
        <w:drawing>
          <wp:inline distT="0" distB="0" distL="0" distR="0">
            <wp:extent cx="5419725" cy="1257300"/>
            <wp:effectExtent l="19050" t="0" r="9525" b="0"/>
            <wp:docPr id="35" name="Рисунок 9" descr="https://elib.lntu.edu.ua/sites/default/files/elib_upload/%D0%95%D0%BB%D0%B5%D0%BA%D1%82%D1%80%D0%BE%D0%BD%D0%BD%D0%B8%D0%B9%20%D0%BF%D0%BE%D1%81%D1%96%D0%B1%D0%BD%D0%B8%D0%BA%20%D0%A4%D0%A1/page18.files/image0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elib.lntu.edu.ua/sites/default/files/elib_upload/%D0%95%D0%BB%D0%B5%D0%BA%D1%82%D1%80%D0%BE%D0%BD%D0%BD%D0%B8%D0%B9%20%D0%BF%D0%BE%D1%81%D1%96%D0%B1%D0%BD%D0%B8%D0%BA%20%D0%A4%D0%A1/page18.files/image007.png"/>
                    <pic:cNvPicPr>
                      <a:picLocks noChangeAspect="1" noChangeArrowheads="1"/>
                    </pic:cNvPicPr>
                  </pic:nvPicPr>
                  <pic:blipFill>
                    <a:blip r:embed="rId127" cstate="print"/>
                    <a:srcRect/>
                    <a:stretch>
                      <a:fillRect/>
                    </a:stretch>
                  </pic:blipFill>
                  <pic:spPr bwMode="auto">
                    <a:xfrm>
                      <a:off x="0" y="0"/>
                      <a:ext cx="5419725" cy="1257300"/>
                    </a:xfrm>
                    <a:prstGeom prst="rect">
                      <a:avLst/>
                    </a:prstGeom>
                    <a:noFill/>
                    <a:ln w="9525">
                      <a:noFill/>
                      <a:miter lim="800000"/>
                      <a:headEnd/>
                      <a:tailEnd/>
                    </a:ln>
                  </pic:spPr>
                </pic:pic>
              </a:graphicData>
            </a:graphic>
          </wp:inline>
        </w:drawing>
      </w:r>
    </w:p>
    <w:p w:rsidR="007B78FE" w:rsidRPr="007B78FE" w:rsidRDefault="007B78FE" w:rsidP="007B78FE">
      <w:pPr>
        <w:pStyle w:val="a5"/>
        <w:shd w:val="clear" w:color="auto" w:fill="FFFFFF"/>
        <w:spacing w:line="224" w:lineRule="atLeast"/>
        <w:ind w:firstLine="709"/>
        <w:jc w:val="both"/>
        <w:rPr>
          <w:color w:val="333333"/>
          <w:sz w:val="28"/>
          <w:szCs w:val="28"/>
        </w:rPr>
      </w:pPr>
      <w:r w:rsidRPr="007B78FE">
        <w:rPr>
          <w:color w:val="333333"/>
          <w:sz w:val="28"/>
          <w:szCs w:val="28"/>
        </w:rPr>
        <w:lastRenderedPageBreak/>
        <w:t>Абсолютний приріст середньої тривалості користування кредитом внаслідок структурних зрушень в однодобовому обороті з погашення становить:</w:t>
      </w:r>
    </w:p>
    <w:p w:rsidR="007B78FE" w:rsidRPr="007B78FE" w:rsidRDefault="007B78FE" w:rsidP="007B78FE">
      <w:pPr>
        <w:pStyle w:val="a5"/>
        <w:shd w:val="clear" w:color="auto" w:fill="FFFFFF"/>
        <w:spacing w:before="0" w:beforeAutospacing="0" w:after="0" w:afterAutospacing="0" w:line="224" w:lineRule="atLeast"/>
        <w:jc w:val="center"/>
        <w:rPr>
          <w:color w:val="333333"/>
          <w:sz w:val="28"/>
          <w:szCs w:val="28"/>
        </w:rPr>
      </w:pPr>
      <w:r w:rsidRPr="007B78FE">
        <w:rPr>
          <w:noProof/>
          <w:color w:val="333333"/>
          <w:sz w:val="28"/>
          <w:szCs w:val="28"/>
          <w:lang w:val="ru-RU" w:eastAsia="ru-RU"/>
        </w:rPr>
        <w:drawing>
          <wp:inline distT="0" distB="0" distL="0" distR="0">
            <wp:extent cx="4257675" cy="571500"/>
            <wp:effectExtent l="19050" t="0" r="9525" b="0"/>
            <wp:docPr id="34" name="Рисунок 10" descr="https://elib.lntu.edu.ua/sites/default/files/elib_upload/%D0%95%D0%BB%D0%B5%D0%BA%D1%82%D1%80%D0%BE%D0%BD%D0%BD%D0%B8%D0%B9%20%D0%BF%D0%BE%D1%81%D1%96%D0%B1%D0%BD%D0%B8%D0%BA%20%D0%A4%D0%A1/page18.files/image0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elib.lntu.edu.ua/sites/default/files/elib_upload/%D0%95%D0%BB%D0%B5%D0%BA%D1%82%D1%80%D0%BE%D0%BD%D0%BD%D0%B8%D0%B9%20%D0%BF%D0%BE%D1%81%D1%96%D0%B1%D0%BD%D0%B8%D0%BA%20%D0%A4%D0%A1/page18.files/image008.png"/>
                    <pic:cNvPicPr>
                      <a:picLocks noChangeAspect="1" noChangeArrowheads="1"/>
                    </pic:cNvPicPr>
                  </pic:nvPicPr>
                  <pic:blipFill>
                    <a:blip r:embed="rId128" cstate="print"/>
                    <a:srcRect/>
                    <a:stretch>
                      <a:fillRect/>
                    </a:stretch>
                  </pic:blipFill>
                  <pic:spPr bwMode="auto">
                    <a:xfrm>
                      <a:off x="0" y="0"/>
                      <a:ext cx="4257675" cy="571500"/>
                    </a:xfrm>
                    <a:prstGeom prst="rect">
                      <a:avLst/>
                    </a:prstGeom>
                    <a:noFill/>
                    <a:ln w="9525">
                      <a:noFill/>
                      <a:miter lim="800000"/>
                      <a:headEnd/>
                      <a:tailEnd/>
                    </a:ln>
                  </pic:spPr>
                </pic:pic>
              </a:graphicData>
            </a:graphic>
          </wp:inline>
        </w:drawing>
      </w:r>
    </w:p>
    <w:p w:rsidR="007B78FE" w:rsidRPr="007B78FE" w:rsidRDefault="007B78FE" w:rsidP="007B78FE">
      <w:pPr>
        <w:pStyle w:val="a5"/>
        <w:shd w:val="clear" w:color="auto" w:fill="FFFFFF"/>
        <w:spacing w:before="0" w:beforeAutospacing="0" w:after="0" w:afterAutospacing="0" w:line="224" w:lineRule="atLeast"/>
        <w:ind w:firstLine="709"/>
        <w:jc w:val="both"/>
        <w:rPr>
          <w:color w:val="333333"/>
          <w:sz w:val="28"/>
          <w:szCs w:val="28"/>
        </w:rPr>
      </w:pPr>
      <w:r w:rsidRPr="007B78FE">
        <w:rPr>
          <w:color w:val="333333"/>
          <w:sz w:val="28"/>
          <w:szCs w:val="28"/>
        </w:rPr>
        <w:t>Таким чином, середня тривалість користування короткостроковим кредитом по двох галузях промисловості у звітному періоді порівняно з базисним зменшилась на 1,8 %, або 1,78 дня, за рахунок структурних зрушень, тобто в однодобовому обороті збільшилась частка галузі, яка мала в базисному періоді меншу тривалість користування короткостроковим кредитом.</w:t>
      </w:r>
    </w:p>
    <w:p w:rsidR="007B78FE" w:rsidRPr="007B78FE" w:rsidRDefault="007B78FE" w:rsidP="007B78FE">
      <w:pPr>
        <w:pStyle w:val="a5"/>
        <w:shd w:val="clear" w:color="auto" w:fill="FFFFFF"/>
        <w:spacing w:before="0" w:beforeAutospacing="0" w:after="0" w:afterAutospacing="0" w:line="224" w:lineRule="atLeast"/>
        <w:jc w:val="center"/>
        <w:rPr>
          <w:color w:val="333333"/>
          <w:sz w:val="28"/>
          <w:szCs w:val="28"/>
        </w:rPr>
      </w:pPr>
      <w:r w:rsidRPr="007B78FE">
        <w:rPr>
          <w:color w:val="333333"/>
          <w:sz w:val="28"/>
          <w:szCs w:val="28"/>
        </w:rPr>
        <w:t> </w:t>
      </w:r>
    </w:p>
    <w:p w:rsidR="007B78FE" w:rsidRPr="007B78FE" w:rsidRDefault="007B78FE" w:rsidP="007B78FE">
      <w:pPr>
        <w:pStyle w:val="a5"/>
        <w:shd w:val="clear" w:color="auto" w:fill="FFFFFF"/>
        <w:spacing w:before="0" w:beforeAutospacing="0" w:after="0" w:afterAutospacing="0" w:line="224" w:lineRule="atLeast"/>
        <w:jc w:val="center"/>
        <w:rPr>
          <w:color w:val="333333"/>
          <w:sz w:val="28"/>
          <w:szCs w:val="28"/>
        </w:rPr>
      </w:pPr>
      <w:r w:rsidRPr="007B78FE">
        <w:rPr>
          <w:b/>
          <w:bCs/>
          <w:i/>
          <w:iCs/>
          <w:color w:val="333333"/>
          <w:sz w:val="28"/>
          <w:szCs w:val="28"/>
        </w:rPr>
        <w:t>Навчальні задачі</w:t>
      </w:r>
    </w:p>
    <w:p w:rsidR="007B78FE" w:rsidRPr="007B78FE" w:rsidRDefault="007B78FE" w:rsidP="007B78FE">
      <w:pPr>
        <w:pStyle w:val="a5"/>
        <w:shd w:val="clear" w:color="auto" w:fill="FFFFFF"/>
        <w:spacing w:before="0" w:beforeAutospacing="0" w:after="0" w:afterAutospacing="0" w:line="224" w:lineRule="atLeast"/>
        <w:ind w:firstLine="709"/>
        <w:jc w:val="both"/>
        <w:rPr>
          <w:color w:val="333333"/>
          <w:sz w:val="28"/>
          <w:szCs w:val="28"/>
        </w:rPr>
      </w:pPr>
      <w:r w:rsidRPr="007B78FE">
        <w:rPr>
          <w:color w:val="333333"/>
          <w:sz w:val="28"/>
          <w:szCs w:val="28"/>
        </w:rPr>
        <w:t> </w:t>
      </w:r>
    </w:p>
    <w:p w:rsidR="007B78FE" w:rsidRPr="007B78FE" w:rsidRDefault="007B78FE" w:rsidP="007B78FE">
      <w:pPr>
        <w:pStyle w:val="a5"/>
        <w:shd w:val="clear" w:color="auto" w:fill="FFFFFF"/>
        <w:spacing w:before="0" w:beforeAutospacing="0" w:after="0" w:afterAutospacing="0" w:line="224" w:lineRule="atLeast"/>
        <w:ind w:left="709"/>
        <w:jc w:val="both"/>
        <w:rPr>
          <w:color w:val="333333"/>
          <w:sz w:val="28"/>
          <w:szCs w:val="28"/>
        </w:rPr>
      </w:pPr>
      <w:r w:rsidRPr="007B78FE">
        <w:rPr>
          <w:b/>
          <w:bCs/>
          <w:color w:val="333333"/>
          <w:sz w:val="28"/>
          <w:szCs w:val="28"/>
        </w:rPr>
        <w:t>Завдання 1.</w:t>
      </w:r>
      <w:r w:rsidRPr="007B78FE">
        <w:rPr>
          <w:color w:val="333333"/>
          <w:sz w:val="28"/>
          <w:szCs w:val="28"/>
        </w:rPr>
        <w:t> Маємо такі дані з кредиту, млн грн:</w:t>
      </w:r>
    </w:p>
    <w:p w:rsidR="007B78FE" w:rsidRPr="007B78FE" w:rsidRDefault="007B78FE" w:rsidP="007B78FE">
      <w:pPr>
        <w:pStyle w:val="a5"/>
        <w:shd w:val="clear" w:color="auto" w:fill="FFFFFF"/>
        <w:spacing w:before="0" w:beforeAutospacing="0" w:after="0" w:afterAutospacing="0" w:line="224" w:lineRule="atLeast"/>
        <w:jc w:val="center"/>
        <w:rPr>
          <w:color w:val="333333"/>
          <w:sz w:val="28"/>
          <w:szCs w:val="28"/>
        </w:rPr>
      </w:pPr>
      <w:r w:rsidRPr="007B78FE">
        <w:rPr>
          <w:noProof/>
          <w:color w:val="333333"/>
          <w:sz w:val="28"/>
          <w:szCs w:val="28"/>
          <w:lang w:val="ru-RU" w:eastAsia="ru-RU"/>
        </w:rPr>
        <w:drawing>
          <wp:inline distT="0" distB="0" distL="0" distR="0">
            <wp:extent cx="6019800" cy="1676400"/>
            <wp:effectExtent l="19050" t="0" r="0" b="0"/>
            <wp:docPr id="33" name="Рисунок 11" descr="https://elib.lntu.edu.ua/sites/default/files/elib_upload/%D0%95%D0%BB%D0%B5%D0%BA%D1%82%D1%80%D0%BE%D0%BD%D0%BD%D0%B8%D0%B9%20%D0%BF%D0%BE%D1%81%D1%96%D0%B1%D0%BD%D0%B8%D0%BA%20%D0%A4%D0%A1/page18.files/image0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elib.lntu.edu.ua/sites/default/files/elib_upload/%D0%95%D0%BB%D0%B5%D0%BA%D1%82%D1%80%D0%BE%D0%BD%D0%BD%D0%B8%D0%B9%20%D0%BF%D0%BE%D1%81%D1%96%D0%B1%D0%BD%D0%B8%D0%BA%20%D0%A4%D0%A1/page18.files/image009.png"/>
                    <pic:cNvPicPr>
                      <a:picLocks noChangeAspect="1" noChangeArrowheads="1"/>
                    </pic:cNvPicPr>
                  </pic:nvPicPr>
                  <pic:blipFill>
                    <a:blip r:embed="rId129" cstate="print"/>
                    <a:srcRect/>
                    <a:stretch>
                      <a:fillRect/>
                    </a:stretch>
                  </pic:blipFill>
                  <pic:spPr bwMode="auto">
                    <a:xfrm>
                      <a:off x="0" y="0"/>
                      <a:ext cx="6019800" cy="1676400"/>
                    </a:xfrm>
                    <a:prstGeom prst="rect">
                      <a:avLst/>
                    </a:prstGeom>
                    <a:noFill/>
                    <a:ln w="9525">
                      <a:noFill/>
                      <a:miter lim="800000"/>
                      <a:headEnd/>
                      <a:tailEnd/>
                    </a:ln>
                  </pic:spPr>
                </pic:pic>
              </a:graphicData>
            </a:graphic>
          </wp:inline>
        </w:drawing>
      </w:r>
    </w:p>
    <w:p w:rsidR="007B78FE" w:rsidRPr="007B78FE" w:rsidRDefault="007B78FE" w:rsidP="007B78FE">
      <w:pPr>
        <w:shd w:val="clear" w:color="auto" w:fill="FFFFFF"/>
        <w:spacing w:before="100" w:beforeAutospacing="1" w:after="100" w:afterAutospacing="1" w:line="224" w:lineRule="atLeast"/>
        <w:ind w:firstLine="709"/>
        <w:jc w:val="both"/>
        <w:rPr>
          <w:color w:val="333333"/>
          <w:sz w:val="28"/>
          <w:szCs w:val="28"/>
        </w:rPr>
      </w:pPr>
      <w:r w:rsidRPr="007B78FE">
        <w:rPr>
          <w:i/>
          <w:iCs/>
          <w:color w:val="333333"/>
          <w:sz w:val="28"/>
          <w:szCs w:val="28"/>
        </w:rPr>
        <w:t>Визначити</w:t>
      </w:r>
      <w:r w:rsidRPr="007B78FE">
        <w:rPr>
          <w:color w:val="333333"/>
          <w:sz w:val="28"/>
          <w:szCs w:val="28"/>
        </w:rPr>
        <w:t>, як змінилась середня тривалість користування кредитом у двох галузях.</w:t>
      </w:r>
    </w:p>
    <w:p w:rsidR="007B78FE" w:rsidRPr="007B78FE" w:rsidRDefault="007B78FE" w:rsidP="007B78FE">
      <w:pPr>
        <w:shd w:val="clear" w:color="auto" w:fill="FFFFFF"/>
        <w:spacing w:before="100" w:beforeAutospacing="1" w:after="100" w:afterAutospacing="1" w:line="224" w:lineRule="atLeast"/>
        <w:ind w:firstLine="709"/>
        <w:jc w:val="both"/>
        <w:rPr>
          <w:color w:val="333333"/>
          <w:sz w:val="28"/>
          <w:szCs w:val="28"/>
        </w:rPr>
      </w:pPr>
      <w:r w:rsidRPr="007B78FE">
        <w:rPr>
          <w:b/>
          <w:bCs/>
          <w:color w:val="333333"/>
          <w:sz w:val="28"/>
          <w:szCs w:val="28"/>
        </w:rPr>
        <w:t>Завдання 2.</w:t>
      </w:r>
      <w:r w:rsidRPr="007B78FE">
        <w:rPr>
          <w:color w:val="333333"/>
          <w:sz w:val="28"/>
          <w:szCs w:val="28"/>
        </w:rPr>
        <w:t> За даними завдання 1 визначити, на скільки днів змінилась середня тривалість користування кредитом за рахунок зміни структури в однодобовому обороті.</w:t>
      </w:r>
    </w:p>
    <w:p w:rsidR="007B78FE" w:rsidRPr="007B78FE" w:rsidRDefault="007B78FE" w:rsidP="007B78FE">
      <w:pPr>
        <w:pStyle w:val="a5"/>
        <w:shd w:val="clear" w:color="auto" w:fill="FFFFFF"/>
        <w:spacing w:before="0" w:beforeAutospacing="0" w:after="0" w:afterAutospacing="0" w:line="224" w:lineRule="atLeast"/>
        <w:ind w:firstLine="709"/>
        <w:jc w:val="both"/>
        <w:rPr>
          <w:color w:val="333333"/>
          <w:sz w:val="28"/>
          <w:szCs w:val="28"/>
        </w:rPr>
      </w:pPr>
      <w:r w:rsidRPr="007B78FE">
        <w:rPr>
          <w:b/>
          <w:bCs/>
          <w:color w:val="333333"/>
          <w:sz w:val="28"/>
          <w:szCs w:val="28"/>
        </w:rPr>
        <w:t>Завдання 3.</w:t>
      </w:r>
      <w:r w:rsidRPr="007B78FE">
        <w:rPr>
          <w:color w:val="333333"/>
          <w:sz w:val="28"/>
          <w:szCs w:val="28"/>
        </w:rPr>
        <w:t> Маємо такі дані з кредиту, млн грн</w:t>
      </w:r>
    </w:p>
    <w:p w:rsidR="007B78FE" w:rsidRPr="007B78FE" w:rsidRDefault="007B78FE" w:rsidP="007B78FE">
      <w:pPr>
        <w:pStyle w:val="a5"/>
        <w:shd w:val="clear" w:color="auto" w:fill="FFFFFF"/>
        <w:spacing w:before="0" w:beforeAutospacing="0" w:after="0" w:afterAutospacing="0" w:line="224" w:lineRule="atLeast"/>
        <w:jc w:val="center"/>
        <w:rPr>
          <w:color w:val="333333"/>
          <w:sz w:val="28"/>
          <w:szCs w:val="28"/>
        </w:rPr>
      </w:pPr>
      <w:r w:rsidRPr="007B78FE">
        <w:rPr>
          <w:noProof/>
          <w:color w:val="333333"/>
          <w:sz w:val="28"/>
          <w:szCs w:val="28"/>
          <w:lang w:val="ru-RU" w:eastAsia="ru-RU"/>
        </w:rPr>
        <w:drawing>
          <wp:inline distT="0" distB="0" distL="0" distR="0">
            <wp:extent cx="6010275" cy="1466850"/>
            <wp:effectExtent l="19050" t="0" r="9525" b="0"/>
            <wp:docPr id="32" name="Рисунок 12" descr="https://elib.lntu.edu.ua/sites/default/files/elib_upload/%D0%95%D0%BB%D0%B5%D0%BA%D1%82%D1%80%D0%BE%D0%BD%D0%BD%D0%B8%D0%B9%20%D0%BF%D0%BE%D1%81%D1%96%D0%B1%D0%BD%D0%B8%D0%BA%20%D0%A4%D0%A1/page18.files/image0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elib.lntu.edu.ua/sites/default/files/elib_upload/%D0%95%D0%BB%D0%B5%D0%BA%D1%82%D1%80%D0%BE%D0%BD%D0%BD%D0%B8%D0%B9%20%D0%BF%D0%BE%D1%81%D1%96%D0%B1%D0%BD%D0%B8%D0%BA%20%D0%A4%D0%A1/page18.files/image010.png"/>
                    <pic:cNvPicPr>
                      <a:picLocks noChangeAspect="1" noChangeArrowheads="1"/>
                    </pic:cNvPicPr>
                  </pic:nvPicPr>
                  <pic:blipFill>
                    <a:blip r:embed="rId130" cstate="print"/>
                    <a:srcRect/>
                    <a:stretch>
                      <a:fillRect/>
                    </a:stretch>
                  </pic:blipFill>
                  <pic:spPr bwMode="auto">
                    <a:xfrm>
                      <a:off x="0" y="0"/>
                      <a:ext cx="6010275" cy="1466850"/>
                    </a:xfrm>
                    <a:prstGeom prst="rect">
                      <a:avLst/>
                    </a:prstGeom>
                    <a:noFill/>
                    <a:ln w="9525">
                      <a:noFill/>
                      <a:miter lim="800000"/>
                      <a:headEnd/>
                      <a:tailEnd/>
                    </a:ln>
                  </pic:spPr>
                </pic:pic>
              </a:graphicData>
            </a:graphic>
          </wp:inline>
        </w:drawing>
      </w:r>
    </w:p>
    <w:p w:rsidR="007B78FE" w:rsidRPr="007B78FE" w:rsidRDefault="007B78FE" w:rsidP="007B78FE">
      <w:pPr>
        <w:pStyle w:val="a5"/>
        <w:shd w:val="clear" w:color="auto" w:fill="FFFFFF"/>
        <w:spacing w:before="0" w:beforeAutospacing="0" w:after="0" w:afterAutospacing="0" w:line="224" w:lineRule="atLeast"/>
        <w:ind w:firstLine="709"/>
        <w:jc w:val="both"/>
        <w:rPr>
          <w:color w:val="333333"/>
          <w:sz w:val="28"/>
          <w:szCs w:val="28"/>
        </w:rPr>
      </w:pPr>
      <w:r w:rsidRPr="007B78FE">
        <w:rPr>
          <w:i/>
          <w:iCs/>
          <w:color w:val="333333"/>
          <w:sz w:val="28"/>
          <w:szCs w:val="28"/>
        </w:rPr>
        <w:t>Визначити</w:t>
      </w:r>
      <w:r w:rsidRPr="007B78FE">
        <w:rPr>
          <w:color w:val="333333"/>
          <w:sz w:val="28"/>
          <w:szCs w:val="28"/>
        </w:rPr>
        <w:t>, на скільки днів змінилась середня тривалість користування кредитом.</w:t>
      </w:r>
    </w:p>
    <w:p w:rsidR="007B78FE" w:rsidRPr="007B78FE" w:rsidRDefault="007B78FE" w:rsidP="007B78FE">
      <w:pPr>
        <w:pStyle w:val="a5"/>
        <w:shd w:val="clear" w:color="auto" w:fill="FFFFFF"/>
        <w:spacing w:before="0" w:beforeAutospacing="0" w:after="0" w:afterAutospacing="0" w:line="224" w:lineRule="atLeast"/>
        <w:ind w:firstLine="709"/>
        <w:jc w:val="both"/>
        <w:rPr>
          <w:color w:val="333333"/>
          <w:sz w:val="28"/>
          <w:szCs w:val="28"/>
        </w:rPr>
      </w:pPr>
      <w:r w:rsidRPr="007B78FE">
        <w:rPr>
          <w:b/>
          <w:bCs/>
          <w:color w:val="333333"/>
          <w:sz w:val="28"/>
          <w:szCs w:val="28"/>
        </w:rPr>
        <w:t>Завдання 4</w:t>
      </w:r>
      <w:r w:rsidRPr="007B78FE">
        <w:rPr>
          <w:color w:val="333333"/>
          <w:sz w:val="28"/>
          <w:szCs w:val="28"/>
        </w:rPr>
        <w:t>. Маємо такі дані з кредиту, млн грн:</w:t>
      </w:r>
    </w:p>
    <w:p w:rsidR="007B78FE" w:rsidRPr="007B78FE" w:rsidRDefault="007B78FE" w:rsidP="007B78FE">
      <w:pPr>
        <w:pStyle w:val="a5"/>
        <w:shd w:val="clear" w:color="auto" w:fill="FFFFFF"/>
        <w:spacing w:before="0" w:beforeAutospacing="0" w:after="0" w:afterAutospacing="0" w:line="224" w:lineRule="atLeast"/>
        <w:jc w:val="center"/>
        <w:rPr>
          <w:color w:val="333333"/>
          <w:sz w:val="28"/>
          <w:szCs w:val="28"/>
        </w:rPr>
      </w:pPr>
      <w:r w:rsidRPr="007B78FE">
        <w:rPr>
          <w:noProof/>
          <w:color w:val="333333"/>
          <w:sz w:val="28"/>
          <w:szCs w:val="28"/>
          <w:lang w:val="ru-RU" w:eastAsia="ru-RU"/>
        </w:rPr>
        <w:drawing>
          <wp:inline distT="0" distB="0" distL="0" distR="0">
            <wp:extent cx="6000750" cy="1466850"/>
            <wp:effectExtent l="19050" t="0" r="0" b="0"/>
            <wp:docPr id="31" name="Рисунок 13" descr="https://elib.lntu.edu.ua/sites/default/files/elib_upload/%D0%95%D0%BB%D0%B5%D0%BA%D1%82%D1%80%D0%BE%D0%BD%D0%BD%D0%B8%D0%B9%20%D0%BF%D0%BE%D1%81%D1%96%D0%B1%D0%BD%D0%B8%D0%BA%20%D0%A4%D0%A1/page18.files/image0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elib.lntu.edu.ua/sites/default/files/elib_upload/%D0%95%D0%BB%D0%B5%D0%BA%D1%82%D1%80%D0%BE%D0%BD%D0%BD%D0%B8%D0%B9%20%D0%BF%D0%BE%D1%81%D1%96%D0%B1%D0%BD%D0%B8%D0%BA%20%D0%A4%D0%A1/page18.files/image011.png"/>
                    <pic:cNvPicPr>
                      <a:picLocks noChangeAspect="1" noChangeArrowheads="1"/>
                    </pic:cNvPicPr>
                  </pic:nvPicPr>
                  <pic:blipFill>
                    <a:blip r:embed="rId131" cstate="print"/>
                    <a:srcRect/>
                    <a:stretch>
                      <a:fillRect/>
                    </a:stretch>
                  </pic:blipFill>
                  <pic:spPr bwMode="auto">
                    <a:xfrm>
                      <a:off x="0" y="0"/>
                      <a:ext cx="6000750" cy="1466850"/>
                    </a:xfrm>
                    <a:prstGeom prst="rect">
                      <a:avLst/>
                    </a:prstGeom>
                    <a:noFill/>
                    <a:ln w="9525">
                      <a:noFill/>
                      <a:miter lim="800000"/>
                      <a:headEnd/>
                      <a:tailEnd/>
                    </a:ln>
                  </pic:spPr>
                </pic:pic>
              </a:graphicData>
            </a:graphic>
          </wp:inline>
        </w:drawing>
      </w:r>
    </w:p>
    <w:p w:rsidR="007B78FE" w:rsidRPr="007B78FE" w:rsidRDefault="007B78FE" w:rsidP="007B78FE">
      <w:pPr>
        <w:shd w:val="clear" w:color="auto" w:fill="FFFFFF"/>
        <w:spacing w:before="100" w:beforeAutospacing="1" w:after="100" w:afterAutospacing="1" w:line="224" w:lineRule="atLeast"/>
        <w:ind w:firstLine="709"/>
        <w:jc w:val="both"/>
        <w:rPr>
          <w:color w:val="333333"/>
          <w:sz w:val="28"/>
          <w:szCs w:val="28"/>
        </w:rPr>
      </w:pPr>
      <w:r w:rsidRPr="007B78FE">
        <w:rPr>
          <w:i/>
          <w:iCs/>
          <w:color w:val="333333"/>
          <w:sz w:val="28"/>
          <w:szCs w:val="28"/>
        </w:rPr>
        <w:lastRenderedPageBreak/>
        <w:t>Визначити </w:t>
      </w:r>
      <w:r w:rsidRPr="007B78FE">
        <w:rPr>
          <w:color w:val="333333"/>
          <w:sz w:val="28"/>
          <w:szCs w:val="28"/>
        </w:rPr>
        <w:t>яким чином змінилась середня тривалість користування кредитом за рахунок зміни структури в однодобовому обороті.</w:t>
      </w:r>
    </w:p>
    <w:p w:rsidR="007B78FE" w:rsidRPr="007B78FE" w:rsidRDefault="007B78FE" w:rsidP="007B78FE">
      <w:pPr>
        <w:shd w:val="clear" w:color="auto" w:fill="FFFFFF"/>
        <w:spacing w:before="100" w:beforeAutospacing="1" w:after="100" w:afterAutospacing="1" w:line="224" w:lineRule="atLeast"/>
        <w:ind w:firstLine="709"/>
        <w:jc w:val="both"/>
        <w:rPr>
          <w:color w:val="333333"/>
          <w:sz w:val="28"/>
          <w:szCs w:val="28"/>
        </w:rPr>
      </w:pPr>
      <w:r w:rsidRPr="007B78FE">
        <w:rPr>
          <w:b/>
          <w:bCs/>
          <w:color w:val="333333"/>
          <w:sz w:val="28"/>
          <w:szCs w:val="28"/>
        </w:rPr>
        <w:t>Завдання 5</w:t>
      </w:r>
      <w:r w:rsidRPr="007B78FE">
        <w:rPr>
          <w:color w:val="333333"/>
          <w:sz w:val="28"/>
          <w:szCs w:val="28"/>
        </w:rPr>
        <w:t>. За даними задачі 4 визначити, на скільки днів змінилась середня тривалість користування кредитом за рахунок зміни тривалості користування кредитом в окремих галузях.</w:t>
      </w:r>
    </w:p>
    <w:p w:rsidR="007B78FE" w:rsidRPr="007B78FE" w:rsidRDefault="007B78FE" w:rsidP="007B78FE">
      <w:pPr>
        <w:pStyle w:val="a5"/>
        <w:shd w:val="clear" w:color="auto" w:fill="FFFFFF"/>
        <w:spacing w:before="0" w:beforeAutospacing="0" w:after="0" w:afterAutospacing="0" w:line="224" w:lineRule="atLeast"/>
        <w:ind w:firstLine="709"/>
        <w:jc w:val="both"/>
        <w:rPr>
          <w:color w:val="333333"/>
          <w:sz w:val="28"/>
          <w:szCs w:val="28"/>
        </w:rPr>
      </w:pPr>
      <w:r w:rsidRPr="007B78FE">
        <w:rPr>
          <w:b/>
          <w:bCs/>
          <w:color w:val="333333"/>
          <w:sz w:val="28"/>
          <w:szCs w:val="28"/>
        </w:rPr>
        <w:t> </w:t>
      </w:r>
    </w:p>
    <w:p w:rsidR="007B78FE" w:rsidRPr="007B78FE" w:rsidRDefault="007B78FE" w:rsidP="007B78FE">
      <w:pPr>
        <w:pStyle w:val="a5"/>
        <w:shd w:val="clear" w:color="auto" w:fill="FFFFFF"/>
        <w:spacing w:before="0" w:beforeAutospacing="0" w:after="0" w:afterAutospacing="0" w:line="224" w:lineRule="atLeast"/>
        <w:ind w:firstLine="709"/>
        <w:jc w:val="both"/>
        <w:rPr>
          <w:color w:val="333333"/>
          <w:sz w:val="28"/>
          <w:szCs w:val="28"/>
        </w:rPr>
      </w:pPr>
      <w:r w:rsidRPr="007B78FE">
        <w:rPr>
          <w:b/>
          <w:bCs/>
          <w:color w:val="333333"/>
          <w:sz w:val="28"/>
          <w:szCs w:val="28"/>
        </w:rPr>
        <w:t> </w:t>
      </w:r>
    </w:p>
    <w:p w:rsidR="007B78FE" w:rsidRPr="007B78FE" w:rsidRDefault="007B78FE" w:rsidP="007B78FE">
      <w:pPr>
        <w:pStyle w:val="a5"/>
        <w:shd w:val="clear" w:color="auto" w:fill="FFFFFF"/>
        <w:spacing w:before="0" w:beforeAutospacing="0" w:after="0" w:afterAutospacing="0" w:line="224" w:lineRule="atLeast"/>
        <w:ind w:firstLine="709"/>
        <w:jc w:val="both"/>
        <w:rPr>
          <w:color w:val="333333"/>
          <w:sz w:val="28"/>
          <w:szCs w:val="28"/>
        </w:rPr>
      </w:pPr>
      <w:r w:rsidRPr="007B78FE">
        <w:rPr>
          <w:b/>
          <w:bCs/>
          <w:color w:val="333333"/>
          <w:sz w:val="28"/>
          <w:szCs w:val="28"/>
        </w:rPr>
        <w:t> </w:t>
      </w:r>
    </w:p>
    <w:p w:rsidR="007B78FE" w:rsidRPr="007B78FE" w:rsidRDefault="007B78FE" w:rsidP="007B78FE">
      <w:pPr>
        <w:pStyle w:val="a5"/>
        <w:shd w:val="clear" w:color="auto" w:fill="FFFFFF"/>
        <w:spacing w:before="0" w:beforeAutospacing="0" w:after="0" w:afterAutospacing="0" w:line="224" w:lineRule="atLeast"/>
        <w:ind w:firstLine="709"/>
        <w:jc w:val="both"/>
        <w:rPr>
          <w:color w:val="333333"/>
          <w:sz w:val="28"/>
          <w:szCs w:val="28"/>
        </w:rPr>
      </w:pPr>
      <w:r w:rsidRPr="007B78FE">
        <w:rPr>
          <w:b/>
          <w:bCs/>
          <w:color w:val="333333"/>
          <w:sz w:val="28"/>
          <w:szCs w:val="28"/>
        </w:rPr>
        <w:t>Завдання 6</w:t>
      </w:r>
      <w:r w:rsidRPr="007B78FE">
        <w:rPr>
          <w:color w:val="333333"/>
          <w:sz w:val="28"/>
          <w:szCs w:val="28"/>
        </w:rPr>
        <w:t>. Маємо такі дані з кредиту, млн грн:</w:t>
      </w:r>
    </w:p>
    <w:p w:rsidR="007B78FE" w:rsidRPr="007B78FE" w:rsidRDefault="007B78FE" w:rsidP="007B78FE">
      <w:pPr>
        <w:pStyle w:val="a5"/>
        <w:shd w:val="clear" w:color="auto" w:fill="FFFFFF"/>
        <w:spacing w:before="0" w:beforeAutospacing="0" w:after="0" w:afterAutospacing="0" w:line="224" w:lineRule="atLeast"/>
        <w:ind w:firstLine="709"/>
        <w:jc w:val="center"/>
        <w:rPr>
          <w:color w:val="333333"/>
          <w:sz w:val="28"/>
          <w:szCs w:val="28"/>
        </w:rPr>
      </w:pPr>
      <w:r w:rsidRPr="007B78FE">
        <w:rPr>
          <w:noProof/>
          <w:color w:val="333333"/>
          <w:sz w:val="28"/>
          <w:szCs w:val="28"/>
          <w:lang w:val="ru-RU" w:eastAsia="ru-RU"/>
        </w:rPr>
        <w:drawing>
          <wp:inline distT="0" distB="0" distL="0" distR="0">
            <wp:extent cx="6000750" cy="1352550"/>
            <wp:effectExtent l="19050" t="0" r="0" b="0"/>
            <wp:docPr id="30" name="Рисунок 14" descr="https://elib.lntu.edu.ua/sites/default/files/elib_upload/%D0%95%D0%BB%D0%B5%D0%BA%D1%82%D1%80%D0%BE%D0%BD%D0%BD%D0%B8%D0%B9%20%D0%BF%D0%BE%D1%81%D1%96%D0%B1%D0%BD%D0%B8%D0%BA%20%D0%A4%D0%A1/page18.files/image0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elib.lntu.edu.ua/sites/default/files/elib_upload/%D0%95%D0%BB%D0%B5%D0%BA%D1%82%D1%80%D0%BE%D0%BD%D0%BD%D0%B8%D0%B9%20%D0%BF%D0%BE%D1%81%D1%96%D0%B1%D0%BD%D0%B8%D0%BA%20%D0%A4%D0%A1/page18.files/image012.png"/>
                    <pic:cNvPicPr>
                      <a:picLocks noChangeAspect="1" noChangeArrowheads="1"/>
                    </pic:cNvPicPr>
                  </pic:nvPicPr>
                  <pic:blipFill>
                    <a:blip r:embed="rId132" cstate="print"/>
                    <a:srcRect/>
                    <a:stretch>
                      <a:fillRect/>
                    </a:stretch>
                  </pic:blipFill>
                  <pic:spPr bwMode="auto">
                    <a:xfrm>
                      <a:off x="0" y="0"/>
                      <a:ext cx="6000750" cy="1352550"/>
                    </a:xfrm>
                    <a:prstGeom prst="rect">
                      <a:avLst/>
                    </a:prstGeom>
                    <a:noFill/>
                    <a:ln w="9525">
                      <a:noFill/>
                      <a:miter lim="800000"/>
                      <a:headEnd/>
                      <a:tailEnd/>
                    </a:ln>
                  </pic:spPr>
                </pic:pic>
              </a:graphicData>
            </a:graphic>
          </wp:inline>
        </w:drawing>
      </w:r>
    </w:p>
    <w:p w:rsidR="007B78FE" w:rsidRPr="007B78FE" w:rsidRDefault="007B78FE" w:rsidP="007B78FE">
      <w:pPr>
        <w:shd w:val="clear" w:color="auto" w:fill="FFFFFF"/>
        <w:spacing w:before="100" w:beforeAutospacing="1" w:after="100" w:afterAutospacing="1" w:line="224" w:lineRule="atLeast"/>
        <w:ind w:firstLine="709"/>
        <w:jc w:val="both"/>
        <w:rPr>
          <w:color w:val="333333"/>
          <w:sz w:val="28"/>
          <w:szCs w:val="28"/>
        </w:rPr>
      </w:pPr>
      <w:r w:rsidRPr="007B78FE">
        <w:rPr>
          <w:i/>
          <w:iCs/>
          <w:color w:val="333333"/>
          <w:sz w:val="28"/>
          <w:szCs w:val="28"/>
        </w:rPr>
        <w:t>Визначити</w:t>
      </w:r>
      <w:r w:rsidRPr="007B78FE">
        <w:rPr>
          <w:color w:val="333333"/>
          <w:sz w:val="28"/>
          <w:szCs w:val="28"/>
        </w:rPr>
        <w:t>, яким чином змінилась середня тривалість користування кредитом за рахунок зміни тривалості користування кредитом в окремих галузях.</w:t>
      </w:r>
    </w:p>
    <w:p w:rsidR="007B78FE" w:rsidRPr="007B78FE" w:rsidRDefault="007B78FE" w:rsidP="007B78FE">
      <w:pPr>
        <w:shd w:val="clear" w:color="auto" w:fill="FFFFFF"/>
        <w:spacing w:before="100" w:beforeAutospacing="1" w:after="100" w:afterAutospacing="1" w:line="224" w:lineRule="atLeast"/>
        <w:ind w:firstLine="709"/>
        <w:jc w:val="both"/>
        <w:rPr>
          <w:color w:val="333333"/>
          <w:sz w:val="28"/>
          <w:szCs w:val="28"/>
        </w:rPr>
      </w:pPr>
      <w:r w:rsidRPr="007B78FE">
        <w:rPr>
          <w:b/>
          <w:bCs/>
          <w:color w:val="333333"/>
          <w:sz w:val="28"/>
          <w:szCs w:val="28"/>
        </w:rPr>
        <w:t>Завдання 7</w:t>
      </w:r>
      <w:r w:rsidRPr="007B78FE">
        <w:rPr>
          <w:color w:val="333333"/>
          <w:sz w:val="28"/>
          <w:szCs w:val="28"/>
        </w:rPr>
        <w:t>. Визначити тривалість користування короткостроковим кредитом, якщо сума погашеного кредиту за рік становить 100 тис. грн, а залишки кредитних ресурсів на рахунках дорівнювали: на 01.01 — 50 тис. грн; 01.04 — 80 тис. грн; 01.07 — 90 тис. грн; 01.10 — 120 тис. грн; 01.01 — 20 тис. грн.</w:t>
      </w:r>
    </w:p>
    <w:p w:rsidR="007B78FE" w:rsidRPr="007B78FE" w:rsidRDefault="007B78FE" w:rsidP="007B78FE">
      <w:pPr>
        <w:shd w:val="clear" w:color="auto" w:fill="FFFFFF"/>
        <w:spacing w:before="100" w:beforeAutospacing="1" w:after="100" w:afterAutospacing="1" w:line="224" w:lineRule="atLeast"/>
        <w:ind w:firstLine="709"/>
        <w:jc w:val="both"/>
        <w:rPr>
          <w:color w:val="333333"/>
          <w:sz w:val="28"/>
          <w:szCs w:val="28"/>
        </w:rPr>
      </w:pPr>
      <w:r w:rsidRPr="007B78FE">
        <w:rPr>
          <w:b/>
          <w:bCs/>
          <w:color w:val="333333"/>
          <w:sz w:val="28"/>
          <w:szCs w:val="28"/>
        </w:rPr>
        <w:t>Завдання 8</w:t>
      </w:r>
      <w:r w:rsidRPr="007B78FE">
        <w:rPr>
          <w:color w:val="333333"/>
          <w:sz w:val="28"/>
          <w:szCs w:val="28"/>
        </w:rPr>
        <w:t>. За даними завдання 7 визначити кількість оборотів кредиту.</w:t>
      </w:r>
    </w:p>
    <w:p w:rsidR="007B78FE" w:rsidRPr="007B78FE" w:rsidRDefault="007B78FE" w:rsidP="007B78FE">
      <w:pPr>
        <w:shd w:val="clear" w:color="auto" w:fill="FFFFFF"/>
        <w:spacing w:before="100" w:beforeAutospacing="1" w:after="100" w:afterAutospacing="1" w:line="224" w:lineRule="atLeast"/>
        <w:ind w:firstLine="709"/>
        <w:jc w:val="both"/>
        <w:rPr>
          <w:color w:val="333333"/>
          <w:sz w:val="28"/>
          <w:szCs w:val="28"/>
        </w:rPr>
      </w:pPr>
      <w:r w:rsidRPr="007B78FE">
        <w:rPr>
          <w:b/>
          <w:bCs/>
          <w:color w:val="333333"/>
          <w:sz w:val="28"/>
          <w:szCs w:val="28"/>
        </w:rPr>
        <w:t>Завдання 9</w:t>
      </w:r>
      <w:r w:rsidRPr="007B78FE">
        <w:rPr>
          <w:color w:val="333333"/>
          <w:sz w:val="28"/>
          <w:szCs w:val="28"/>
        </w:rPr>
        <w:t>. Середні залишки кредиту в поточному році збільшились на 5 %, оборот кредиту з погашення становить 200 тис. грн, що на 50 тис. грн більше, ніж у попередньому році.</w:t>
      </w:r>
    </w:p>
    <w:p w:rsidR="007B78FE" w:rsidRPr="007B78FE" w:rsidRDefault="007B78FE" w:rsidP="007B78FE">
      <w:pPr>
        <w:shd w:val="clear" w:color="auto" w:fill="FFFFFF"/>
        <w:spacing w:before="100" w:beforeAutospacing="1" w:after="100" w:afterAutospacing="1" w:line="224" w:lineRule="atLeast"/>
        <w:ind w:firstLine="709"/>
        <w:jc w:val="both"/>
        <w:rPr>
          <w:color w:val="333333"/>
          <w:sz w:val="28"/>
          <w:szCs w:val="28"/>
        </w:rPr>
      </w:pPr>
      <w:r w:rsidRPr="007B78FE">
        <w:rPr>
          <w:i/>
          <w:iCs/>
          <w:color w:val="333333"/>
          <w:sz w:val="28"/>
          <w:szCs w:val="28"/>
        </w:rPr>
        <w:t>Визначити</w:t>
      </w:r>
      <w:r w:rsidRPr="007B78FE">
        <w:rPr>
          <w:color w:val="333333"/>
          <w:sz w:val="28"/>
          <w:szCs w:val="28"/>
        </w:rPr>
        <w:t>, на скільки відсотків змінилася кількість оборотів кредиту.</w:t>
      </w:r>
    </w:p>
    <w:p w:rsidR="007B78FE" w:rsidRPr="007B78FE" w:rsidRDefault="007B78FE" w:rsidP="007B78FE">
      <w:pPr>
        <w:pStyle w:val="a5"/>
        <w:shd w:val="clear" w:color="auto" w:fill="FFFFFF"/>
        <w:spacing w:before="0" w:beforeAutospacing="0" w:after="0" w:afterAutospacing="0" w:line="224" w:lineRule="atLeast"/>
        <w:ind w:firstLine="709"/>
        <w:jc w:val="both"/>
        <w:rPr>
          <w:color w:val="333333"/>
          <w:sz w:val="28"/>
          <w:szCs w:val="28"/>
        </w:rPr>
      </w:pPr>
      <w:r w:rsidRPr="007B78FE">
        <w:rPr>
          <w:b/>
          <w:bCs/>
          <w:color w:val="333333"/>
          <w:sz w:val="28"/>
          <w:szCs w:val="28"/>
        </w:rPr>
        <w:t>Завдання 10</w:t>
      </w:r>
      <w:r w:rsidRPr="007B78FE">
        <w:rPr>
          <w:color w:val="333333"/>
          <w:sz w:val="28"/>
          <w:szCs w:val="28"/>
        </w:rPr>
        <w:t>. Маємо такі дані:</w:t>
      </w:r>
    </w:p>
    <w:p w:rsidR="007B78FE" w:rsidRPr="007B78FE" w:rsidRDefault="007B78FE" w:rsidP="007B78FE">
      <w:pPr>
        <w:pStyle w:val="a5"/>
        <w:shd w:val="clear" w:color="auto" w:fill="FFFFFF"/>
        <w:spacing w:before="0" w:beforeAutospacing="0" w:after="0" w:afterAutospacing="0" w:line="224" w:lineRule="atLeast"/>
        <w:jc w:val="center"/>
        <w:rPr>
          <w:color w:val="333333"/>
          <w:sz w:val="28"/>
          <w:szCs w:val="28"/>
        </w:rPr>
      </w:pPr>
      <w:r w:rsidRPr="007B78FE">
        <w:rPr>
          <w:noProof/>
          <w:color w:val="333333"/>
          <w:sz w:val="28"/>
          <w:szCs w:val="28"/>
          <w:lang w:val="ru-RU" w:eastAsia="ru-RU"/>
        </w:rPr>
        <w:drawing>
          <wp:inline distT="0" distB="0" distL="0" distR="0">
            <wp:extent cx="6000750" cy="1343025"/>
            <wp:effectExtent l="19050" t="0" r="0" b="0"/>
            <wp:docPr id="29" name="Рисунок 15" descr="https://elib.lntu.edu.ua/sites/default/files/elib_upload/%D0%95%D0%BB%D0%B5%D0%BA%D1%82%D1%80%D0%BE%D0%BD%D0%BD%D0%B8%D0%B9%20%D0%BF%D0%BE%D1%81%D1%96%D0%B1%D0%BD%D0%B8%D0%BA%20%D0%A4%D0%A1/page18.files/image0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elib.lntu.edu.ua/sites/default/files/elib_upload/%D0%95%D0%BB%D0%B5%D0%BA%D1%82%D1%80%D0%BE%D0%BD%D0%BD%D0%B8%D0%B9%20%D0%BF%D0%BE%D1%81%D1%96%D0%B1%D0%BD%D0%B8%D0%BA%20%D0%A4%D0%A1/page18.files/image013.png"/>
                    <pic:cNvPicPr>
                      <a:picLocks noChangeAspect="1" noChangeArrowheads="1"/>
                    </pic:cNvPicPr>
                  </pic:nvPicPr>
                  <pic:blipFill>
                    <a:blip r:embed="rId133" cstate="print"/>
                    <a:srcRect/>
                    <a:stretch>
                      <a:fillRect/>
                    </a:stretch>
                  </pic:blipFill>
                  <pic:spPr bwMode="auto">
                    <a:xfrm>
                      <a:off x="0" y="0"/>
                      <a:ext cx="6000750" cy="1343025"/>
                    </a:xfrm>
                    <a:prstGeom prst="rect">
                      <a:avLst/>
                    </a:prstGeom>
                    <a:noFill/>
                    <a:ln w="9525">
                      <a:noFill/>
                      <a:miter lim="800000"/>
                      <a:headEnd/>
                      <a:tailEnd/>
                    </a:ln>
                  </pic:spPr>
                </pic:pic>
              </a:graphicData>
            </a:graphic>
          </wp:inline>
        </w:drawing>
      </w:r>
    </w:p>
    <w:p w:rsidR="007B78FE" w:rsidRPr="007B78FE" w:rsidRDefault="007B78FE" w:rsidP="007B78FE">
      <w:pPr>
        <w:shd w:val="clear" w:color="auto" w:fill="FFFFFF"/>
        <w:spacing w:before="100" w:beforeAutospacing="1" w:after="100" w:afterAutospacing="1" w:line="224" w:lineRule="atLeast"/>
        <w:ind w:firstLine="709"/>
        <w:jc w:val="both"/>
        <w:rPr>
          <w:color w:val="333333"/>
          <w:sz w:val="28"/>
          <w:szCs w:val="28"/>
        </w:rPr>
      </w:pPr>
      <w:r w:rsidRPr="007B78FE">
        <w:rPr>
          <w:i/>
          <w:iCs/>
          <w:color w:val="333333"/>
          <w:sz w:val="28"/>
          <w:szCs w:val="28"/>
        </w:rPr>
        <w:t>Визначити </w:t>
      </w:r>
      <w:r w:rsidRPr="007B78FE">
        <w:rPr>
          <w:color w:val="333333"/>
          <w:sz w:val="28"/>
          <w:szCs w:val="28"/>
        </w:rPr>
        <w:t>індекси середніх величин тривалості користування кредитом.</w:t>
      </w:r>
    </w:p>
    <w:p w:rsidR="007B78FE" w:rsidRPr="007B78FE" w:rsidRDefault="007B78FE" w:rsidP="007B78FE">
      <w:pPr>
        <w:shd w:val="clear" w:color="auto" w:fill="FFFFFF"/>
        <w:spacing w:before="100" w:beforeAutospacing="1" w:after="100" w:afterAutospacing="1" w:line="224" w:lineRule="atLeast"/>
        <w:ind w:firstLine="709"/>
        <w:jc w:val="both"/>
        <w:rPr>
          <w:color w:val="333333"/>
          <w:sz w:val="28"/>
          <w:szCs w:val="28"/>
        </w:rPr>
      </w:pPr>
      <w:r w:rsidRPr="007B78FE">
        <w:rPr>
          <w:b/>
          <w:bCs/>
          <w:color w:val="333333"/>
          <w:sz w:val="28"/>
          <w:szCs w:val="28"/>
        </w:rPr>
        <w:t>Завдання 11</w:t>
      </w:r>
      <w:r w:rsidRPr="007B78FE">
        <w:rPr>
          <w:color w:val="333333"/>
          <w:sz w:val="28"/>
          <w:szCs w:val="28"/>
        </w:rPr>
        <w:t>. За даними у таблиці визначити індекси середніх величин кількості оборотів:</w:t>
      </w:r>
    </w:p>
    <w:p w:rsidR="007B78FE" w:rsidRPr="007B78FE" w:rsidRDefault="007B78FE" w:rsidP="007B78FE">
      <w:pPr>
        <w:pStyle w:val="a5"/>
        <w:shd w:val="clear" w:color="auto" w:fill="FFFFFF"/>
        <w:spacing w:before="0" w:beforeAutospacing="0" w:after="0" w:afterAutospacing="0" w:line="224" w:lineRule="atLeast"/>
        <w:jc w:val="center"/>
        <w:rPr>
          <w:color w:val="333333"/>
          <w:sz w:val="28"/>
          <w:szCs w:val="28"/>
        </w:rPr>
      </w:pPr>
      <w:r w:rsidRPr="007B78FE">
        <w:rPr>
          <w:noProof/>
          <w:color w:val="333333"/>
          <w:sz w:val="28"/>
          <w:szCs w:val="28"/>
          <w:lang w:val="ru-RU" w:eastAsia="ru-RU"/>
        </w:rPr>
        <w:lastRenderedPageBreak/>
        <w:drawing>
          <wp:inline distT="0" distB="0" distL="0" distR="0">
            <wp:extent cx="6029325" cy="1200150"/>
            <wp:effectExtent l="19050" t="0" r="9525" b="0"/>
            <wp:docPr id="28" name="Рисунок 16" descr="https://elib.lntu.edu.ua/sites/default/files/elib_upload/%D0%95%D0%BB%D0%B5%D0%BA%D1%82%D1%80%D0%BE%D0%BD%D0%BD%D0%B8%D0%B9%20%D0%BF%D0%BE%D1%81%D1%96%D0%B1%D0%BD%D0%B8%D0%BA%20%D0%A4%D0%A1/page18.files/image0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elib.lntu.edu.ua/sites/default/files/elib_upload/%D0%95%D0%BB%D0%B5%D0%BA%D1%82%D1%80%D0%BE%D0%BD%D0%BD%D0%B8%D0%B9%20%D0%BF%D0%BE%D1%81%D1%96%D0%B1%D0%BD%D0%B8%D0%BA%20%D0%A4%D0%A1/page18.files/image014.png"/>
                    <pic:cNvPicPr>
                      <a:picLocks noChangeAspect="1" noChangeArrowheads="1"/>
                    </pic:cNvPicPr>
                  </pic:nvPicPr>
                  <pic:blipFill>
                    <a:blip r:embed="rId134" cstate="print"/>
                    <a:srcRect/>
                    <a:stretch>
                      <a:fillRect/>
                    </a:stretch>
                  </pic:blipFill>
                  <pic:spPr bwMode="auto">
                    <a:xfrm>
                      <a:off x="0" y="0"/>
                      <a:ext cx="6029325" cy="1200150"/>
                    </a:xfrm>
                    <a:prstGeom prst="rect">
                      <a:avLst/>
                    </a:prstGeom>
                    <a:noFill/>
                    <a:ln w="9525">
                      <a:noFill/>
                      <a:miter lim="800000"/>
                      <a:headEnd/>
                      <a:tailEnd/>
                    </a:ln>
                  </pic:spPr>
                </pic:pic>
              </a:graphicData>
            </a:graphic>
          </wp:inline>
        </w:drawing>
      </w:r>
    </w:p>
    <w:p w:rsidR="007B78FE" w:rsidRPr="007B78FE" w:rsidRDefault="007B78FE" w:rsidP="007B78FE">
      <w:pPr>
        <w:shd w:val="clear" w:color="auto" w:fill="FFFFFF"/>
        <w:spacing w:before="100" w:beforeAutospacing="1" w:after="100" w:afterAutospacing="1" w:line="224" w:lineRule="atLeast"/>
        <w:ind w:firstLine="709"/>
        <w:jc w:val="both"/>
        <w:rPr>
          <w:color w:val="333333"/>
          <w:sz w:val="28"/>
          <w:szCs w:val="28"/>
        </w:rPr>
      </w:pPr>
      <w:r w:rsidRPr="007B78FE">
        <w:rPr>
          <w:b/>
          <w:bCs/>
          <w:color w:val="333333"/>
          <w:sz w:val="28"/>
          <w:szCs w:val="28"/>
        </w:rPr>
        <w:t>Завдання 12</w:t>
      </w:r>
      <w:r w:rsidRPr="007B78FE">
        <w:rPr>
          <w:color w:val="333333"/>
          <w:sz w:val="28"/>
          <w:szCs w:val="28"/>
        </w:rPr>
        <w:t>. Маємо такі дані:</w:t>
      </w:r>
    </w:p>
    <w:p w:rsidR="007B78FE" w:rsidRPr="007B78FE" w:rsidRDefault="007B78FE" w:rsidP="007B78FE">
      <w:pPr>
        <w:pStyle w:val="a5"/>
        <w:shd w:val="clear" w:color="auto" w:fill="FFFFFF"/>
        <w:spacing w:before="0" w:beforeAutospacing="0" w:after="0" w:afterAutospacing="0" w:line="224" w:lineRule="atLeast"/>
        <w:jc w:val="center"/>
        <w:rPr>
          <w:color w:val="333333"/>
          <w:sz w:val="28"/>
          <w:szCs w:val="28"/>
        </w:rPr>
      </w:pPr>
      <w:r w:rsidRPr="007B78FE">
        <w:rPr>
          <w:noProof/>
          <w:color w:val="333333"/>
          <w:sz w:val="28"/>
          <w:szCs w:val="28"/>
          <w:lang w:val="ru-RU" w:eastAsia="ru-RU"/>
        </w:rPr>
        <w:drawing>
          <wp:inline distT="0" distB="0" distL="0" distR="0">
            <wp:extent cx="6010275" cy="1238250"/>
            <wp:effectExtent l="19050" t="0" r="9525" b="0"/>
            <wp:docPr id="27" name="Рисунок 17" descr="https://elib.lntu.edu.ua/sites/default/files/elib_upload/%D0%95%D0%BB%D0%B5%D0%BA%D1%82%D1%80%D0%BE%D0%BD%D0%BD%D0%B8%D0%B9%20%D0%BF%D0%BE%D1%81%D1%96%D0%B1%D0%BD%D0%B8%D0%BA%20%D0%A4%D0%A1/page18.files/image0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elib.lntu.edu.ua/sites/default/files/elib_upload/%D0%95%D0%BB%D0%B5%D0%BA%D1%82%D1%80%D0%BE%D0%BD%D0%BD%D0%B8%D0%B9%20%D0%BF%D0%BE%D1%81%D1%96%D0%B1%D0%BD%D0%B8%D0%BA%20%D0%A4%D0%A1/page18.files/image015.png"/>
                    <pic:cNvPicPr>
                      <a:picLocks noChangeAspect="1" noChangeArrowheads="1"/>
                    </pic:cNvPicPr>
                  </pic:nvPicPr>
                  <pic:blipFill>
                    <a:blip r:embed="rId135" cstate="print"/>
                    <a:srcRect/>
                    <a:stretch>
                      <a:fillRect/>
                    </a:stretch>
                  </pic:blipFill>
                  <pic:spPr bwMode="auto">
                    <a:xfrm>
                      <a:off x="0" y="0"/>
                      <a:ext cx="6010275" cy="1238250"/>
                    </a:xfrm>
                    <a:prstGeom prst="rect">
                      <a:avLst/>
                    </a:prstGeom>
                    <a:noFill/>
                    <a:ln w="9525">
                      <a:noFill/>
                      <a:miter lim="800000"/>
                      <a:headEnd/>
                      <a:tailEnd/>
                    </a:ln>
                  </pic:spPr>
                </pic:pic>
              </a:graphicData>
            </a:graphic>
          </wp:inline>
        </w:drawing>
      </w:r>
    </w:p>
    <w:p w:rsidR="007B78FE" w:rsidRPr="007B78FE" w:rsidRDefault="007B78FE" w:rsidP="007B78FE">
      <w:pPr>
        <w:shd w:val="clear" w:color="auto" w:fill="FFFFFF"/>
        <w:spacing w:before="100" w:beforeAutospacing="1" w:after="100" w:afterAutospacing="1" w:line="224" w:lineRule="atLeast"/>
        <w:ind w:firstLine="709"/>
        <w:jc w:val="both"/>
        <w:rPr>
          <w:color w:val="333333"/>
          <w:sz w:val="28"/>
          <w:szCs w:val="28"/>
        </w:rPr>
      </w:pPr>
      <w:r w:rsidRPr="007B78FE">
        <w:rPr>
          <w:i/>
          <w:iCs/>
          <w:color w:val="333333"/>
          <w:sz w:val="28"/>
          <w:szCs w:val="28"/>
        </w:rPr>
        <w:t>Визначити </w:t>
      </w:r>
      <w:r w:rsidRPr="007B78FE">
        <w:rPr>
          <w:color w:val="333333"/>
          <w:sz w:val="28"/>
          <w:szCs w:val="28"/>
        </w:rPr>
        <w:t>загальні індекси обороту кредиту з погашення, кількість оборотів кредиту, середніх залишків кредиту.</w:t>
      </w:r>
    </w:p>
    <w:p w:rsidR="007B78FE" w:rsidRPr="007B78FE" w:rsidRDefault="007B78FE" w:rsidP="007B78FE">
      <w:pPr>
        <w:pStyle w:val="a5"/>
        <w:shd w:val="clear" w:color="auto" w:fill="FFFFFF"/>
        <w:spacing w:before="0" w:beforeAutospacing="0" w:after="0" w:afterAutospacing="0" w:line="224" w:lineRule="atLeast"/>
        <w:ind w:firstLine="709"/>
        <w:jc w:val="both"/>
        <w:rPr>
          <w:color w:val="333333"/>
          <w:sz w:val="28"/>
          <w:szCs w:val="28"/>
        </w:rPr>
      </w:pPr>
      <w:r w:rsidRPr="007B78FE">
        <w:rPr>
          <w:b/>
          <w:bCs/>
          <w:color w:val="333333"/>
          <w:sz w:val="28"/>
          <w:szCs w:val="28"/>
        </w:rPr>
        <w:t>Завдання 13</w:t>
      </w:r>
      <w:r w:rsidRPr="007B78FE">
        <w:rPr>
          <w:color w:val="333333"/>
          <w:sz w:val="28"/>
          <w:szCs w:val="28"/>
        </w:rPr>
        <w:t>. Маємо такі дані, тис. грн:</w:t>
      </w:r>
    </w:p>
    <w:p w:rsidR="007B78FE" w:rsidRPr="007B78FE" w:rsidRDefault="007B78FE" w:rsidP="007B78FE">
      <w:pPr>
        <w:pStyle w:val="a5"/>
        <w:shd w:val="clear" w:color="auto" w:fill="FFFFFF"/>
        <w:spacing w:before="0" w:beforeAutospacing="0" w:after="0" w:afterAutospacing="0" w:line="224" w:lineRule="atLeast"/>
        <w:ind w:firstLine="709"/>
        <w:jc w:val="center"/>
        <w:rPr>
          <w:color w:val="333333"/>
          <w:sz w:val="28"/>
          <w:szCs w:val="28"/>
        </w:rPr>
      </w:pPr>
      <w:r w:rsidRPr="007B78FE">
        <w:rPr>
          <w:noProof/>
          <w:color w:val="333333"/>
          <w:sz w:val="28"/>
          <w:szCs w:val="28"/>
          <w:lang w:val="ru-RU" w:eastAsia="ru-RU"/>
        </w:rPr>
        <w:drawing>
          <wp:inline distT="0" distB="0" distL="0" distR="0">
            <wp:extent cx="6019800" cy="1238250"/>
            <wp:effectExtent l="19050" t="0" r="0" b="0"/>
            <wp:docPr id="26" name="Рисунок 18" descr="https://elib.lntu.edu.ua/sites/default/files/elib_upload/%D0%95%D0%BB%D0%B5%D0%BA%D1%82%D1%80%D0%BE%D0%BD%D0%BD%D0%B8%D0%B9%20%D0%BF%D0%BE%D1%81%D1%96%D0%B1%D0%BD%D0%B8%D0%BA%20%D0%A4%D0%A1/page18.files/image0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elib.lntu.edu.ua/sites/default/files/elib_upload/%D0%95%D0%BB%D0%B5%D0%BA%D1%82%D1%80%D0%BE%D0%BD%D0%BD%D0%B8%D0%B9%20%D0%BF%D0%BE%D1%81%D1%96%D0%B1%D0%BD%D0%B8%D0%BA%20%D0%A4%D0%A1/page18.files/image016.png"/>
                    <pic:cNvPicPr>
                      <a:picLocks noChangeAspect="1" noChangeArrowheads="1"/>
                    </pic:cNvPicPr>
                  </pic:nvPicPr>
                  <pic:blipFill>
                    <a:blip r:embed="rId136" cstate="print"/>
                    <a:srcRect/>
                    <a:stretch>
                      <a:fillRect/>
                    </a:stretch>
                  </pic:blipFill>
                  <pic:spPr bwMode="auto">
                    <a:xfrm>
                      <a:off x="0" y="0"/>
                      <a:ext cx="6019800" cy="1238250"/>
                    </a:xfrm>
                    <a:prstGeom prst="rect">
                      <a:avLst/>
                    </a:prstGeom>
                    <a:noFill/>
                    <a:ln w="9525">
                      <a:noFill/>
                      <a:miter lim="800000"/>
                      <a:headEnd/>
                      <a:tailEnd/>
                    </a:ln>
                  </pic:spPr>
                </pic:pic>
              </a:graphicData>
            </a:graphic>
          </wp:inline>
        </w:drawing>
      </w:r>
    </w:p>
    <w:p w:rsidR="007B78FE" w:rsidRPr="007B78FE" w:rsidRDefault="007B78FE" w:rsidP="007B78FE">
      <w:pPr>
        <w:pStyle w:val="a5"/>
        <w:shd w:val="clear" w:color="auto" w:fill="FFFFFF"/>
        <w:spacing w:before="0" w:beforeAutospacing="0" w:after="0" w:afterAutospacing="0" w:line="224" w:lineRule="atLeast"/>
        <w:ind w:firstLine="709"/>
        <w:jc w:val="both"/>
        <w:rPr>
          <w:color w:val="333333"/>
          <w:sz w:val="28"/>
          <w:szCs w:val="28"/>
        </w:rPr>
      </w:pPr>
      <w:r w:rsidRPr="007B78FE">
        <w:rPr>
          <w:color w:val="333333"/>
          <w:sz w:val="28"/>
          <w:szCs w:val="28"/>
        </w:rPr>
        <w:t>Визначити, на скільки днів змінилася середня тривалість користування кредитом за рахунок зміни структури в однодобовому обороті.</w:t>
      </w:r>
    </w:p>
    <w:p w:rsidR="007B78FE" w:rsidRPr="007B78FE" w:rsidRDefault="007B78FE" w:rsidP="007B78FE">
      <w:pPr>
        <w:pStyle w:val="a5"/>
        <w:shd w:val="clear" w:color="auto" w:fill="FFFFFF"/>
        <w:spacing w:before="0" w:beforeAutospacing="0" w:after="0" w:afterAutospacing="0" w:line="224" w:lineRule="atLeast"/>
        <w:ind w:firstLine="709"/>
        <w:jc w:val="both"/>
        <w:rPr>
          <w:color w:val="333333"/>
          <w:sz w:val="28"/>
          <w:szCs w:val="28"/>
        </w:rPr>
      </w:pPr>
      <w:r w:rsidRPr="007B78FE">
        <w:rPr>
          <w:color w:val="333333"/>
          <w:sz w:val="28"/>
          <w:szCs w:val="28"/>
        </w:rPr>
        <w:t> </w:t>
      </w:r>
    </w:p>
    <w:p w:rsidR="007B78FE" w:rsidRPr="007B78FE" w:rsidRDefault="007B78FE" w:rsidP="007B78FE">
      <w:pPr>
        <w:pStyle w:val="a5"/>
        <w:shd w:val="clear" w:color="auto" w:fill="FFFFFF"/>
        <w:spacing w:before="0" w:beforeAutospacing="0" w:after="0" w:afterAutospacing="0" w:line="224" w:lineRule="atLeast"/>
        <w:jc w:val="center"/>
        <w:rPr>
          <w:color w:val="333333"/>
          <w:sz w:val="28"/>
          <w:szCs w:val="28"/>
        </w:rPr>
      </w:pPr>
      <w:r w:rsidRPr="007B78FE">
        <w:rPr>
          <w:b/>
          <w:bCs/>
          <w:i/>
          <w:iCs/>
          <w:color w:val="333333"/>
          <w:sz w:val="28"/>
          <w:szCs w:val="28"/>
        </w:rPr>
        <w:t>Запитання для перевірки знань</w:t>
      </w:r>
    </w:p>
    <w:p w:rsidR="007B78FE" w:rsidRPr="007B78FE" w:rsidRDefault="007B78FE" w:rsidP="007B78FE">
      <w:pPr>
        <w:pStyle w:val="a5"/>
        <w:shd w:val="clear" w:color="auto" w:fill="FFFFFF"/>
        <w:spacing w:before="0" w:beforeAutospacing="0" w:after="0" w:afterAutospacing="0" w:line="224" w:lineRule="atLeast"/>
        <w:jc w:val="both"/>
        <w:rPr>
          <w:color w:val="333333"/>
          <w:sz w:val="28"/>
          <w:szCs w:val="28"/>
        </w:rPr>
      </w:pPr>
      <w:r w:rsidRPr="007B78FE">
        <w:rPr>
          <w:color w:val="333333"/>
          <w:sz w:val="28"/>
          <w:szCs w:val="28"/>
        </w:rPr>
        <w:t> </w:t>
      </w:r>
    </w:p>
    <w:p w:rsidR="007B78FE" w:rsidRPr="007B78FE" w:rsidRDefault="007B78FE" w:rsidP="007B78FE">
      <w:pPr>
        <w:pStyle w:val="a5"/>
        <w:shd w:val="clear" w:color="auto" w:fill="FFFFFF"/>
        <w:spacing w:before="0" w:beforeAutospacing="0" w:after="0" w:afterAutospacing="0" w:line="224" w:lineRule="atLeast"/>
        <w:ind w:firstLine="709"/>
        <w:jc w:val="both"/>
        <w:rPr>
          <w:color w:val="333333"/>
          <w:sz w:val="28"/>
          <w:szCs w:val="28"/>
        </w:rPr>
      </w:pPr>
      <w:r w:rsidRPr="007B78FE">
        <w:rPr>
          <w:color w:val="333333"/>
          <w:sz w:val="28"/>
          <w:szCs w:val="28"/>
        </w:rPr>
        <w:t>1. Яка з викладених нижче формул характеризує середню кількість днів користування кредитом:</w:t>
      </w:r>
    </w:p>
    <w:p w:rsidR="007B78FE" w:rsidRPr="007B78FE" w:rsidRDefault="007B78FE" w:rsidP="007B78FE">
      <w:pPr>
        <w:pStyle w:val="a5"/>
        <w:shd w:val="clear" w:color="auto" w:fill="FFFFFF"/>
        <w:spacing w:before="0" w:beforeAutospacing="0" w:after="0" w:afterAutospacing="0" w:line="224" w:lineRule="atLeast"/>
        <w:ind w:firstLine="709"/>
        <w:jc w:val="both"/>
        <w:rPr>
          <w:color w:val="333333"/>
          <w:sz w:val="28"/>
          <w:szCs w:val="28"/>
        </w:rPr>
      </w:pPr>
      <w:r w:rsidRPr="007B78FE">
        <w:rPr>
          <w:noProof/>
          <w:color w:val="333333"/>
          <w:sz w:val="28"/>
          <w:szCs w:val="28"/>
          <w:lang w:val="ru-RU" w:eastAsia="ru-RU"/>
        </w:rPr>
        <w:drawing>
          <wp:inline distT="0" distB="0" distL="0" distR="0">
            <wp:extent cx="2914650" cy="571500"/>
            <wp:effectExtent l="19050" t="0" r="0" b="0"/>
            <wp:docPr id="25" name="Рисунок 19" descr="https://elib.lntu.edu.ua/sites/default/files/elib_upload/%D0%95%D0%BB%D0%B5%D0%BA%D1%82%D1%80%D0%BE%D0%BD%D0%BD%D0%B8%D0%B9%20%D0%BF%D0%BE%D1%81%D1%96%D0%B1%D0%BD%D0%B8%D0%BA%20%D0%A4%D0%A1/page18.files/image0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elib.lntu.edu.ua/sites/default/files/elib_upload/%D0%95%D0%BB%D0%B5%D0%BA%D1%82%D1%80%D0%BE%D0%BD%D0%BD%D0%B8%D0%B9%20%D0%BF%D0%BE%D1%81%D1%96%D0%B1%D0%BD%D0%B8%D0%BA%20%D0%A4%D0%A1/page18.files/image017.png"/>
                    <pic:cNvPicPr>
                      <a:picLocks noChangeAspect="1" noChangeArrowheads="1"/>
                    </pic:cNvPicPr>
                  </pic:nvPicPr>
                  <pic:blipFill>
                    <a:blip r:embed="rId137" cstate="print"/>
                    <a:srcRect/>
                    <a:stretch>
                      <a:fillRect/>
                    </a:stretch>
                  </pic:blipFill>
                  <pic:spPr bwMode="auto">
                    <a:xfrm>
                      <a:off x="0" y="0"/>
                      <a:ext cx="2914650" cy="571500"/>
                    </a:xfrm>
                    <a:prstGeom prst="rect">
                      <a:avLst/>
                    </a:prstGeom>
                    <a:noFill/>
                    <a:ln w="9525">
                      <a:noFill/>
                      <a:miter lim="800000"/>
                      <a:headEnd/>
                      <a:tailEnd/>
                    </a:ln>
                  </pic:spPr>
                </pic:pic>
              </a:graphicData>
            </a:graphic>
          </wp:inline>
        </w:drawing>
      </w:r>
    </w:p>
    <w:p w:rsidR="007B78FE" w:rsidRPr="007B78FE" w:rsidRDefault="007B78FE" w:rsidP="007B78FE">
      <w:pPr>
        <w:shd w:val="clear" w:color="auto" w:fill="FFFFFF"/>
        <w:spacing w:before="100" w:beforeAutospacing="1" w:after="100" w:afterAutospacing="1" w:line="224" w:lineRule="atLeast"/>
        <w:ind w:firstLine="709"/>
        <w:jc w:val="both"/>
        <w:rPr>
          <w:color w:val="333333"/>
          <w:sz w:val="28"/>
          <w:szCs w:val="28"/>
        </w:rPr>
      </w:pPr>
      <w:r w:rsidRPr="007B78FE">
        <w:rPr>
          <w:color w:val="333333"/>
          <w:sz w:val="28"/>
          <w:szCs w:val="28"/>
        </w:rPr>
        <w:t>2. Які показники застосовуються в статистиці для аналізу ефективності використання коштів:</w:t>
      </w:r>
    </w:p>
    <w:p w:rsidR="007B78FE" w:rsidRPr="007B78FE" w:rsidRDefault="007B78FE" w:rsidP="007B78FE">
      <w:pPr>
        <w:shd w:val="clear" w:color="auto" w:fill="FFFFFF"/>
        <w:spacing w:before="100" w:beforeAutospacing="1" w:after="100" w:afterAutospacing="1" w:line="224" w:lineRule="atLeast"/>
        <w:ind w:firstLine="709"/>
        <w:jc w:val="both"/>
        <w:rPr>
          <w:color w:val="333333"/>
          <w:sz w:val="28"/>
          <w:szCs w:val="28"/>
        </w:rPr>
      </w:pPr>
      <w:r w:rsidRPr="007B78FE">
        <w:rPr>
          <w:color w:val="333333"/>
          <w:sz w:val="28"/>
          <w:szCs w:val="28"/>
        </w:rPr>
        <w:t>1) коефіцієнт співвідношення обороту позички з видачі і погашення;</w:t>
      </w:r>
    </w:p>
    <w:p w:rsidR="007B78FE" w:rsidRPr="007B78FE" w:rsidRDefault="007B78FE" w:rsidP="007B78FE">
      <w:pPr>
        <w:shd w:val="clear" w:color="auto" w:fill="FFFFFF"/>
        <w:spacing w:before="100" w:beforeAutospacing="1" w:after="100" w:afterAutospacing="1" w:line="224" w:lineRule="atLeast"/>
        <w:ind w:firstLine="709"/>
        <w:jc w:val="both"/>
        <w:rPr>
          <w:color w:val="333333"/>
          <w:sz w:val="28"/>
          <w:szCs w:val="28"/>
        </w:rPr>
      </w:pPr>
      <w:r w:rsidRPr="007B78FE">
        <w:rPr>
          <w:color w:val="333333"/>
          <w:sz w:val="28"/>
          <w:szCs w:val="28"/>
        </w:rPr>
        <w:t>2) кількість оборотів кредиту і тривалість користування короткостроковим кредитом;</w:t>
      </w:r>
    </w:p>
    <w:p w:rsidR="007B78FE" w:rsidRPr="007B78FE" w:rsidRDefault="007B78FE" w:rsidP="007B78FE">
      <w:pPr>
        <w:shd w:val="clear" w:color="auto" w:fill="FFFFFF"/>
        <w:spacing w:before="100" w:beforeAutospacing="1" w:after="100" w:afterAutospacing="1" w:line="224" w:lineRule="atLeast"/>
        <w:ind w:firstLine="709"/>
        <w:jc w:val="both"/>
        <w:rPr>
          <w:color w:val="333333"/>
          <w:sz w:val="28"/>
          <w:szCs w:val="28"/>
        </w:rPr>
      </w:pPr>
      <w:r w:rsidRPr="007B78FE">
        <w:rPr>
          <w:color w:val="333333"/>
          <w:sz w:val="28"/>
          <w:szCs w:val="28"/>
        </w:rPr>
        <w:t>3) індекси середніх величин тривалості користування короткостроковим кредитом;</w:t>
      </w:r>
    </w:p>
    <w:p w:rsidR="007B78FE" w:rsidRPr="007B78FE" w:rsidRDefault="007B78FE" w:rsidP="007B78FE">
      <w:pPr>
        <w:shd w:val="clear" w:color="auto" w:fill="FFFFFF"/>
        <w:spacing w:before="100" w:beforeAutospacing="1" w:after="100" w:afterAutospacing="1" w:line="224" w:lineRule="atLeast"/>
        <w:ind w:firstLine="709"/>
        <w:jc w:val="both"/>
        <w:rPr>
          <w:color w:val="333333"/>
          <w:sz w:val="28"/>
          <w:szCs w:val="28"/>
        </w:rPr>
      </w:pPr>
      <w:r w:rsidRPr="007B78FE">
        <w:rPr>
          <w:color w:val="333333"/>
          <w:sz w:val="28"/>
          <w:szCs w:val="28"/>
        </w:rPr>
        <w:t>4) обороти кредиту з видачі і погашення.</w:t>
      </w:r>
    </w:p>
    <w:p w:rsidR="007B78FE" w:rsidRPr="007B78FE" w:rsidRDefault="007B78FE" w:rsidP="007B78FE">
      <w:pPr>
        <w:shd w:val="clear" w:color="auto" w:fill="FFFFFF"/>
        <w:spacing w:before="100" w:beforeAutospacing="1" w:after="100" w:afterAutospacing="1" w:line="224" w:lineRule="atLeast"/>
        <w:ind w:firstLine="709"/>
        <w:jc w:val="both"/>
        <w:rPr>
          <w:color w:val="333333"/>
          <w:sz w:val="28"/>
          <w:szCs w:val="28"/>
        </w:rPr>
      </w:pPr>
      <w:r w:rsidRPr="007B78FE">
        <w:rPr>
          <w:color w:val="333333"/>
          <w:sz w:val="28"/>
          <w:szCs w:val="28"/>
        </w:rPr>
        <w:lastRenderedPageBreak/>
        <w:t>3. Яка з викладених нижче формул характеризує середню кількість оборотів, здійснених короткостроковим кредитом:</w:t>
      </w:r>
    </w:p>
    <w:p w:rsidR="007B78FE" w:rsidRPr="007B78FE" w:rsidRDefault="007B78FE" w:rsidP="007B78FE">
      <w:pPr>
        <w:shd w:val="clear" w:color="auto" w:fill="FFFFFF"/>
        <w:spacing w:before="100" w:beforeAutospacing="1" w:after="100" w:afterAutospacing="1" w:line="224" w:lineRule="atLeast"/>
        <w:ind w:firstLine="709"/>
        <w:jc w:val="both"/>
        <w:rPr>
          <w:color w:val="333333"/>
          <w:sz w:val="28"/>
          <w:szCs w:val="28"/>
        </w:rPr>
      </w:pPr>
      <w:r w:rsidRPr="007B78FE">
        <w:rPr>
          <w:noProof/>
          <w:color w:val="333333"/>
          <w:sz w:val="28"/>
          <w:szCs w:val="28"/>
          <w:lang w:val="ru-RU" w:eastAsia="ru-RU"/>
        </w:rPr>
        <w:drawing>
          <wp:inline distT="0" distB="0" distL="0" distR="0">
            <wp:extent cx="2686050" cy="628650"/>
            <wp:effectExtent l="19050" t="0" r="0" b="0"/>
            <wp:docPr id="24" name="Рисунок 20" descr="https://elib.lntu.edu.ua/sites/default/files/elib_upload/%D0%95%D0%BB%D0%B5%D0%BA%D1%82%D1%80%D0%BE%D0%BD%D0%BD%D0%B8%D0%B9%20%D0%BF%D0%BE%D1%81%D1%96%D0%B1%D0%BD%D0%B8%D0%BA%20%D0%A4%D0%A1/page18.files/image0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elib.lntu.edu.ua/sites/default/files/elib_upload/%D0%95%D0%BB%D0%B5%D0%BA%D1%82%D1%80%D0%BE%D0%BD%D0%BD%D0%B8%D0%B9%20%D0%BF%D0%BE%D1%81%D1%96%D0%B1%D0%BD%D0%B8%D0%BA%20%D0%A4%D0%A1/page18.files/image018.png"/>
                    <pic:cNvPicPr>
                      <a:picLocks noChangeAspect="1" noChangeArrowheads="1"/>
                    </pic:cNvPicPr>
                  </pic:nvPicPr>
                  <pic:blipFill>
                    <a:blip r:embed="rId138" cstate="print"/>
                    <a:srcRect/>
                    <a:stretch>
                      <a:fillRect/>
                    </a:stretch>
                  </pic:blipFill>
                  <pic:spPr bwMode="auto">
                    <a:xfrm>
                      <a:off x="0" y="0"/>
                      <a:ext cx="2686050" cy="628650"/>
                    </a:xfrm>
                    <a:prstGeom prst="rect">
                      <a:avLst/>
                    </a:prstGeom>
                    <a:noFill/>
                    <a:ln w="9525">
                      <a:noFill/>
                      <a:miter lim="800000"/>
                      <a:headEnd/>
                      <a:tailEnd/>
                    </a:ln>
                  </pic:spPr>
                </pic:pic>
              </a:graphicData>
            </a:graphic>
          </wp:inline>
        </w:drawing>
      </w:r>
    </w:p>
    <w:p w:rsidR="007B78FE" w:rsidRPr="007B78FE" w:rsidRDefault="007B78FE" w:rsidP="007B78FE">
      <w:pPr>
        <w:pStyle w:val="a5"/>
        <w:shd w:val="clear" w:color="auto" w:fill="FFFFFF"/>
        <w:spacing w:before="0" w:beforeAutospacing="0" w:after="0" w:afterAutospacing="0" w:line="224" w:lineRule="atLeast"/>
        <w:ind w:firstLine="709"/>
        <w:jc w:val="both"/>
        <w:rPr>
          <w:color w:val="333333"/>
          <w:sz w:val="28"/>
          <w:szCs w:val="28"/>
        </w:rPr>
      </w:pPr>
      <w:r w:rsidRPr="007B78FE">
        <w:rPr>
          <w:color w:val="333333"/>
          <w:sz w:val="28"/>
          <w:szCs w:val="28"/>
        </w:rPr>
        <w:t>4. Що ви розумієте під кредитними ресурсами:</w:t>
      </w:r>
    </w:p>
    <w:p w:rsidR="007B78FE" w:rsidRPr="007B78FE" w:rsidRDefault="007B78FE" w:rsidP="007B78FE">
      <w:pPr>
        <w:pStyle w:val="a5"/>
        <w:shd w:val="clear" w:color="auto" w:fill="FFFFFF"/>
        <w:spacing w:before="0" w:beforeAutospacing="0" w:after="0" w:afterAutospacing="0" w:line="224" w:lineRule="atLeast"/>
        <w:ind w:firstLine="709"/>
        <w:jc w:val="both"/>
        <w:rPr>
          <w:color w:val="333333"/>
          <w:sz w:val="28"/>
          <w:szCs w:val="28"/>
        </w:rPr>
      </w:pPr>
      <w:r w:rsidRPr="007B78FE">
        <w:rPr>
          <w:color w:val="333333"/>
          <w:sz w:val="28"/>
          <w:szCs w:val="28"/>
        </w:rPr>
        <w:t>а) кошти банків, тимчасово вільні грошові кошти бюджету</w:t>
      </w:r>
    </w:p>
    <w:p w:rsidR="007B78FE" w:rsidRPr="007B78FE" w:rsidRDefault="007B78FE" w:rsidP="007B78FE">
      <w:pPr>
        <w:shd w:val="clear" w:color="auto" w:fill="FFFFFF"/>
        <w:spacing w:before="100" w:beforeAutospacing="1" w:after="100" w:afterAutospacing="1"/>
        <w:ind w:firstLine="150"/>
        <w:outlineLvl w:val="2"/>
        <w:rPr>
          <w:b/>
          <w:sz w:val="28"/>
          <w:szCs w:val="28"/>
        </w:rPr>
      </w:pPr>
      <w:r w:rsidRPr="007B78FE">
        <w:rPr>
          <w:b/>
          <w:sz w:val="28"/>
          <w:szCs w:val="28"/>
          <w:highlight w:val="green"/>
        </w:rPr>
        <w:t>Практичне заняття № 18</w:t>
      </w:r>
    </w:p>
    <w:p w:rsidR="007B78FE" w:rsidRDefault="00F530C9" w:rsidP="007B78FE">
      <w:pPr>
        <w:shd w:val="clear" w:color="auto" w:fill="FFFFFF"/>
        <w:spacing w:before="100" w:beforeAutospacing="1" w:after="100" w:afterAutospacing="1"/>
        <w:ind w:firstLine="150"/>
        <w:outlineLvl w:val="2"/>
        <w:rPr>
          <w:sz w:val="28"/>
          <w:szCs w:val="28"/>
        </w:rPr>
      </w:pPr>
      <w:r>
        <w:rPr>
          <w:sz w:val="28"/>
          <w:szCs w:val="28"/>
        </w:rPr>
        <w:t>Тема: «</w:t>
      </w:r>
      <w:r w:rsidRPr="00284090">
        <w:rPr>
          <w:sz w:val="28"/>
          <w:szCs w:val="28"/>
        </w:rPr>
        <w:t>Причини виникнення дефіциту держбюджету та методи його фінансування</w:t>
      </w:r>
      <w:r>
        <w:rPr>
          <w:sz w:val="28"/>
          <w:szCs w:val="28"/>
        </w:rPr>
        <w:t>»</w:t>
      </w:r>
    </w:p>
    <w:p w:rsidR="00716BDB" w:rsidRPr="00D77CCF" w:rsidRDefault="00716BDB" w:rsidP="00716BDB">
      <w:pPr>
        <w:jc w:val="both"/>
        <w:rPr>
          <w:sz w:val="28"/>
          <w:szCs w:val="28"/>
        </w:rPr>
      </w:pPr>
      <w:r w:rsidRPr="00D77CCF">
        <w:rPr>
          <w:sz w:val="28"/>
          <w:szCs w:val="28"/>
        </w:rPr>
        <w:t xml:space="preserve">План </w:t>
      </w:r>
    </w:p>
    <w:p w:rsidR="00716BDB" w:rsidRPr="00D77CCF" w:rsidRDefault="00716BDB" w:rsidP="00716BDB">
      <w:pPr>
        <w:jc w:val="both"/>
        <w:rPr>
          <w:sz w:val="28"/>
          <w:szCs w:val="28"/>
        </w:rPr>
      </w:pPr>
      <w:r w:rsidRPr="00D77CCF">
        <w:rPr>
          <w:sz w:val="28"/>
          <w:szCs w:val="28"/>
        </w:rPr>
        <w:t xml:space="preserve">1. Поняття "бюджетний дефіцит". </w:t>
      </w:r>
    </w:p>
    <w:p w:rsidR="00716BDB" w:rsidRPr="00D77CCF" w:rsidRDefault="00716BDB" w:rsidP="00716BDB">
      <w:pPr>
        <w:jc w:val="both"/>
        <w:rPr>
          <w:sz w:val="28"/>
          <w:szCs w:val="28"/>
        </w:rPr>
      </w:pPr>
      <w:r w:rsidRPr="00D77CCF">
        <w:rPr>
          <w:sz w:val="28"/>
          <w:szCs w:val="28"/>
        </w:rPr>
        <w:t xml:space="preserve">2. Бюджетний дефіцит як показник стану бюджету та фінансового плану. </w:t>
      </w:r>
    </w:p>
    <w:p w:rsidR="00716BDB" w:rsidRPr="00D77CCF" w:rsidRDefault="00716BDB" w:rsidP="00716BDB">
      <w:pPr>
        <w:jc w:val="both"/>
        <w:rPr>
          <w:sz w:val="28"/>
          <w:szCs w:val="28"/>
        </w:rPr>
      </w:pPr>
      <w:r w:rsidRPr="00D77CCF">
        <w:rPr>
          <w:sz w:val="28"/>
          <w:szCs w:val="28"/>
        </w:rPr>
        <w:t xml:space="preserve">3. Причини виникнення та джерела покриття бюджетного дефіциту. Регулювання бюджетного дефіциту </w:t>
      </w:r>
    </w:p>
    <w:p w:rsidR="00716BDB" w:rsidRPr="00D77CCF" w:rsidRDefault="00716BDB" w:rsidP="00716BDB">
      <w:pPr>
        <w:jc w:val="both"/>
        <w:rPr>
          <w:sz w:val="28"/>
          <w:szCs w:val="28"/>
        </w:rPr>
      </w:pPr>
      <w:r w:rsidRPr="00D77CCF">
        <w:rPr>
          <w:sz w:val="28"/>
          <w:szCs w:val="28"/>
        </w:rPr>
        <w:t xml:space="preserve">4. Основні заходи щодо зниження бюджетного дефіциту </w:t>
      </w:r>
    </w:p>
    <w:p w:rsidR="00716BDB" w:rsidRPr="00D77CCF" w:rsidRDefault="00716BDB" w:rsidP="00716BDB">
      <w:pPr>
        <w:jc w:val="both"/>
        <w:rPr>
          <w:sz w:val="28"/>
          <w:szCs w:val="28"/>
        </w:rPr>
      </w:pPr>
      <w:r w:rsidRPr="00D77CCF">
        <w:rPr>
          <w:b/>
          <w:sz w:val="28"/>
          <w:szCs w:val="28"/>
        </w:rPr>
        <w:t>Мета</w:t>
      </w:r>
      <w:r w:rsidRPr="00D77CCF">
        <w:rPr>
          <w:sz w:val="28"/>
          <w:szCs w:val="28"/>
        </w:rPr>
        <w:t xml:space="preserve"> практичного заняття: </w:t>
      </w:r>
    </w:p>
    <w:p w:rsidR="00716BDB" w:rsidRPr="00D77CCF" w:rsidRDefault="00716BDB" w:rsidP="00716BDB">
      <w:pPr>
        <w:jc w:val="both"/>
        <w:rPr>
          <w:sz w:val="28"/>
          <w:szCs w:val="28"/>
        </w:rPr>
      </w:pPr>
      <w:r w:rsidRPr="00D77CCF">
        <w:rPr>
          <w:sz w:val="28"/>
          <w:szCs w:val="28"/>
        </w:rPr>
        <w:t xml:space="preserve">- розуміти сутність існування дефіциту бюджету; </w:t>
      </w:r>
    </w:p>
    <w:p w:rsidR="00716BDB" w:rsidRPr="00D77CCF" w:rsidRDefault="00716BDB" w:rsidP="00716BDB">
      <w:pPr>
        <w:jc w:val="both"/>
        <w:rPr>
          <w:sz w:val="28"/>
          <w:szCs w:val="28"/>
        </w:rPr>
      </w:pPr>
      <w:r w:rsidRPr="00D77CCF">
        <w:rPr>
          <w:sz w:val="28"/>
          <w:szCs w:val="28"/>
        </w:rPr>
        <w:t xml:space="preserve">- характеризувати джерела фінансування дефіциту бюджету; </w:t>
      </w:r>
    </w:p>
    <w:p w:rsidR="00716BDB" w:rsidRPr="00D77CCF" w:rsidRDefault="00716BDB" w:rsidP="00716BDB">
      <w:pPr>
        <w:jc w:val="both"/>
        <w:rPr>
          <w:sz w:val="28"/>
          <w:szCs w:val="28"/>
        </w:rPr>
      </w:pPr>
      <w:r w:rsidRPr="00D77CCF">
        <w:rPr>
          <w:sz w:val="28"/>
          <w:szCs w:val="28"/>
        </w:rPr>
        <w:t xml:space="preserve">- вміти розпізнавати причини бюджетного дефіциту. </w:t>
      </w:r>
    </w:p>
    <w:p w:rsidR="00716BDB" w:rsidRPr="00D77CCF" w:rsidRDefault="00716BDB" w:rsidP="00716BDB">
      <w:pPr>
        <w:jc w:val="both"/>
        <w:rPr>
          <w:sz w:val="28"/>
          <w:szCs w:val="28"/>
        </w:rPr>
      </w:pPr>
      <w:r w:rsidRPr="00D77CCF">
        <w:rPr>
          <w:sz w:val="28"/>
          <w:szCs w:val="28"/>
        </w:rPr>
        <w:t>Завдання:</w:t>
      </w:r>
    </w:p>
    <w:p w:rsidR="00716BDB" w:rsidRPr="00D77CCF" w:rsidRDefault="00716BDB" w:rsidP="00EB1DDB">
      <w:pPr>
        <w:pStyle w:val="ae"/>
        <w:numPr>
          <w:ilvl w:val="0"/>
          <w:numId w:val="5"/>
        </w:numPr>
        <w:jc w:val="both"/>
        <w:rPr>
          <w:sz w:val="28"/>
          <w:szCs w:val="28"/>
        </w:rPr>
      </w:pPr>
      <w:r w:rsidRPr="00D77CCF">
        <w:rPr>
          <w:sz w:val="28"/>
          <w:szCs w:val="28"/>
        </w:rPr>
        <w:t>Ознайомитись з методичними рекомендаціями</w:t>
      </w:r>
    </w:p>
    <w:p w:rsidR="00716BDB" w:rsidRPr="00D77CCF" w:rsidRDefault="00716BDB" w:rsidP="00EB1DDB">
      <w:pPr>
        <w:pStyle w:val="ae"/>
        <w:numPr>
          <w:ilvl w:val="0"/>
          <w:numId w:val="5"/>
        </w:numPr>
        <w:jc w:val="both"/>
        <w:rPr>
          <w:sz w:val="28"/>
          <w:szCs w:val="28"/>
        </w:rPr>
      </w:pPr>
      <w:r w:rsidRPr="00D77CCF">
        <w:rPr>
          <w:sz w:val="28"/>
          <w:szCs w:val="28"/>
        </w:rPr>
        <w:t>Дати вірні відповіді на тести</w:t>
      </w:r>
    </w:p>
    <w:p w:rsidR="00716BDB" w:rsidRPr="00D77CCF" w:rsidRDefault="00716BDB" w:rsidP="00716BDB">
      <w:pPr>
        <w:jc w:val="both"/>
        <w:rPr>
          <w:b/>
          <w:sz w:val="28"/>
          <w:szCs w:val="28"/>
        </w:rPr>
      </w:pPr>
      <w:r w:rsidRPr="00D77CCF">
        <w:rPr>
          <w:b/>
          <w:sz w:val="28"/>
          <w:szCs w:val="28"/>
        </w:rPr>
        <w:t>Методичні рекомендації до практичної роботи:</w:t>
      </w:r>
    </w:p>
    <w:p w:rsidR="00716BDB" w:rsidRPr="00D77CCF" w:rsidRDefault="00716BDB" w:rsidP="00716BDB">
      <w:pPr>
        <w:shd w:val="clear" w:color="auto" w:fill="FFFFFF"/>
        <w:spacing w:line="600" w:lineRule="atLeast"/>
        <w:textAlignment w:val="baseline"/>
        <w:outlineLvl w:val="0"/>
        <w:rPr>
          <w:color w:val="191919"/>
          <w:kern w:val="36"/>
          <w:sz w:val="28"/>
          <w:szCs w:val="28"/>
          <w:lang w:eastAsia="ru-RU"/>
        </w:rPr>
      </w:pPr>
      <w:r w:rsidRPr="00D77CCF">
        <w:rPr>
          <w:color w:val="191919"/>
          <w:kern w:val="36"/>
          <w:sz w:val="28"/>
          <w:szCs w:val="28"/>
          <w:lang w:eastAsia="ru-RU"/>
        </w:rPr>
        <w:t xml:space="preserve">Дефіцит бюджету у 2023-му році </w:t>
      </w:r>
    </w:p>
    <w:p w:rsidR="00716BDB" w:rsidRPr="00D77CCF" w:rsidRDefault="00716BDB" w:rsidP="00716BDB">
      <w:pPr>
        <w:shd w:val="clear" w:color="auto" w:fill="FFFFFF"/>
        <w:textAlignment w:val="baseline"/>
        <w:rPr>
          <w:color w:val="191919"/>
          <w:sz w:val="28"/>
          <w:szCs w:val="28"/>
          <w:lang w:eastAsia="ru-RU"/>
        </w:rPr>
      </w:pPr>
      <w:r w:rsidRPr="00D77CCF">
        <w:rPr>
          <w:color w:val="3F542B"/>
          <w:sz w:val="28"/>
          <w:szCs w:val="28"/>
          <w:bdr w:val="none" w:sz="0" w:space="0" w:color="auto" w:frame="1"/>
          <w:lang w:eastAsia="ru-RU"/>
        </w:rPr>
        <w:t>https://mof.gov.ua/uk/budget_2023-582#:~:text=%D0%94%D0%BE%D1%85%D0%BE%D0%B4%D0%B8%20%D0%B4%D0%B5%D1%80%D0%B6%D0%B1%D1%8E%D0%B4%D0%B6%D0%B5%D1%82%D1%83%2D2023%20%D0%BF%D0%B5%D1%80%D0%B5%D0%B4%D0%B1%D0%B0%D1%87%D0%B5%D0%BD%D0%BE%20%D1%83,%D0%B4%D0%BE%2020%2C6%25%20%D0%92%D0%92%D0%9F.</w:t>
      </w:r>
    </w:p>
    <w:p w:rsidR="00716BDB" w:rsidRPr="00D77CCF" w:rsidRDefault="00716BDB" w:rsidP="00716BDB">
      <w:pPr>
        <w:shd w:val="clear" w:color="auto" w:fill="FFFFFF"/>
        <w:spacing w:line="450" w:lineRule="atLeast"/>
        <w:textAlignment w:val="baseline"/>
        <w:rPr>
          <w:color w:val="191919"/>
          <w:sz w:val="28"/>
          <w:szCs w:val="28"/>
          <w:lang w:eastAsia="ru-RU"/>
        </w:rPr>
      </w:pPr>
      <w:r w:rsidRPr="00D77CCF">
        <w:rPr>
          <w:color w:val="191919"/>
          <w:sz w:val="28"/>
          <w:szCs w:val="28"/>
          <w:lang w:eastAsia="ru-RU"/>
        </w:rPr>
        <w:t>Багато звучить, що дефіцит державного бюджету на 2023-й рік заплановано на рівні захмарних 20.6% ВВП.</w:t>
      </w:r>
    </w:p>
    <w:p w:rsidR="00716BDB" w:rsidRPr="00D77CCF" w:rsidRDefault="00716BDB" w:rsidP="00716BDB">
      <w:pPr>
        <w:shd w:val="clear" w:color="auto" w:fill="FFFFFF"/>
        <w:spacing w:line="450" w:lineRule="atLeast"/>
        <w:textAlignment w:val="baseline"/>
        <w:rPr>
          <w:color w:val="191919"/>
          <w:sz w:val="28"/>
          <w:szCs w:val="28"/>
          <w:lang w:eastAsia="ru-RU"/>
        </w:rPr>
      </w:pPr>
      <w:r w:rsidRPr="00D77CCF">
        <w:rPr>
          <w:color w:val="191919"/>
          <w:sz w:val="28"/>
          <w:szCs w:val="28"/>
          <w:lang w:eastAsia="ru-RU"/>
        </w:rPr>
        <w:t>Дійсно, цифра що вражає після запеклих баталій у мирні роки навколо показника 3% ВВП дефіциту. Але ще більш цікаво, що дефіцит бюджету у наступному 2023-му році насправді скорочується. Принаймні так заплановано в ухваленому нещодавно законі про бюджет на 2023-й рік.</w:t>
      </w:r>
    </w:p>
    <w:p w:rsidR="00716BDB" w:rsidRPr="00D77CCF" w:rsidRDefault="00716BDB" w:rsidP="00716BDB">
      <w:pPr>
        <w:shd w:val="clear" w:color="auto" w:fill="FFFFFF"/>
        <w:spacing w:line="450" w:lineRule="atLeast"/>
        <w:textAlignment w:val="baseline"/>
        <w:rPr>
          <w:color w:val="191919"/>
          <w:sz w:val="28"/>
          <w:szCs w:val="28"/>
          <w:lang w:eastAsia="ru-RU"/>
        </w:rPr>
      </w:pPr>
      <w:r w:rsidRPr="00D77CCF">
        <w:rPr>
          <w:color w:val="191919"/>
          <w:sz w:val="28"/>
          <w:szCs w:val="28"/>
          <w:lang w:eastAsia="ru-RU"/>
        </w:rPr>
        <w:t>Плановий дефіцит бюджету на 2022-й рік (станом на сьогодні) 1.5 трлн грн ($46.3 млрд), або 37.1% ВВП. Не відомо, яким він буде фактично за результатами року, але план ось такий.</w:t>
      </w:r>
    </w:p>
    <w:p w:rsidR="00716BDB" w:rsidRPr="00D77CCF" w:rsidRDefault="00716BDB" w:rsidP="00716BDB">
      <w:pPr>
        <w:shd w:val="clear" w:color="auto" w:fill="FFFFFF"/>
        <w:spacing w:line="450" w:lineRule="atLeast"/>
        <w:textAlignment w:val="baseline"/>
        <w:rPr>
          <w:color w:val="191919"/>
          <w:sz w:val="28"/>
          <w:szCs w:val="28"/>
          <w:lang w:eastAsia="ru-RU"/>
        </w:rPr>
      </w:pPr>
      <w:r w:rsidRPr="00D77CCF">
        <w:rPr>
          <w:noProof/>
          <w:color w:val="0000FF"/>
          <w:sz w:val="28"/>
          <w:szCs w:val="28"/>
          <w:bdr w:val="none" w:sz="0" w:space="0" w:color="auto" w:frame="1"/>
          <w:lang w:val="ru-RU" w:eastAsia="ru-RU"/>
        </w:rPr>
        <w:lastRenderedPageBreak/>
        <w:drawing>
          <wp:inline distT="0" distB="0" distL="0" distR="0">
            <wp:extent cx="6096000" cy="4410075"/>
            <wp:effectExtent l="19050" t="0" r="0" b="0"/>
            <wp:docPr id="1" name="Рисунок 1" descr="https://cost.ua/content/uploads/sites/2/2022/12/copy-pensiyi-u-borg-1024x740.png">
              <a:hlinkClick xmlns:a="http://schemas.openxmlformats.org/drawingml/2006/main" r:id="rId1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cost.ua/content/uploads/sites/2/2022/12/copy-pensiyi-u-borg-1024x740.png">
                      <a:hlinkClick r:id="rId139"/>
                    </pic:cNvPr>
                    <pic:cNvPicPr>
                      <a:picLocks noChangeAspect="1" noChangeArrowheads="1"/>
                    </pic:cNvPicPr>
                  </pic:nvPicPr>
                  <pic:blipFill>
                    <a:blip r:embed="rId140" cstate="print"/>
                    <a:srcRect/>
                    <a:stretch>
                      <a:fillRect/>
                    </a:stretch>
                  </pic:blipFill>
                  <pic:spPr bwMode="auto">
                    <a:xfrm>
                      <a:off x="0" y="0"/>
                      <a:ext cx="6096000" cy="4410075"/>
                    </a:xfrm>
                    <a:prstGeom prst="rect">
                      <a:avLst/>
                    </a:prstGeom>
                    <a:noFill/>
                    <a:ln w="9525">
                      <a:noFill/>
                      <a:miter lim="800000"/>
                      <a:headEnd/>
                      <a:tailEnd/>
                    </a:ln>
                  </pic:spPr>
                </pic:pic>
              </a:graphicData>
            </a:graphic>
          </wp:inline>
        </w:drawing>
      </w:r>
    </w:p>
    <w:p w:rsidR="00716BDB" w:rsidRPr="00D77CCF" w:rsidRDefault="00716BDB" w:rsidP="00716BDB">
      <w:pPr>
        <w:shd w:val="clear" w:color="auto" w:fill="FFFFFF"/>
        <w:spacing w:line="450" w:lineRule="atLeast"/>
        <w:textAlignment w:val="baseline"/>
        <w:rPr>
          <w:color w:val="191919"/>
          <w:sz w:val="28"/>
          <w:szCs w:val="28"/>
          <w:lang w:eastAsia="ru-RU"/>
        </w:rPr>
      </w:pPr>
      <w:r w:rsidRPr="00D77CCF">
        <w:rPr>
          <w:color w:val="191919"/>
          <w:sz w:val="28"/>
          <w:szCs w:val="28"/>
          <w:lang w:eastAsia="ru-RU"/>
        </w:rPr>
        <w:t>Натомість в ухваленому нещодавно бюджеті на 2023-й рік плановий дефіцит державного бюджету 1.3 трлн грн ($30.7 млрд) або 20.6% ВВП. Сума досі шалена як для країни з ВВП $148.8 млрд (такий офіційний прогноз), але добра новина в тому, що дефіцит таки зменшується (тобто план дефіциту). А ще гарна новина, що покриття цього дефіциту вже «законтрактовано» США та ЕС пообіцяли по $1.5 млрд та €1.5 млрд щомісячно наступного року.</w:t>
      </w:r>
    </w:p>
    <w:p w:rsidR="00716BDB" w:rsidRPr="00D77CCF" w:rsidRDefault="00716BDB" w:rsidP="00716BDB">
      <w:pPr>
        <w:rPr>
          <w:color w:val="202124"/>
          <w:sz w:val="28"/>
          <w:szCs w:val="28"/>
          <w:shd w:val="clear" w:color="auto" w:fill="FFFFFF"/>
        </w:rPr>
      </w:pPr>
      <w:r w:rsidRPr="00D77CCF">
        <w:rPr>
          <w:color w:val="202124"/>
          <w:sz w:val="28"/>
          <w:szCs w:val="28"/>
          <w:shd w:val="clear" w:color="auto" w:fill="FFFFFF"/>
        </w:rPr>
        <w:t>Доходи держбюджету-2023 передбачено у сумі 1 329,3 млрд грн, видатки – 2 640,2 млрд грн, прогнозований дефіцит – до </w:t>
      </w:r>
      <w:r w:rsidRPr="00D77CCF">
        <w:rPr>
          <w:b/>
          <w:bCs/>
          <w:color w:val="202124"/>
          <w:sz w:val="28"/>
          <w:szCs w:val="28"/>
          <w:shd w:val="clear" w:color="auto" w:fill="FFFFFF"/>
        </w:rPr>
        <w:t>20,6% ВВП</w:t>
      </w:r>
      <w:r w:rsidRPr="00D77CCF">
        <w:rPr>
          <w:color w:val="202124"/>
          <w:sz w:val="28"/>
          <w:szCs w:val="28"/>
          <w:shd w:val="clear" w:color="auto" w:fill="FFFFFF"/>
        </w:rPr>
        <w:t>.</w:t>
      </w:r>
    </w:p>
    <w:p w:rsidR="00716BDB" w:rsidRPr="00D77CCF" w:rsidRDefault="00716BDB" w:rsidP="00716BDB">
      <w:pPr>
        <w:shd w:val="clear" w:color="auto" w:fill="FFFFFF"/>
        <w:spacing w:after="240"/>
        <w:textAlignment w:val="baseline"/>
        <w:rPr>
          <w:color w:val="333333"/>
          <w:sz w:val="28"/>
          <w:szCs w:val="28"/>
          <w:lang w:eastAsia="ru-RU"/>
        </w:rPr>
      </w:pPr>
      <w:r w:rsidRPr="00D77CCF">
        <w:rPr>
          <w:color w:val="333333"/>
          <w:sz w:val="28"/>
          <w:szCs w:val="28"/>
          <w:lang w:eastAsia="ru-RU"/>
        </w:rPr>
        <w:t>Серед пріоритетних видатків:</w:t>
      </w:r>
    </w:p>
    <w:p w:rsidR="00716BDB" w:rsidRPr="00D77CCF" w:rsidRDefault="00716BDB" w:rsidP="00EB1DDB">
      <w:pPr>
        <w:numPr>
          <w:ilvl w:val="0"/>
          <w:numId w:val="2"/>
        </w:numPr>
        <w:shd w:val="clear" w:color="auto" w:fill="FFFFFF"/>
        <w:spacing w:before="120" w:after="120"/>
        <w:ind w:left="0"/>
        <w:textAlignment w:val="baseline"/>
        <w:rPr>
          <w:color w:val="333333"/>
          <w:sz w:val="28"/>
          <w:szCs w:val="28"/>
          <w:lang w:eastAsia="ru-RU"/>
        </w:rPr>
      </w:pPr>
      <w:r w:rsidRPr="00D77CCF">
        <w:rPr>
          <w:color w:val="333333"/>
          <w:sz w:val="28"/>
          <w:szCs w:val="28"/>
          <w:lang w:eastAsia="ru-RU"/>
        </w:rPr>
        <w:t>національна безпека і оборона країни, що складає 1 141,1 млрд грн або 18,2 % ВВП;</w:t>
      </w:r>
    </w:p>
    <w:p w:rsidR="00716BDB" w:rsidRPr="00D77CCF" w:rsidRDefault="00716BDB" w:rsidP="00EB1DDB">
      <w:pPr>
        <w:numPr>
          <w:ilvl w:val="0"/>
          <w:numId w:val="2"/>
        </w:numPr>
        <w:shd w:val="clear" w:color="auto" w:fill="FFFFFF"/>
        <w:spacing w:before="120" w:after="120"/>
        <w:ind w:left="0"/>
        <w:textAlignment w:val="baseline"/>
        <w:rPr>
          <w:color w:val="333333"/>
          <w:sz w:val="28"/>
          <w:szCs w:val="28"/>
          <w:lang w:eastAsia="ru-RU"/>
        </w:rPr>
      </w:pPr>
      <w:r w:rsidRPr="00D77CCF">
        <w:rPr>
          <w:color w:val="333333"/>
          <w:sz w:val="28"/>
          <w:szCs w:val="28"/>
          <w:lang w:eastAsia="ru-RU"/>
        </w:rPr>
        <w:t>соціальний захист та забезпечення – 447,6 млрд грн;</w:t>
      </w:r>
    </w:p>
    <w:p w:rsidR="00716BDB" w:rsidRPr="00D77CCF" w:rsidRDefault="00716BDB" w:rsidP="00EB1DDB">
      <w:pPr>
        <w:numPr>
          <w:ilvl w:val="0"/>
          <w:numId w:val="2"/>
        </w:numPr>
        <w:shd w:val="clear" w:color="auto" w:fill="FFFFFF"/>
        <w:spacing w:before="120" w:after="120"/>
        <w:ind w:left="0"/>
        <w:textAlignment w:val="baseline"/>
        <w:rPr>
          <w:color w:val="333333"/>
          <w:sz w:val="28"/>
          <w:szCs w:val="28"/>
          <w:lang w:eastAsia="ru-RU"/>
        </w:rPr>
      </w:pPr>
      <w:r w:rsidRPr="00D77CCF">
        <w:rPr>
          <w:color w:val="333333"/>
          <w:sz w:val="28"/>
          <w:szCs w:val="28"/>
          <w:lang w:eastAsia="ru-RU"/>
        </w:rPr>
        <w:t>підтримка ветеранів – 6,8 млрд грн;</w:t>
      </w:r>
    </w:p>
    <w:p w:rsidR="00716BDB" w:rsidRPr="00D77CCF" w:rsidRDefault="00716BDB" w:rsidP="00EB1DDB">
      <w:pPr>
        <w:numPr>
          <w:ilvl w:val="0"/>
          <w:numId w:val="2"/>
        </w:numPr>
        <w:shd w:val="clear" w:color="auto" w:fill="FFFFFF"/>
        <w:spacing w:before="120" w:after="120"/>
        <w:ind w:left="0"/>
        <w:textAlignment w:val="baseline"/>
        <w:rPr>
          <w:color w:val="333333"/>
          <w:sz w:val="28"/>
          <w:szCs w:val="28"/>
          <w:lang w:eastAsia="ru-RU"/>
        </w:rPr>
      </w:pPr>
      <w:r w:rsidRPr="00D77CCF">
        <w:rPr>
          <w:color w:val="333333"/>
          <w:sz w:val="28"/>
          <w:szCs w:val="28"/>
          <w:lang w:eastAsia="ru-RU"/>
        </w:rPr>
        <w:t>освіта – 156 млрд грн;</w:t>
      </w:r>
    </w:p>
    <w:p w:rsidR="00716BDB" w:rsidRPr="00D77CCF" w:rsidRDefault="00716BDB" w:rsidP="00EB1DDB">
      <w:pPr>
        <w:numPr>
          <w:ilvl w:val="0"/>
          <w:numId w:val="2"/>
        </w:numPr>
        <w:shd w:val="clear" w:color="auto" w:fill="FFFFFF"/>
        <w:spacing w:before="120" w:after="120"/>
        <w:ind w:left="0"/>
        <w:textAlignment w:val="baseline"/>
        <w:rPr>
          <w:color w:val="333333"/>
          <w:sz w:val="28"/>
          <w:szCs w:val="28"/>
          <w:lang w:eastAsia="ru-RU"/>
        </w:rPr>
      </w:pPr>
      <w:r w:rsidRPr="00D77CCF">
        <w:rPr>
          <w:color w:val="333333"/>
          <w:sz w:val="28"/>
          <w:szCs w:val="28"/>
          <w:lang w:eastAsia="ru-RU"/>
        </w:rPr>
        <w:t>охорона здоров’я – 176,1 млрд грн.</w:t>
      </w:r>
    </w:p>
    <w:p w:rsidR="00716BDB" w:rsidRPr="00D77CCF" w:rsidRDefault="00716BDB" w:rsidP="00716BDB">
      <w:pPr>
        <w:shd w:val="clear" w:color="auto" w:fill="FFFFFF"/>
        <w:spacing w:after="240"/>
        <w:textAlignment w:val="baseline"/>
        <w:rPr>
          <w:color w:val="333333"/>
          <w:sz w:val="28"/>
          <w:szCs w:val="28"/>
          <w:lang w:eastAsia="ru-RU"/>
        </w:rPr>
      </w:pPr>
      <w:r w:rsidRPr="00D77CCF">
        <w:rPr>
          <w:color w:val="333333"/>
          <w:sz w:val="28"/>
          <w:szCs w:val="28"/>
          <w:lang w:eastAsia="ru-RU"/>
        </w:rPr>
        <w:t> </w:t>
      </w:r>
    </w:p>
    <w:p w:rsidR="00716BDB" w:rsidRPr="00D77CCF" w:rsidRDefault="00716BDB" w:rsidP="00716BDB">
      <w:pPr>
        <w:rPr>
          <w:sz w:val="28"/>
          <w:szCs w:val="28"/>
        </w:rPr>
      </w:pPr>
      <w:r w:rsidRPr="00D77CCF">
        <w:rPr>
          <w:noProof/>
          <w:sz w:val="28"/>
          <w:szCs w:val="28"/>
          <w:lang w:val="ru-RU" w:eastAsia="ru-RU"/>
        </w:rPr>
        <w:lastRenderedPageBreak/>
        <w:drawing>
          <wp:inline distT="0" distB="0" distL="0" distR="0">
            <wp:extent cx="5940425" cy="3341489"/>
            <wp:effectExtent l="19050" t="0" r="3175" b="0"/>
            <wp:docPr id="6" name="Рисунок 6" descr="https://mof.gov.ua/storage/images/%D0%9E%D1%81%D0%BD%D0%BE%D0%B2%D0%BD%D1%96_%D0%9F%D0%B0%D1%80%D0%B0%D0%BC%D0%B5%D1%82%D1%80%D0%B8_%D0%91%D1%8E%D0%B4%D0%B6%D0%B5%D1%82%D1%83_04_11_2022_la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mof.gov.ua/storage/images/%D0%9E%D1%81%D0%BD%D0%BE%D0%B2%D0%BD%D1%96_%D0%9F%D0%B0%D1%80%D0%B0%D0%BC%D0%B5%D1%82%D1%80%D0%B8_%D0%91%D1%8E%D0%B4%D0%B6%D0%B5%D1%82%D1%83_04_11_2022_last.jpg"/>
                    <pic:cNvPicPr>
                      <a:picLocks noChangeAspect="1" noChangeArrowheads="1"/>
                    </pic:cNvPicPr>
                  </pic:nvPicPr>
                  <pic:blipFill>
                    <a:blip r:embed="rId141" cstate="print"/>
                    <a:srcRect/>
                    <a:stretch>
                      <a:fillRect/>
                    </a:stretch>
                  </pic:blipFill>
                  <pic:spPr bwMode="auto">
                    <a:xfrm>
                      <a:off x="0" y="0"/>
                      <a:ext cx="5940425" cy="3341489"/>
                    </a:xfrm>
                    <a:prstGeom prst="rect">
                      <a:avLst/>
                    </a:prstGeom>
                    <a:noFill/>
                    <a:ln w="9525">
                      <a:noFill/>
                      <a:miter lim="800000"/>
                      <a:headEnd/>
                      <a:tailEnd/>
                    </a:ln>
                  </pic:spPr>
                </pic:pic>
              </a:graphicData>
            </a:graphic>
          </wp:inline>
        </w:drawing>
      </w:r>
    </w:p>
    <w:p w:rsidR="00716BDB" w:rsidRPr="00D77CCF" w:rsidRDefault="00716BDB" w:rsidP="00716BDB">
      <w:pPr>
        <w:rPr>
          <w:sz w:val="28"/>
          <w:szCs w:val="28"/>
        </w:rPr>
      </w:pPr>
    </w:p>
    <w:p w:rsidR="00716BDB" w:rsidRPr="00D77CCF" w:rsidRDefault="00716BDB" w:rsidP="00716BDB">
      <w:pPr>
        <w:pStyle w:val="1"/>
        <w:rPr>
          <w:rFonts w:ascii="Arial" w:hAnsi="Arial" w:cs="Arial"/>
          <w:color w:val="775511"/>
          <w:sz w:val="29"/>
          <w:szCs w:val="29"/>
        </w:rPr>
      </w:pPr>
      <w:r w:rsidRPr="00D77CCF">
        <w:tab/>
      </w:r>
      <w:r w:rsidRPr="00D77CCF">
        <w:rPr>
          <w:rFonts w:ascii="Arial" w:hAnsi="Arial" w:cs="Arial"/>
          <w:color w:val="775511"/>
          <w:sz w:val="29"/>
          <w:szCs w:val="29"/>
        </w:rPr>
        <w:t>Виконання державного бюджету України</w:t>
      </w:r>
    </w:p>
    <w:p w:rsidR="00716BDB" w:rsidRPr="00D77CCF" w:rsidRDefault="00716BDB" w:rsidP="00716BDB">
      <w:pPr>
        <w:jc w:val="right"/>
        <w:rPr>
          <w:rFonts w:ascii="Arial" w:hAnsi="Arial" w:cs="Arial"/>
          <w:color w:val="666666"/>
          <w:sz w:val="18"/>
          <w:szCs w:val="18"/>
        </w:rPr>
      </w:pPr>
      <w:r w:rsidRPr="00D77CCF">
        <w:rPr>
          <w:rFonts w:ascii="Arial" w:hAnsi="Arial" w:cs="Arial"/>
          <w:color w:val="666666"/>
          <w:sz w:val="18"/>
          <w:szCs w:val="18"/>
        </w:rPr>
        <w:t>останнє оновлення: 30.01.2023</w:t>
      </w:r>
    </w:p>
    <w:p w:rsidR="00716BDB" w:rsidRPr="00D77CCF" w:rsidRDefault="00716BDB" w:rsidP="00716BDB">
      <w:pPr>
        <w:pStyle w:val="a5"/>
        <w:rPr>
          <w:color w:val="000000"/>
          <w:sz w:val="28"/>
          <w:szCs w:val="28"/>
        </w:rPr>
      </w:pPr>
      <w:r w:rsidRPr="00D77CCF">
        <w:rPr>
          <w:rStyle w:val="af0"/>
          <w:color w:val="000000"/>
          <w:sz w:val="28"/>
          <w:szCs w:val="28"/>
        </w:rPr>
        <w:t>Державний бюджет</w:t>
      </w:r>
      <w:r w:rsidRPr="00D77CCF">
        <w:rPr>
          <w:color w:val="000000"/>
          <w:sz w:val="28"/>
          <w:szCs w:val="28"/>
        </w:rPr>
        <w:t> — головний загальнодержавний фонд централізованих коштів. За допомогою бюджету держава концентрує певну частку валового внутрішнього продукту та централізовано розподіляє її на розвиток національної економіки, для соціального захисту населення, утримання органів державної влади та управління, оборони країни. Державний бюджет на кожний фінансовий рік розглядається Верховною Радою України і затверджується як закон.</w:t>
      </w:r>
    </w:p>
    <w:tbl>
      <w:tblPr>
        <w:tblW w:w="0" w:type="auto"/>
        <w:tblCellSpacing w:w="0" w:type="dxa"/>
        <w:tblBorders>
          <w:top w:val="single" w:sz="6" w:space="0" w:color="888899"/>
        </w:tblBorders>
        <w:tblCellMar>
          <w:left w:w="0" w:type="dxa"/>
          <w:right w:w="0" w:type="dxa"/>
        </w:tblCellMar>
        <w:tblLook w:val="04A0"/>
      </w:tblPr>
      <w:tblGrid>
        <w:gridCol w:w="1423"/>
        <w:gridCol w:w="1190"/>
        <w:gridCol w:w="1190"/>
        <w:gridCol w:w="1691"/>
        <w:gridCol w:w="2279"/>
      </w:tblGrid>
      <w:tr w:rsidR="00716BDB" w:rsidRPr="00D77CCF" w:rsidTr="00716BDB">
        <w:trPr>
          <w:tblCellSpacing w:w="0" w:type="dxa"/>
        </w:trPr>
        <w:tc>
          <w:tcPr>
            <w:tcW w:w="0" w:type="auto"/>
            <w:gridSpan w:val="5"/>
            <w:tcBorders>
              <w:top w:val="nil"/>
              <w:left w:val="nil"/>
              <w:bottom w:val="nil"/>
              <w:right w:val="nil"/>
            </w:tcBorders>
            <w:shd w:val="clear" w:color="auto" w:fill="EEEEEE"/>
            <w:vAlign w:val="center"/>
            <w:hideMark/>
          </w:tcPr>
          <w:p w:rsidR="00716BDB" w:rsidRPr="00D77CCF" w:rsidRDefault="00716BDB" w:rsidP="00716BDB">
            <w:pPr>
              <w:jc w:val="center"/>
              <w:rPr>
                <w:b/>
                <w:bCs/>
                <w:sz w:val="28"/>
                <w:szCs w:val="28"/>
              </w:rPr>
            </w:pPr>
            <w:r w:rsidRPr="00D77CCF">
              <w:rPr>
                <w:b/>
                <w:bCs/>
                <w:sz w:val="28"/>
                <w:szCs w:val="28"/>
              </w:rPr>
              <w:t>Виконання державного бюджету України в 2023 р. </w:t>
            </w:r>
            <w:r w:rsidRPr="00D77CCF">
              <w:rPr>
                <w:rStyle w:val="normal"/>
                <w:sz w:val="28"/>
                <w:szCs w:val="28"/>
              </w:rPr>
              <w:t>(млн. грн.)</w:t>
            </w:r>
          </w:p>
        </w:tc>
      </w:tr>
      <w:tr w:rsidR="00716BDB" w:rsidRPr="00D77CCF" w:rsidTr="00716BDB">
        <w:trPr>
          <w:tblCellSpacing w:w="0" w:type="dxa"/>
        </w:trPr>
        <w:tc>
          <w:tcPr>
            <w:tcW w:w="0" w:type="auto"/>
            <w:tcBorders>
              <w:bottom w:val="single" w:sz="6" w:space="0" w:color="888899"/>
            </w:tcBorders>
            <w:shd w:val="clear" w:color="auto" w:fill="EEEEEE"/>
            <w:vAlign w:val="center"/>
            <w:hideMark/>
          </w:tcPr>
          <w:p w:rsidR="00716BDB" w:rsidRPr="00D77CCF" w:rsidRDefault="00716BDB" w:rsidP="00716BDB">
            <w:pPr>
              <w:jc w:val="center"/>
              <w:rPr>
                <w:b/>
                <w:bCs/>
                <w:sz w:val="28"/>
                <w:szCs w:val="28"/>
              </w:rPr>
            </w:pPr>
            <w:r w:rsidRPr="00D77CCF">
              <w:rPr>
                <w:b/>
                <w:bCs/>
                <w:sz w:val="28"/>
                <w:szCs w:val="28"/>
              </w:rPr>
              <w:t>2023</w:t>
            </w:r>
          </w:p>
        </w:tc>
        <w:tc>
          <w:tcPr>
            <w:tcW w:w="0" w:type="auto"/>
            <w:tcBorders>
              <w:bottom w:val="single" w:sz="6" w:space="0" w:color="888899"/>
            </w:tcBorders>
            <w:shd w:val="clear" w:color="auto" w:fill="EEEEEE"/>
            <w:vAlign w:val="center"/>
            <w:hideMark/>
          </w:tcPr>
          <w:p w:rsidR="00716BDB" w:rsidRPr="00D77CCF" w:rsidRDefault="00371E96" w:rsidP="00716BDB">
            <w:pPr>
              <w:jc w:val="center"/>
              <w:rPr>
                <w:sz w:val="28"/>
                <w:szCs w:val="28"/>
              </w:rPr>
            </w:pPr>
            <w:hyperlink r:id="rId142" w:history="1">
              <w:r w:rsidR="00716BDB" w:rsidRPr="00D77CCF">
                <w:rPr>
                  <w:rStyle w:val="ad"/>
                  <w:color w:val="003399"/>
                  <w:sz w:val="28"/>
                  <w:szCs w:val="28"/>
                </w:rPr>
                <w:t>Доходи</w:t>
              </w:r>
            </w:hyperlink>
          </w:p>
        </w:tc>
        <w:tc>
          <w:tcPr>
            <w:tcW w:w="0" w:type="auto"/>
            <w:tcBorders>
              <w:bottom w:val="single" w:sz="6" w:space="0" w:color="888899"/>
            </w:tcBorders>
            <w:shd w:val="clear" w:color="auto" w:fill="EEEEEE"/>
            <w:vAlign w:val="center"/>
            <w:hideMark/>
          </w:tcPr>
          <w:p w:rsidR="00716BDB" w:rsidRPr="00D77CCF" w:rsidRDefault="00371E96" w:rsidP="00716BDB">
            <w:pPr>
              <w:jc w:val="center"/>
              <w:rPr>
                <w:sz w:val="28"/>
                <w:szCs w:val="28"/>
              </w:rPr>
            </w:pPr>
            <w:hyperlink r:id="rId143" w:history="1">
              <w:r w:rsidR="00716BDB" w:rsidRPr="00D77CCF">
                <w:rPr>
                  <w:rStyle w:val="ad"/>
                  <w:color w:val="003399"/>
                  <w:sz w:val="28"/>
                  <w:szCs w:val="28"/>
                </w:rPr>
                <w:t>Видатки</w:t>
              </w:r>
            </w:hyperlink>
          </w:p>
        </w:tc>
        <w:tc>
          <w:tcPr>
            <w:tcW w:w="0" w:type="auto"/>
            <w:tcBorders>
              <w:bottom w:val="single" w:sz="6" w:space="0" w:color="888899"/>
            </w:tcBorders>
            <w:shd w:val="clear" w:color="auto" w:fill="EEEEEE"/>
            <w:vAlign w:val="center"/>
            <w:hideMark/>
          </w:tcPr>
          <w:p w:rsidR="00716BDB" w:rsidRPr="00D77CCF" w:rsidRDefault="00716BDB" w:rsidP="00716BDB">
            <w:pPr>
              <w:jc w:val="center"/>
              <w:rPr>
                <w:sz w:val="28"/>
                <w:szCs w:val="28"/>
              </w:rPr>
            </w:pPr>
            <w:r w:rsidRPr="00D77CCF">
              <w:rPr>
                <w:sz w:val="28"/>
                <w:szCs w:val="28"/>
              </w:rPr>
              <w:t>Кре</w:t>
            </w:r>
            <w:r w:rsidRPr="00D77CCF">
              <w:rPr>
                <w:sz w:val="28"/>
                <w:szCs w:val="28"/>
              </w:rPr>
              <w:softHyphen/>
              <w:t>диту</w:t>
            </w:r>
            <w:r w:rsidRPr="00D77CCF">
              <w:rPr>
                <w:sz w:val="28"/>
                <w:szCs w:val="28"/>
              </w:rPr>
              <w:softHyphen/>
              <w:t>вання</w:t>
            </w:r>
          </w:p>
        </w:tc>
        <w:tc>
          <w:tcPr>
            <w:tcW w:w="0" w:type="auto"/>
            <w:tcBorders>
              <w:bottom w:val="single" w:sz="6" w:space="0" w:color="888899"/>
            </w:tcBorders>
            <w:shd w:val="clear" w:color="auto" w:fill="EEEEEE"/>
            <w:vAlign w:val="center"/>
            <w:hideMark/>
          </w:tcPr>
          <w:p w:rsidR="00716BDB" w:rsidRPr="00D77CCF" w:rsidRDefault="00716BDB" w:rsidP="00716BDB">
            <w:pPr>
              <w:jc w:val="right"/>
              <w:rPr>
                <w:sz w:val="28"/>
                <w:szCs w:val="28"/>
              </w:rPr>
            </w:pPr>
            <w:r w:rsidRPr="00D77CCF">
              <w:rPr>
                <w:sz w:val="28"/>
                <w:szCs w:val="28"/>
              </w:rPr>
              <w:t>Сальдо</w:t>
            </w:r>
            <w:r w:rsidRPr="00D77CCF">
              <w:rPr>
                <w:sz w:val="28"/>
                <w:szCs w:val="28"/>
              </w:rPr>
              <w:br/>
            </w:r>
            <w:r w:rsidRPr="00D77CCF">
              <w:rPr>
                <w:rStyle w:val="sans"/>
                <w:color w:val="666666"/>
                <w:sz w:val="28"/>
                <w:szCs w:val="28"/>
              </w:rPr>
              <w:t>(дефіцит бюджету)</w:t>
            </w:r>
          </w:p>
        </w:tc>
      </w:tr>
      <w:tr w:rsidR="00716BDB" w:rsidRPr="00D77CCF" w:rsidTr="00716BDB">
        <w:trPr>
          <w:tblCellSpacing w:w="0" w:type="dxa"/>
        </w:trPr>
        <w:tc>
          <w:tcPr>
            <w:tcW w:w="0" w:type="auto"/>
            <w:tcBorders>
              <w:bottom w:val="single" w:sz="6" w:space="0" w:color="888899"/>
            </w:tcBorders>
            <w:vAlign w:val="center"/>
            <w:hideMark/>
          </w:tcPr>
          <w:p w:rsidR="00716BDB" w:rsidRPr="00D77CCF" w:rsidRDefault="00716BDB" w:rsidP="00716BDB">
            <w:pPr>
              <w:rPr>
                <w:color w:val="666666"/>
                <w:sz w:val="28"/>
                <w:szCs w:val="28"/>
              </w:rPr>
            </w:pPr>
            <w:r w:rsidRPr="00D77CCF">
              <w:rPr>
                <w:color w:val="666666"/>
                <w:sz w:val="28"/>
                <w:szCs w:val="28"/>
              </w:rPr>
              <w:t>заплановані</w:t>
            </w:r>
            <w:r w:rsidRPr="00D77CCF">
              <w:rPr>
                <w:color w:val="666666"/>
                <w:sz w:val="28"/>
                <w:szCs w:val="28"/>
              </w:rPr>
              <w:br/>
              <w:t>показники •</w:t>
            </w:r>
          </w:p>
        </w:tc>
        <w:tc>
          <w:tcPr>
            <w:tcW w:w="0" w:type="auto"/>
            <w:tcBorders>
              <w:bottom w:val="single" w:sz="6" w:space="0" w:color="888899"/>
            </w:tcBorders>
            <w:vAlign w:val="center"/>
            <w:hideMark/>
          </w:tcPr>
          <w:p w:rsidR="00716BDB" w:rsidRPr="00D77CCF" w:rsidRDefault="00716BDB" w:rsidP="00716BDB">
            <w:pPr>
              <w:jc w:val="right"/>
              <w:rPr>
                <w:color w:val="666666"/>
                <w:sz w:val="28"/>
                <w:szCs w:val="28"/>
              </w:rPr>
            </w:pPr>
            <w:r w:rsidRPr="00D77CCF">
              <w:rPr>
                <w:color w:val="666666"/>
                <w:sz w:val="28"/>
                <w:szCs w:val="28"/>
              </w:rPr>
              <w:t>1329260,1</w:t>
            </w:r>
          </w:p>
        </w:tc>
        <w:tc>
          <w:tcPr>
            <w:tcW w:w="0" w:type="auto"/>
            <w:tcBorders>
              <w:bottom w:val="single" w:sz="6" w:space="0" w:color="888899"/>
            </w:tcBorders>
            <w:vAlign w:val="center"/>
            <w:hideMark/>
          </w:tcPr>
          <w:p w:rsidR="00716BDB" w:rsidRPr="00D77CCF" w:rsidRDefault="00716BDB" w:rsidP="00716BDB">
            <w:pPr>
              <w:jc w:val="right"/>
              <w:rPr>
                <w:color w:val="666666"/>
                <w:sz w:val="28"/>
                <w:szCs w:val="28"/>
              </w:rPr>
            </w:pPr>
            <w:r w:rsidRPr="00D77CCF">
              <w:rPr>
                <w:color w:val="666666"/>
                <w:sz w:val="28"/>
                <w:szCs w:val="28"/>
              </w:rPr>
              <w:t>2580676,6</w:t>
            </w:r>
          </w:p>
        </w:tc>
        <w:tc>
          <w:tcPr>
            <w:tcW w:w="0" w:type="auto"/>
            <w:tcBorders>
              <w:bottom w:val="single" w:sz="6" w:space="0" w:color="888899"/>
            </w:tcBorders>
            <w:vAlign w:val="center"/>
            <w:hideMark/>
          </w:tcPr>
          <w:p w:rsidR="00716BDB" w:rsidRPr="00D77CCF" w:rsidRDefault="00716BDB" w:rsidP="00716BDB">
            <w:pPr>
              <w:jc w:val="right"/>
              <w:rPr>
                <w:color w:val="666666"/>
                <w:sz w:val="28"/>
                <w:szCs w:val="28"/>
              </w:rPr>
            </w:pPr>
            <w:r w:rsidRPr="00D77CCF">
              <w:rPr>
                <w:color w:val="666666"/>
                <w:sz w:val="28"/>
                <w:szCs w:val="28"/>
              </w:rPr>
              <w:t>45119,7</w:t>
            </w:r>
          </w:p>
        </w:tc>
        <w:tc>
          <w:tcPr>
            <w:tcW w:w="0" w:type="auto"/>
            <w:tcBorders>
              <w:bottom w:val="single" w:sz="6" w:space="0" w:color="888899"/>
            </w:tcBorders>
            <w:vAlign w:val="center"/>
            <w:hideMark/>
          </w:tcPr>
          <w:p w:rsidR="00716BDB" w:rsidRPr="00D77CCF" w:rsidRDefault="00716BDB" w:rsidP="00716BDB">
            <w:pPr>
              <w:jc w:val="right"/>
              <w:rPr>
                <w:color w:val="666666"/>
                <w:sz w:val="28"/>
                <w:szCs w:val="28"/>
              </w:rPr>
            </w:pPr>
            <w:r w:rsidRPr="00D77CCF">
              <w:rPr>
                <w:color w:val="666666"/>
                <w:sz w:val="28"/>
                <w:szCs w:val="28"/>
              </w:rPr>
              <w:t>-1296536,2</w:t>
            </w:r>
          </w:p>
        </w:tc>
      </w:tr>
      <w:tr w:rsidR="00716BDB" w:rsidRPr="00D77CCF" w:rsidTr="00716BDB">
        <w:trPr>
          <w:tblCellSpacing w:w="0" w:type="dxa"/>
        </w:trPr>
        <w:tc>
          <w:tcPr>
            <w:tcW w:w="0" w:type="auto"/>
            <w:tcBorders>
              <w:bottom w:val="single" w:sz="6" w:space="0" w:color="888899"/>
            </w:tcBorders>
            <w:vAlign w:val="center"/>
            <w:hideMark/>
          </w:tcPr>
          <w:p w:rsidR="00716BDB" w:rsidRPr="00D77CCF" w:rsidRDefault="00716BDB" w:rsidP="00716BDB">
            <w:pPr>
              <w:rPr>
                <w:sz w:val="28"/>
                <w:szCs w:val="28"/>
              </w:rPr>
            </w:pPr>
            <w:r w:rsidRPr="00D77CCF">
              <w:rPr>
                <w:sz w:val="28"/>
                <w:szCs w:val="28"/>
              </w:rPr>
              <w:t>січень</w:t>
            </w:r>
          </w:p>
        </w:tc>
        <w:tc>
          <w:tcPr>
            <w:tcW w:w="0" w:type="auto"/>
            <w:tcBorders>
              <w:bottom w:val="single" w:sz="6" w:space="0" w:color="888899"/>
            </w:tcBorders>
            <w:vAlign w:val="center"/>
            <w:hideMark/>
          </w:tcPr>
          <w:p w:rsidR="00716BDB" w:rsidRPr="00D77CCF" w:rsidRDefault="00716BDB" w:rsidP="00716BDB">
            <w:pPr>
              <w:jc w:val="right"/>
              <w:rPr>
                <w:sz w:val="28"/>
                <w:szCs w:val="28"/>
              </w:rPr>
            </w:pPr>
          </w:p>
        </w:tc>
        <w:tc>
          <w:tcPr>
            <w:tcW w:w="0" w:type="auto"/>
            <w:tcBorders>
              <w:bottom w:val="single" w:sz="6" w:space="0" w:color="888899"/>
            </w:tcBorders>
            <w:vAlign w:val="center"/>
            <w:hideMark/>
          </w:tcPr>
          <w:p w:rsidR="00716BDB" w:rsidRPr="00D77CCF" w:rsidRDefault="00716BDB" w:rsidP="00716BDB">
            <w:pPr>
              <w:jc w:val="right"/>
              <w:rPr>
                <w:sz w:val="28"/>
                <w:szCs w:val="28"/>
              </w:rPr>
            </w:pPr>
          </w:p>
        </w:tc>
        <w:tc>
          <w:tcPr>
            <w:tcW w:w="0" w:type="auto"/>
            <w:tcBorders>
              <w:bottom w:val="single" w:sz="6" w:space="0" w:color="888899"/>
            </w:tcBorders>
            <w:vAlign w:val="center"/>
            <w:hideMark/>
          </w:tcPr>
          <w:p w:rsidR="00716BDB" w:rsidRPr="00D77CCF" w:rsidRDefault="00716BDB" w:rsidP="00716BDB">
            <w:pPr>
              <w:jc w:val="right"/>
              <w:rPr>
                <w:sz w:val="28"/>
                <w:szCs w:val="28"/>
              </w:rPr>
            </w:pPr>
          </w:p>
        </w:tc>
        <w:tc>
          <w:tcPr>
            <w:tcW w:w="0" w:type="auto"/>
            <w:tcBorders>
              <w:bottom w:val="single" w:sz="6" w:space="0" w:color="888899"/>
            </w:tcBorders>
            <w:vAlign w:val="center"/>
            <w:hideMark/>
          </w:tcPr>
          <w:p w:rsidR="00716BDB" w:rsidRPr="00D77CCF" w:rsidRDefault="00716BDB" w:rsidP="00716BDB">
            <w:pPr>
              <w:jc w:val="right"/>
              <w:rPr>
                <w:sz w:val="28"/>
                <w:szCs w:val="28"/>
              </w:rPr>
            </w:pPr>
          </w:p>
        </w:tc>
      </w:tr>
      <w:tr w:rsidR="00716BDB" w:rsidRPr="00D77CCF" w:rsidTr="00716BDB">
        <w:trPr>
          <w:tblCellSpacing w:w="0" w:type="dxa"/>
        </w:trPr>
        <w:tc>
          <w:tcPr>
            <w:tcW w:w="0" w:type="auto"/>
            <w:tcBorders>
              <w:bottom w:val="single" w:sz="6" w:space="0" w:color="888899"/>
            </w:tcBorders>
            <w:vAlign w:val="center"/>
            <w:hideMark/>
          </w:tcPr>
          <w:p w:rsidR="00716BDB" w:rsidRPr="00D77CCF" w:rsidRDefault="00716BDB" w:rsidP="00716BDB">
            <w:pPr>
              <w:rPr>
                <w:sz w:val="28"/>
                <w:szCs w:val="28"/>
              </w:rPr>
            </w:pPr>
            <w:r w:rsidRPr="00D77CCF">
              <w:rPr>
                <w:sz w:val="28"/>
                <w:szCs w:val="28"/>
              </w:rPr>
              <w:t>лютий</w:t>
            </w:r>
          </w:p>
        </w:tc>
        <w:tc>
          <w:tcPr>
            <w:tcW w:w="0" w:type="auto"/>
            <w:tcBorders>
              <w:bottom w:val="single" w:sz="6" w:space="0" w:color="888899"/>
            </w:tcBorders>
            <w:vAlign w:val="center"/>
            <w:hideMark/>
          </w:tcPr>
          <w:p w:rsidR="00716BDB" w:rsidRPr="00D77CCF" w:rsidRDefault="00716BDB" w:rsidP="00716BDB">
            <w:pPr>
              <w:jc w:val="right"/>
              <w:rPr>
                <w:sz w:val="28"/>
                <w:szCs w:val="28"/>
              </w:rPr>
            </w:pPr>
          </w:p>
        </w:tc>
        <w:tc>
          <w:tcPr>
            <w:tcW w:w="0" w:type="auto"/>
            <w:tcBorders>
              <w:bottom w:val="single" w:sz="6" w:space="0" w:color="888899"/>
            </w:tcBorders>
            <w:vAlign w:val="center"/>
            <w:hideMark/>
          </w:tcPr>
          <w:p w:rsidR="00716BDB" w:rsidRPr="00D77CCF" w:rsidRDefault="00716BDB" w:rsidP="00716BDB">
            <w:pPr>
              <w:jc w:val="right"/>
              <w:rPr>
                <w:sz w:val="28"/>
                <w:szCs w:val="28"/>
              </w:rPr>
            </w:pPr>
          </w:p>
        </w:tc>
        <w:tc>
          <w:tcPr>
            <w:tcW w:w="0" w:type="auto"/>
            <w:tcBorders>
              <w:bottom w:val="single" w:sz="6" w:space="0" w:color="888899"/>
            </w:tcBorders>
            <w:vAlign w:val="center"/>
            <w:hideMark/>
          </w:tcPr>
          <w:p w:rsidR="00716BDB" w:rsidRPr="00D77CCF" w:rsidRDefault="00716BDB" w:rsidP="00716BDB">
            <w:pPr>
              <w:jc w:val="right"/>
              <w:rPr>
                <w:sz w:val="28"/>
                <w:szCs w:val="28"/>
              </w:rPr>
            </w:pPr>
          </w:p>
        </w:tc>
        <w:tc>
          <w:tcPr>
            <w:tcW w:w="0" w:type="auto"/>
            <w:tcBorders>
              <w:bottom w:val="single" w:sz="6" w:space="0" w:color="888899"/>
            </w:tcBorders>
            <w:vAlign w:val="center"/>
            <w:hideMark/>
          </w:tcPr>
          <w:p w:rsidR="00716BDB" w:rsidRPr="00D77CCF" w:rsidRDefault="00716BDB" w:rsidP="00716BDB">
            <w:pPr>
              <w:jc w:val="right"/>
              <w:rPr>
                <w:sz w:val="28"/>
                <w:szCs w:val="28"/>
              </w:rPr>
            </w:pPr>
          </w:p>
        </w:tc>
      </w:tr>
      <w:tr w:rsidR="00716BDB" w:rsidRPr="00D77CCF" w:rsidTr="00716BDB">
        <w:trPr>
          <w:tblCellSpacing w:w="0" w:type="dxa"/>
        </w:trPr>
        <w:tc>
          <w:tcPr>
            <w:tcW w:w="0" w:type="auto"/>
            <w:tcBorders>
              <w:bottom w:val="single" w:sz="6" w:space="0" w:color="888899"/>
            </w:tcBorders>
            <w:vAlign w:val="center"/>
            <w:hideMark/>
          </w:tcPr>
          <w:p w:rsidR="00716BDB" w:rsidRPr="00D77CCF" w:rsidRDefault="00716BDB" w:rsidP="00716BDB">
            <w:pPr>
              <w:rPr>
                <w:sz w:val="28"/>
                <w:szCs w:val="28"/>
              </w:rPr>
            </w:pPr>
            <w:r w:rsidRPr="00D77CCF">
              <w:rPr>
                <w:sz w:val="28"/>
                <w:szCs w:val="28"/>
              </w:rPr>
              <w:t>березень</w:t>
            </w:r>
          </w:p>
        </w:tc>
        <w:tc>
          <w:tcPr>
            <w:tcW w:w="0" w:type="auto"/>
            <w:tcBorders>
              <w:bottom w:val="single" w:sz="6" w:space="0" w:color="888899"/>
            </w:tcBorders>
            <w:vAlign w:val="center"/>
            <w:hideMark/>
          </w:tcPr>
          <w:p w:rsidR="00716BDB" w:rsidRPr="00D77CCF" w:rsidRDefault="00716BDB" w:rsidP="00716BDB">
            <w:pPr>
              <w:jc w:val="right"/>
              <w:rPr>
                <w:sz w:val="28"/>
                <w:szCs w:val="28"/>
              </w:rPr>
            </w:pPr>
          </w:p>
        </w:tc>
        <w:tc>
          <w:tcPr>
            <w:tcW w:w="0" w:type="auto"/>
            <w:tcBorders>
              <w:bottom w:val="single" w:sz="6" w:space="0" w:color="888899"/>
            </w:tcBorders>
            <w:vAlign w:val="center"/>
            <w:hideMark/>
          </w:tcPr>
          <w:p w:rsidR="00716BDB" w:rsidRPr="00D77CCF" w:rsidRDefault="00716BDB" w:rsidP="00716BDB">
            <w:pPr>
              <w:jc w:val="right"/>
              <w:rPr>
                <w:sz w:val="28"/>
                <w:szCs w:val="28"/>
              </w:rPr>
            </w:pPr>
          </w:p>
        </w:tc>
        <w:tc>
          <w:tcPr>
            <w:tcW w:w="0" w:type="auto"/>
            <w:tcBorders>
              <w:bottom w:val="single" w:sz="6" w:space="0" w:color="888899"/>
            </w:tcBorders>
            <w:vAlign w:val="center"/>
            <w:hideMark/>
          </w:tcPr>
          <w:p w:rsidR="00716BDB" w:rsidRPr="00D77CCF" w:rsidRDefault="00716BDB" w:rsidP="00716BDB">
            <w:pPr>
              <w:jc w:val="right"/>
              <w:rPr>
                <w:sz w:val="28"/>
                <w:szCs w:val="28"/>
              </w:rPr>
            </w:pPr>
          </w:p>
        </w:tc>
        <w:tc>
          <w:tcPr>
            <w:tcW w:w="0" w:type="auto"/>
            <w:tcBorders>
              <w:bottom w:val="single" w:sz="6" w:space="0" w:color="888899"/>
            </w:tcBorders>
            <w:vAlign w:val="center"/>
            <w:hideMark/>
          </w:tcPr>
          <w:p w:rsidR="00716BDB" w:rsidRPr="00D77CCF" w:rsidRDefault="00716BDB" w:rsidP="00716BDB">
            <w:pPr>
              <w:jc w:val="right"/>
              <w:rPr>
                <w:sz w:val="28"/>
                <w:szCs w:val="28"/>
              </w:rPr>
            </w:pPr>
          </w:p>
        </w:tc>
      </w:tr>
      <w:tr w:rsidR="00716BDB" w:rsidRPr="00D77CCF" w:rsidTr="00716BDB">
        <w:trPr>
          <w:tblCellSpacing w:w="0" w:type="dxa"/>
        </w:trPr>
        <w:tc>
          <w:tcPr>
            <w:tcW w:w="0" w:type="auto"/>
            <w:tcBorders>
              <w:bottom w:val="single" w:sz="6" w:space="0" w:color="888899"/>
            </w:tcBorders>
            <w:vAlign w:val="center"/>
            <w:hideMark/>
          </w:tcPr>
          <w:p w:rsidR="00716BDB" w:rsidRPr="00D77CCF" w:rsidRDefault="00716BDB" w:rsidP="00716BDB">
            <w:pPr>
              <w:rPr>
                <w:sz w:val="28"/>
                <w:szCs w:val="28"/>
              </w:rPr>
            </w:pPr>
            <w:r w:rsidRPr="00D77CCF">
              <w:rPr>
                <w:sz w:val="28"/>
                <w:szCs w:val="28"/>
              </w:rPr>
              <w:t>квітень</w:t>
            </w:r>
          </w:p>
        </w:tc>
        <w:tc>
          <w:tcPr>
            <w:tcW w:w="0" w:type="auto"/>
            <w:tcBorders>
              <w:bottom w:val="single" w:sz="6" w:space="0" w:color="888899"/>
            </w:tcBorders>
            <w:vAlign w:val="center"/>
            <w:hideMark/>
          </w:tcPr>
          <w:p w:rsidR="00716BDB" w:rsidRPr="00D77CCF" w:rsidRDefault="00716BDB" w:rsidP="00716BDB">
            <w:pPr>
              <w:jc w:val="right"/>
              <w:rPr>
                <w:sz w:val="28"/>
                <w:szCs w:val="28"/>
              </w:rPr>
            </w:pPr>
          </w:p>
        </w:tc>
        <w:tc>
          <w:tcPr>
            <w:tcW w:w="0" w:type="auto"/>
            <w:tcBorders>
              <w:bottom w:val="single" w:sz="6" w:space="0" w:color="888899"/>
            </w:tcBorders>
            <w:vAlign w:val="center"/>
            <w:hideMark/>
          </w:tcPr>
          <w:p w:rsidR="00716BDB" w:rsidRPr="00D77CCF" w:rsidRDefault="00716BDB" w:rsidP="00716BDB">
            <w:pPr>
              <w:jc w:val="right"/>
              <w:rPr>
                <w:sz w:val="28"/>
                <w:szCs w:val="28"/>
              </w:rPr>
            </w:pPr>
          </w:p>
        </w:tc>
        <w:tc>
          <w:tcPr>
            <w:tcW w:w="0" w:type="auto"/>
            <w:tcBorders>
              <w:bottom w:val="single" w:sz="6" w:space="0" w:color="888899"/>
            </w:tcBorders>
            <w:vAlign w:val="center"/>
            <w:hideMark/>
          </w:tcPr>
          <w:p w:rsidR="00716BDB" w:rsidRPr="00D77CCF" w:rsidRDefault="00716BDB" w:rsidP="00716BDB">
            <w:pPr>
              <w:jc w:val="right"/>
              <w:rPr>
                <w:sz w:val="28"/>
                <w:szCs w:val="28"/>
              </w:rPr>
            </w:pPr>
          </w:p>
        </w:tc>
        <w:tc>
          <w:tcPr>
            <w:tcW w:w="0" w:type="auto"/>
            <w:tcBorders>
              <w:bottom w:val="single" w:sz="6" w:space="0" w:color="888899"/>
            </w:tcBorders>
            <w:vAlign w:val="center"/>
            <w:hideMark/>
          </w:tcPr>
          <w:p w:rsidR="00716BDB" w:rsidRPr="00D77CCF" w:rsidRDefault="00716BDB" w:rsidP="00716BDB">
            <w:pPr>
              <w:jc w:val="right"/>
              <w:rPr>
                <w:sz w:val="28"/>
                <w:szCs w:val="28"/>
              </w:rPr>
            </w:pPr>
          </w:p>
        </w:tc>
      </w:tr>
      <w:tr w:rsidR="00716BDB" w:rsidRPr="00D77CCF" w:rsidTr="00716BDB">
        <w:trPr>
          <w:tblCellSpacing w:w="0" w:type="dxa"/>
        </w:trPr>
        <w:tc>
          <w:tcPr>
            <w:tcW w:w="0" w:type="auto"/>
            <w:tcBorders>
              <w:bottom w:val="single" w:sz="6" w:space="0" w:color="888899"/>
            </w:tcBorders>
            <w:vAlign w:val="center"/>
            <w:hideMark/>
          </w:tcPr>
          <w:p w:rsidR="00716BDB" w:rsidRPr="00D77CCF" w:rsidRDefault="00716BDB" w:rsidP="00716BDB">
            <w:pPr>
              <w:rPr>
                <w:sz w:val="28"/>
                <w:szCs w:val="28"/>
              </w:rPr>
            </w:pPr>
            <w:r w:rsidRPr="00D77CCF">
              <w:rPr>
                <w:sz w:val="28"/>
                <w:szCs w:val="28"/>
              </w:rPr>
              <w:t>травень</w:t>
            </w:r>
          </w:p>
        </w:tc>
        <w:tc>
          <w:tcPr>
            <w:tcW w:w="0" w:type="auto"/>
            <w:tcBorders>
              <w:bottom w:val="single" w:sz="6" w:space="0" w:color="888899"/>
            </w:tcBorders>
            <w:vAlign w:val="center"/>
            <w:hideMark/>
          </w:tcPr>
          <w:p w:rsidR="00716BDB" w:rsidRPr="00D77CCF" w:rsidRDefault="00716BDB" w:rsidP="00716BDB">
            <w:pPr>
              <w:jc w:val="right"/>
              <w:rPr>
                <w:sz w:val="28"/>
                <w:szCs w:val="28"/>
              </w:rPr>
            </w:pPr>
          </w:p>
        </w:tc>
        <w:tc>
          <w:tcPr>
            <w:tcW w:w="0" w:type="auto"/>
            <w:tcBorders>
              <w:bottom w:val="single" w:sz="6" w:space="0" w:color="888899"/>
            </w:tcBorders>
            <w:vAlign w:val="center"/>
            <w:hideMark/>
          </w:tcPr>
          <w:p w:rsidR="00716BDB" w:rsidRPr="00D77CCF" w:rsidRDefault="00716BDB" w:rsidP="00716BDB">
            <w:pPr>
              <w:jc w:val="right"/>
              <w:rPr>
                <w:sz w:val="28"/>
                <w:szCs w:val="28"/>
              </w:rPr>
            </w:pPr>
          </w:p>
        </w:tc>
        <w:tc>
          <w:tcPr>
            <w:tcW w:w="0" w:type="auto"/>
            <w:tcBorders>
              <w:bottom w:val="single" w:sz="6" w:space="0" w:color="888899"/>
            </w:tcBorders>
            <w:vAlign w:val="center"/>
            <w:hideMark/>
          </w:tcPr>
          <w:p w:rsidR="00716BDB" w:rsidRPr="00D77CCF" w:rsidRDefault="00716BDB" w:rsidP="00716BDB">
            <w:pPr>
              <w:jc w:val="right"/>
              <w:rPr>
                <w:sz w:val="28"/>
                <w:szCs w:val="28"/>
              </w:rPr>
            </w:pPr>
          </w:p>
        </w:tc>
        <w:tc>
          <w:tcPr>
            <w:tcW w:w="0" w:type="auto"/>
            <w:tcBorders>
              <w:bottom w:val="single" w:sz="6" w:space="0" w:color="888899"/>
            </w:tcBorders>
            <w:vAlign w:val="center"/>
            <w:hideMark/>
          </w:tcPr>
          <w:p w:rsidR="00716BDB" w:rsidRPr="00D77CCF" w:rsidRDefault="00716BDB" w:rsidP="00716BDB">
            <w:pPr>
              <w:jc w:val="right"/>
              <w:rPr>
                <w:sz w:val="28"/>
                <w:szCs w:val="28"/>
              </w:rPr>
            </w:pPr>
          </w:p>
        </w:tc>
      </w:tr>
      <w:tr w:rsidR="00716BDB" w:rsidRPr="00D77CCF" w:rsidTr="00716BDB">
        <w:trPr>
          <w:tblCellSpacing w:w="0" w:type="dxa"/>
        </w:trPr>
        <w:tc>
          <w:tcPr>
            <w:tcW w:w="0" w:type="auto"/>
            <w:tcBorders>
              <w:bottom w:val="single" w:sz="6" w:space="0" w:color="888899"/>
            </w:tcBorders>
            <w:vAlign w:val="center"/>
            <w:hideMark/>
          </w:tcPr>
          <w:p w:rsidR="00716BDB" w:rsidRPr="00D77CCF" w:rsidRDefault="00716BDB" w:rsidP="00716BDB">
            <w:pPr>
              <w:rPr>
                <w:sz w:val="28"/>
                <w:szCs w:val="28"/>
              </w:rPr>
            </w:pPr>
            <w:r w:rsidRPr="00D77CCF">
              <w:rPr>
                <w:sz w:val="28"/>
                <w:szCs w:val="28"/>
              </w:rPr>
              <w:t>червень</w:t>
            </w:r>
          </w:p>
        </w:tc>
        <w:tc>
          <w:tcPr>
            <w:tcW w:w="0" w:type="auto"/>
            <w:tcBorders>
              <w:bottom w:val="single" w:sz="6" w:space="0" w:color="888899"/>
            </w:tcBorders>
            <w:vAlign w:val="center"/>
            <w:hideMark/>
          </w:tcPr>
          <w:p w:rsidR="00716BDB" w:rsidRPr="00D77CCF" w:rsidRDefault="00716BDB" w:rsidP="00716BDB">
            <w:pPr>
              <w:jc w:val="right"/>
              <w:rPr>
                <w:sz w:val="28"/>
                <w:szCs w:val="28"/>
              </w:rPr>
            </w:pPr>
          </w:p>
        </w:tc>
        <w:tc>
          <w:tcPr>
            <w:tcW w:w="0" w:type="auto"/>
            <w:tcBorders>
              <w:bottom w:val="single" w:sz="6" w:space="0" w:color="888899"/>
            </w:tcBorders>
            <w:vAlign w:val="center"/>
            <w:hideMark/>
          </w:tcPr>
          <w:p w:rsidR="00716BDB" w:rsidRPr="00D77CCF" w:rsidRDefault="00716BDB" w:rsidP="00716BDB">
            <w:pPr>
              <w:jc w:val="right"/>
              <w:rPr>
                <w:sz w:val="28"/>
                <w:szCs w:val="28"/>
              </w:rPr>
            </w:pPr>
          </w:p>
        </w:tc>
        <w:tc>
          <w:tcPr>
            <w:tcW w:w="0" w:type="auto"/>
            <w:tcBorders>
              <w:bottom w:val="single" w:sz="6" w:space="0" w:color="888899"/>
            </w:tcBorders>
            <w:vAlign w:val="center"/>
            <w:hideMark/>
          </w:tcPr>
          <w:p w:rsidR="00716BDB" w:rsidRPr="00D77CCF" w:rsidRDefault="00716BDB" w:rsidP="00716BDB">
            <w:pPr>
              <w:jc w:val="right"/>
              <w:rPr>
                <w:sz w:val="28"/>
                <w:szCs w:val="28"/>
              </w:rPr>
            </w:pPr>
          </w:p>
        </w:tc>
        <w:tc>
          <w:tcPr>
            <w:tcW w:w="0" w:type="auto"/>
            <w:tcBorders>
              <w:bottom w:val="single" w:sz="6" w:space="0" w:color="888899"/>
            </w:tcBorders>
            <w:vAlign w:val="center"/>
            <w:hideMark/>
          </w:tcPr>
          <w:p w:rsidR="00716BDB" w:rsidRPr="00D77CCF" w:rsidRDefault="00716BDB" w:rsidP="00716BDB">
            <w:pPr>
              <w:jc w:val="right"/>
              <w:rPr>
                <w:sz w:val="28"/>
                <w:szCs w:val="28"/>
              </w:rPr>
            </w:pPr>
          </w:p>
        </w:tc>
      </w:tr>
      <w:tr w:rsidR="00716BDB" w:rsidRPr="00D77CCF" w:rsidTr="00716BDB">
        <w:trPr>
          <w:tblCellSpacing w:w="0" w:type="dxa"/>
        </w:trPr>
        <w:tc>
          <w:tcPr>
            <w:tcW w:w="0" w:type="auto"/>
            <w:tcBorders>
              <w:bottom w:val="single" w:sz="6" w:space="0" w:color="888899"/>
            </w:tcBorders>
            <w:vAlign w:val="center"/>
            <w:hideMark/>
          </w:tcPr>
          <w:p w:rsidR="00716BDB" w:rsidRPr="00D77CCF" w:rsidRDefault="00716BDB" w:rsidP="00716BDB">
            <w:pPr>
              <w:rPr>
                <w:sz w:val="28"/>
                <w:szCs w:val="28"/>
              </w:rPr>
            </w:pPr>
            <w:r w:rsidRPr="00D77CCF">
              <w:rPr>
                <w:sz w:val="28"/>
                <w:szCs w:val="28"/>
              </w:rPr>
              <w:t>липень</w:t>
            </w:r>
          </w:p>
        </w:tc>
        <w:tc>
          <w:tcPr>
            <w:tcW w:w="0" w:type="auto"/>
            <w:tcBorders>
              <w:bottom w:val="single" w:sz="6" w:space="0" w:color="888899"/>
            </w:tcBorders>
            <w:vAlign w:val="center"/>
            <w:hideMark/>
          </w:tcPr>
          <w:p w:rsidR="00716BDB" w:rsidRPr="00D77CCF" w:rsidRDefault="00716BDB" w:rsidP="00716BDB">
            <w:pPr>
              <w:jc w:val="right"/>
              <w:rPr>
                <w:sz w:val="28"/>
                <w:szCs w:val="28"/>
              </w:rPr>
            </w:pPr>
          </w:p>
        </w:tc>
        <w:tc>
          <w:tcPr>
            <w:tcW w:w="0" w:type="auto"/>
            <w:tcBorders>
              <w:bottom w:val="single" w:sz="6" w:space="0" w:color="888899"/>
            </w:tcBorders>
            <w:vAlign w:val="center"/>
            <w:hideMark/>
          </w:tcPr>
          <w:p w:rsidR="00716BDB" w:rsidRPr="00D77CCF" w:rsidRDefault="00716BDB" w:rsidP="00716BDB">
            <w:pPr>
              <w:jc w:val="right"/>
              <w:rPr>
                <w:sz w:val="28"/>
                <w:szCs w:val="28"/>
              </w:rPr>
            </w:pPr>
          </w:p>
        </w:tc>
        <w:tc>
          <w:tcPr>
            <w:tcW w:w="0" w:type="auto"/>
            <w:tcBorders>
              <w:bottom w:val="single" w:sz="6" w:space="0" w:color="888899"/>
            </w:tcBorders>
            <w:vAlign w:val="center"/>
            <w:hideMark/>
          </w:tcPr>
          <w:p w:rsidR="00716BDB" w:rsidRPr="00D77CCF" w:rsidRDefault="00716BDB" w:rsidP="00716BDB">
            <w:pPr>
              <w:jc w:val="right"/>
              <w:rPr>
                <w:sz w:val="28"/>
                <w:szCs w:val="28"/>
              </w:rPr>
            </w:pPr>
          </w:p>
        </w:tc>
        <w:tc>
          <w:tcPr>
            <w:tcW w:w="0" w:type="auto"/>
            <w:tcBorders>
              <w:bottom w:val="single" w:sz="6" w:space="0" w:color="888899"/>
            </w:tcBorders>
            <w:vAlign w:val="center"/>
            <w:hideMark/>
          </w:tcPr>
          <w:p w:rsidR="00716BDB" w:rsidRPr="00D77CCF" w:rsidRDefault="00716BDB" w:rsidP="00716BDB">
            <w:pPr>
              <w:jc w:val="right"/>
              <w:rPr>
                <w:sz w:val="28"/>
                <w:szCs w:val="28"/>
              </w:rPr>
            </w:pPr>
          </w:p>
        </w:tc>
      </w:tr>
      <w:tr w:rsidR="00716BDB" w:rsidRPr="00D77CCF" w:rsidTr="00716BDB">
        <w:trPr>
          <w:tblCellSpacing w:w="0" w:type="dxa"/>
        </w:trPr>
        <w:tc>
          <w:tcPr>
            <w:tcW w:w="0" w:type="auto"/>
            <w:tcBorders>
              <w:bottom w:val="single" w:sz="6" w:space="0" w:color="888899"/>
            </w:tcBorders>
            <w:vAlign w:val="center"/>
            <w:hideMark/>
          </w:tcPr>
          <w:p w:rsidR="00716BDB" w:rsidRPr="00D77CCF" w:rsidRDefault="00716BDB" w:rsidP="00716BDB">
            <w:pPr>
              <w:rPr>
                <w:sz w:val="28"/>
                <w:szCs w:val="28"/>
              </w:rPr>
            </w:pPr>
            <w:r w:rsidRPr="00D77CCF">
              <w:rPr>
                <w:sz w:val="28"/>
                <w:szCs w:val="28"/>
              </w:rPr>
              <w:t>серпень</w:t>
            </w:r>
          </w:p>
        </w:tc>
        <w:tc>
          <w:tcPr>
            <w:tcW w:w="0" w:type="auto"/>
            <w:tcBorders>
              <w:bottom w:val="single" w:sz="6" w:space="0" w:color="888899"/>
            </w:tcBorders>
            <w:vAlign w:val="center"/>
            <w:hideMark/>
          </w:tcPr>
          <w:p w:rsidR="00716BDB" w:rsidRPr="00D77CCF" w:rsidRDefault="00716BDB" w:rsidP="00716BDB">
            <w:pPr>
              <w:jc w:val="right"/>
              <w:rPr>
                <w:sz w:val="28"/>
                <w:szCs w:val="28"/>
              </w:rPr>
            </w:pPr>
          </w:p>
        </w:tc>
        <w:tc>
          <w:tcPr>
            <w:tcW w:w="0" w:type="auto"/>
            <w:tcBorders>
              <w:bottom w:val="single" w:sz="6" w:space="0" w:color="888899"/>
            </w:tcBorders>
            <w:vAlign w:val="center"/>
            <w:hideMark/>
          </w:tcPr>
          <w:p w:rsidR="00716BDB" w:rsidRPr="00D77CCF" w:rsidRDefault="00716BDB" w:rsidP="00716BDB">
            <w:pPr>
              <w:jc w:val="right"/>
              <w:rPr>
                <w:sz w:val="28"/>
                <w:szCs w:val="28"/>
              </w:rPr>
            </w:pPr>
          </w:p>
        </w:tc>
        <w:tc>
          <w:tcPr>
            <w:tcW w:w="0" w:type="auto"/>
            <w:tcBorders>
              <w:bottom w:val="single" w:sz="6" w:space="0" w:color="888899"/>
            </w:tcBorders>
            <w:vAlign w:val="center"/>
            <w:hideMark/>
          </w:tcPr>
          <w:p w:rsidR="00716BDB" w:rsidRPr="00D77CCF" w:rsidRDefault="00716BDB" w:rsidP="00716BDB">
            <w:pPr>
              <w:jc w:val="right"/>
              <w:rPr>
                <w:sz w:val="28"/>
                <w:szCs w:val="28"/>
              </w:rPr>
            </w:pPr>
          </w:p>
        </w:tc>
        <w:tc>
          <w:tcPr>
            <w:tcW w:w="0" w:type="auto"/>
            <w:tcBorders>
              <w:bottom w:val="single" w:sz="6" w:space="0" w:color="888899"/>
            </w:tcBorders>
            <w:vAlign w:val="center"/>
            <w:hideMark/>
          </w:tcPr>
          <w:p w:rsidR="00716BDB" w:rsidRPr="00D77CCF" w:rsidRDefault="00716BDB" w:rsidP="00716BDB">
            <w:pPr>
              <w:jc w:val="right"/>
              <w:rPr>
                <w:sz w:val="28"/>
                <w:szCs w:val="28"/>
              </w:rPr>
            </w:pPr>
          </w:p>
        </w:tc>
      </w:tr>
      <w:tr w:rsidR="00716BDB" w:rsidRPr="00D77CCF" w:rsidTr="00716BDB">
        <w:trPr>
          <w:tblCellSpacing w:w="0" w:type="dxa"/>
        </w:trPr>
        <w:tc>
          <w:tcPr>
            <w:tcW w:w="0" w:type="auto"/>
            <w:tcBorders>
              <w:bottom w:val="single" w:sz="6" w:space="0" w:color="888899"/>
            </w:tcBorders>
            <w:vAlign w:val="center"/>
            <w:hideMark/>
          </w:tcPr>
          <w:p w:rsidR="00716BDB" w:rsidRPr="00D77CCF" w:rsidRDefault="00716BDB" w:rsidP="00716BDB">
            <w:pPr>
              <w:rPr>
                <w:sz w:val="28"/>
                <w:szCs w:val="28"/>
              </w:rPr>
            </w:pPr>
            <w:r w:rsidRPr="00D77CCF">
              <w:rPr>
                <w:sz w:val="28"/>
                <w:szCs w:val="28"/>
              </w:rPr>
              <w:t>вересень</w:t>
            </w:r>
          </w:p>
        </w:tc>
        <w:tc>
          <w:tcPr>
            <w:tcW w:w="0" w:type="auto"/>
            <w:tcBorders>
              <w:bottom w:val="single" w:sz="6" w:space="0" w:color="888899"/>
            </w:tcBorders>
            <w:vAlign w:val="center"/>
            <w:hideMark/>
          </w:tcPr>
          <w:p w:rsidR="00716BDB" w:rsidRPr="00D77CCF" w:rsidRDefault="00716BDB" w:rsidP="00716BDB">
            <w:pPr>
              <w:jc w:val="right"/>
              <w:rPr>
                <w:sz w:val="28"/>
                <w:szCs w:val="28"/>
              </w:rPr>
            </w:pPr>
          </w:p>
        </w:tc>
        <w:tc>
          <w:tcPr>
            <w:tcW w:w="0" w:type="auto"/>
            <w:tcBorders>
              <w:bottom w:val="single" w:sz="6" w:space="0" w:color="888899"/>
            </w:tcBorders>
            <w:vAlign w:val="center"/>
            <w:hideMark/>
          </w:tcPr>
          <w:p w:rsidR="00716BDB" w:rsidRPr="00D77CCF" w:rsidRDefault="00716BDB" w:rsidP="00716BDB">
            <w:pPr>
              <w:jc w:val="right"/>
              <w:rPr>
                <w:sz w:val="28"/>
                <w:szCs w:val="28"/>
              </w:rPr>
            </w:pPr>
          </w:p>
        </w:tc>
        <w:tc>
          <w:tcPr>
            <w:tcW w:w="0" w:type="auto"/>
            <w:tcBorders>
              <w:bottom w:val="single" w:sz="6" w:space="0" w:color="888899"/>
            </w:tcBorders>
            <w:vAlign w:val="center"/>
            <w:hideMark/>
          </w:tcPr>
          <w:p w:rsidR="00716BDB" w:rsidRPr="00D77CCF" w:rsidRDefault="00716BDB" w:rsidP="00716BDB">
            <w:pPr>
              <w:jc w:val="right"/>
              <w:rPr>
                <w:sz w:val="28"/>
                <w:szCs w:val="28"/>
              </w:rPr>
            </w:pPr>
          </w:p>
        </w:tc>
        <w:tc>
          <w:tcPr>
            <w:tcW w:w="0" w:type="auto"/>
            <w:tcBorders>
              <w:bottom w:val="single" w:sz="6" w:space="0" w:color="888899"/>
            </w:tcBorders>
            <w:vAlign w:val="center"/>
            <w:hideMark/>
          </w:tcPr>
          <w:p w:rsidR="00716BDB" w:rsidRPr="00D77CCF" w:rsidRDefault="00716BDB" w:rsidP="00716BDB">
            <w:pPr>
              <w:jc w:val="right"/>
              <w:rPr>
                <w:sz w:val="28"/>
                <w:szCs w:val="28"/>
              </w:rPr>
            </w:pPr>
          </w:p>
        </w:tc>
      </w:tr>
      <w:tr w:rsidR="00716BDB" w:rsidRPr="00D77CCF" w:rsidTr="00716BDB">
        <w:trPr>
          <w:tblCellSpacing w:w="0" w:type="dxa"/>
        </w:trPr>
        <w:tc>
          <w:tcPr>
            <w:tcW w:w="0" w:type="auto"/>
            <w:tcBorders>
              <w:bottom w:val="single" w:sz="6" w:space="0" w:color="888899"/>
            </w:tcBorders>
            <w:vAlign w:val="center"/>
            <w:hideMark/>
          </w:tcPr>
          <w:p w:rsidR="00716BDB" w:rsidRPr="00D77CCF" w:rsidRDefault="00716BDB" w:rsidP="00716BDB">
            <w:pPr>
              <w:rPr>
                <w:sz w:val="28"/>
                <w:szCs w:val="28"/>
              </w:rPr>
            </w:pPr>
            <w:r w:rsidRPr="00D77CCF">
              <w:rPr>
                <w:sz w:val="28"/>
                <w:szCs w:val="28"/>
              </w:rPr>
              <w:t>жовтень</w:t>
            </w:r>
          </w:p>
        </w:tc>
        <w:tc>
          <w:tcPr>
            <w:tcW w:w="0" w:type="auto"/>
            <w:tcBorders>
              <w:bottom w:val="single" w:sz="6" w:space="0" w:color="888899"/>
            </w:tcBorders>
            <w:vAlign w:val="center"/>
            <w:hideMark/>
          </w:tcPr>
          <w:p w:rsidR="00716BDB" w:rsidRPr="00D77CCF" w:rsidRDefault="00716BDB" w:rsidP="00716BDB">
            <w:pPr>
              <w:jc w:val="right"/>
              <w:rPr>
                <w:sz w:val="28"/>
                <w:szCs w:val="28"/>
              </w:rPr>
            </w:pPr>
          </w:p>
        </w:tc>
        <w:tc>
          <w:tcPr>
            <w:tcW w:w="0" w:type="auto"/>
            <w:tcBorders>
              <w:bottom w:val="single" w:sz="6" w:space="0" w:color="888899"/>
            </w:tcBorders>
            <w:vAlign w:val="center"/>
            <w:hideMark/>
          </w:tcPr>
          <w:p w:rsidR="00716BDB" w:rsidRPr="00D77CCF" w:rsidRDefault="00716BDB" w:rsidP="00716BDB">
            <w:pPr>
              <w:jc w:val="right"/>
              <w:rPr>
                <w:sz w:val="28"/>
                <w:szCs w:val="28"/>
              </w:rPr>
            </w:pPr>
          </w:p>
        </w:tc>
        <w:tc>
          <w:tcPr>
            <w:tcW w:w="0" w:type="auto"/>
            <w:tcBorders>
              <w:bottom w:val="single" w:sz="6" w:space="0" w:color="888899"/>
            </w:tcBorders>
            <w:vAlign w:val="center"/>
            <w:hideMark/>
          </w:tcPr>
          <w:p w:rsidR="00716BDB" w:rsidRPr="00D77CCF" w:rsidRDefault="00716BDB" w:rsidP="00716BDB">
            <w:pPr>
              <w:jc w:val="right"/>
              <w:rPr>
                <w:sz w:val="28"/>
                <w:szCs w:val="28"/>
              </w:rPr>
            </w:pPr>
          </w:p>
        </w:tc>
        <w:tc>
          <w:tcPr>
            <w:tcW w:w="0" w:type="auto"/>
            <w:tcBorders>
              <w:bottom w:val="single" w:sz="6" w:space="0" w:color="888899"/>
            </w:tcBorders>
            <w:vAlign w:val="center"/>
            <w:hideMark/>
          </w:tcPr>
          <w:p w:rsidR="00716BDB" w:rsidRPr="00D77CCF" w:rsidRDefault="00716BDB" w:rsidP="00716BDB">
            <w:pPr>
              <w:jc w:val="right"/>
              <w:rPr>
                <w:sz w:val="28"/>
                <w:szCs w:val="28"/>
              </w:rPr>
            </w:pPr>
          </w:p>
        </w:tc>
      </w:tr>
      <w:tr w:rsidR="00716BDB" w:rsidRPr="00D77CCF" w:rsidTr="00716BDB">
        <w:trPr>
          <w:tblCellSpacing w:w="0" w:type="dxa"/>
        </w:trPr>
        <w:tc>
          <w:tcPr>
            <w:tcW w:w="0" w:type="auto"/>
            <w:tcBorders>
              <w:bottom w:val="single" w:sz="6" w:space="0" w:color="888899"/>
            </w:tcBorders>
            <w:vAlign w:val="center"/>
            <w:hideMark/>
          </w:tcPr>
          <w:p w:rsidR="00716BDB" w:rsidRPr="00D77CCF" w:rsidRDefault="00716BDB" w:rsidP="00716BDB">
            <w:pPr>
              <w:rPr>
                <w:sz w:val="28"/>
                <w:szCs w:val="28"/>
              </w:rPr>
            </w:pPr>
            <w:r w:rsidRPr="00D77CCF">
              <w:rPr>
                <w:sz w:val="28"/>
                <w:szCs w:val="28"/>
              </w:rPr>
              <w:t>листопад</w:t>
            </w:r>
          </w:p>
        </w:tc>
        <w:tc>
          <w:tcPr>
            <w:tcW w:w="0" w:type="auto"/>
            <w:tcBorders>
              <w:bottom w:val="single" w:sz="6" w:space="0" w:color="888899"/>
            </w:tcBorders>
            <w:vAlign w:val="center"/>
            <w:hideMark/>
          </w:tcPr>
          <w:p w:rsidR="00716BDB" w:rsidRPr="00D77CCF" w:rsidRDefault="00716BDB" w:rsidP="00716BDB">
            <w:pPr>
              <w:jc w:val="right"/>
              <w:rPr>
                <w:sz w:val="28"/>
                <w:szCs w:val="28"/>
              </w:rPr>
            </w:pPr>
          </w:p>
        </w:tc>
        <w:tc>
          <w:tcPr>
            <w:tcW w:w="0" w:type="auto"/>
            <w:tcBorders>
              <w:bottom w:val="single" w:sz="6" w:space="0" w:color="888899"/>
            </w:tcBorders>
            <w:vAlign w:val="center"/>
            <w:hideMark/>
          </w:tcPr>
          <w:p w:rsidR="00716BDB" w:rsidRPr="00D77CCF" w:rsidRDefault="00716BDB" w:rsidP="00716BDB">
            <w:pPr>
              <w:jc w:val="right"/>
              <w:rPr>
                <w:sz w:val="28"/>
                <w:szCs w:val="28"/>
              </w:rPr>
            </w:pPr>
          </w:p>
        </w:tc>
        <w:tc>
          <w:tcPr>
            <w:tcW w:w="0" w:type="auto"/>
            <w:tcBorders>
              <w:bottom w:val="single" w:sz="6" w:space="0" w:color="888899"/>
            </w:tcBorders>
            <w:vAlign w:val="center"/>
            <w:hideMark/>
          </w:tcPr>
          <w:p w:rsidR="00716BDB" w:rsidRPr="00D77CCF" w:rsidRDefault="00716BDB" w:rsidP="00716BDB">
            <w:pPr>
              <w:jc w:val="right"/>
              <w:rPr>
                <w:sz w:val="28"/>
                <w:szCs w:val="28"/>
              </w:rPr>
            </w:pPr>
          </w:p>
        </w:tc>
        <w:tc>
          <w:tcPr>
            <w:tcW w:w="0" w:type="auto"/>
            <w:tcBorders>
              <w:bottom w:val="single" w:sz="6" w:space="0" w:color="888899"/>
            </w:tcBorders>
            <w:vAlign w:val="center"/>
            <w:hideMark/>
          </w:tcPr>
          <w:p w:rsidR="00716BDB" w:rsidRPr="00D77CCF" w:rsidRDefault="00716BDB" w:rsidP="00716BDB">
            <w:pPr>
              <w:jc w:val="right"/>
              <w:rPr>
                <w:sz w:val="28"/>
                <w:szCs w:val="28"/>
              </w:rPr>
            </w:pPr>
          </w:p>
        </w:tc>
      </w:tr>
      <w:tr w:rsidR="00716BDB" w:rsidRPr="00D77CCF" w:rsidTr="00716BDB">
        <w:trPr>
          <w:tblCellSpacing w:w="0" w:type="dxa"/>
        </w:trPr>
        <w:tc>
          <w:tcPr>
            <w:tcW w:w="0" w:type="auto"/>
            <w:tcBorders>
              <w:bottom w:val="single" w:sz="6" w:space="0" w:color="888899"/>
            </w:tcBorders>
            <w:vAlign w:val="center"/>
            <w:hideMark/>
          </w:tcPr>
          <w:p w:rsidR="00716BDB" w:rsidRPr="00D77CCF" w:rsidRDefault="00716BDB" w:rsidP="00716BDB">
            <w:pPr>
              <w:rPr>
                <w:sz w:val="28"/>
                <w:szCs w:val="28"/>
              </w:rPr>
            </w:pPr>
            <w:r w:rsidRPr="00D77CCF">
              <w:rPr>
                <w:sz w:val="28"/>
                <w:szCs w:val="28"/>
              </w:rPr>
              <w:t>грудень</w:t>
            </w:r>
          </w:p>
        </w:tc>
        <w:tc>
          <w:tcPr>
            <w:tcW w:w="0" w:type="auto"/>
            <w:tcBorders>
              <w:bottom w:val="single" w:sz="6" w:space="0" w:color="888899"/>
            </w:tcBorders>
            <w:vAlign w:val="center"/>
            <w:hideMark/>
          </w:tcPr>
          <w:p w:rsidR="00716BDB" w:rsidRPr="00D77CCF" w:rsidRDefault="00716BDB" w:rsidP="00716BDB">
            <w:pPr>
              <w:jc w:val="right"/>
              <w:rPr>
                <w:sz w:val="28"/>
                <w:szCs w:val="28"/>
              </w:rPr>
            </w:pPr>
          </w:p>
        </w:tc>
        <w:tc>
          <w:tcPr>
            <w:tcW w:w="0" w:type="auto"/>
            <w:tcBorders>
              <w:bottom w:val="single" w:sz="6" w:space="0" w:color="888899"/>
            </w:tcBorders>
            <w:vAlign w:val="center"/>
            <w:hideMark/>
          </w:tcPr>
          <w:p w:rsidR="00716BDB" w:rsidRPr="00D77CCF" w:rsidRDefault="00716BDB" w:rsidP="00716BDB">
            <w:pPr>
              <w:jc w:val="right"/>
              <w:rPr>
                <w:sz w:val="28"/>
                <w:szCs w:val="28"/>
              </w:rPr>
            </w:pPr>
          </w:p>
        </w:tc>
        <w:tc>
          <w:tcPr>
            <w:tcW w:w="0" w:type="auto"/>
            <w:tcBorders>
              <w:bottom w:val="single" w:sz="6" w:space="0" w:color="888899"/>
            </w:tcBorders>
            <w:vAlign w:val="center"/>
            <w:hideMark/>
          </w:tcPr>
          <w:p w:rsidR="00716BDB" w:rsidRPr="00D77CCF" w:rsidRDefault="00716BDB" w:rsidP="00716BDB">
            <w:pPr>
              <w:jc w:val="right"/>
              <w:rPr>
                <w:sz w:val="28"/>
                <w:szCs w:val="28"/>
              </w:rPr>
            </w:pPr>
          </w:p>
        </w:tc>
        <w:tc>
          <w:tcPr>
            <w:tcW w:w="0" w:type="auto"/>
            <w:tcBorders>
              <w:bottom w:val="single" w:sz="6" w:space="0" w:color="888899"/>
            </w:tcBorders>
            <w:vAlign w:val="center"/>
            <w:hideMark/>
          </w:tcPr>
          <w:p w:rsidR="00716BDB" w:rsidRPr="00D77CCF" w:rsidRDefault="00716BDB" w:rsidP="00716BDB">
            <w:pPr>
              <w:jc w:val="right"/>
              <w:rPr>
                <w:sz w:val="28"/>
                <w:szCs w:val="28"/>
              </w:rPr>
            </w:pPr>
          </w:p>
        </w:tc>
      </w:tr>
    </w:tbl>
    <w:p w:rsidR="00716BDB" w:rsidRPr="00D77CCF" w:rsidRDefault="00716BDB" w:rsidP="00EB1DDB">
      <w:pPr>
        <w:numPr>
          <w:ilvl w:val="0"/>
          <w:numId w:val="3"/>
        </w:numPr>
        <w:spacing w:before="100" w:beforeAutospacing="1" w:after="100" w:afterAutospacing="1"/>
        <w:rPr>
          <w:color w:val="666666"/>
          <w:sz w:val="28"/>
          <w:szCs w:val="28"/>
        </w:rPr>
      </w:pPr>
      <w:r w:rsidRPr="00D77CCF">
        <w:rPr>
          <w:color w:val="666666"/>
          <w:sz w:val="28"/>
          <w:szCs w:val="28"/>
        </w:rPr>
        <w:lastRenderedPageBreak/>
        <w:t>значення показників по місяцях (доходи, видатки, кредитування) надаються зростаючим підсумком</w:t>
      </w:r>
    </w:p>
    <w:p w:rsidR="00716BDB" w:rsidRPr="00D77CCF" w:rsidRDefault="00716BDB" w:rsidP="00EB1DDB">
      <w:pPr>
        <w:numPr>
          <w:ilvl w:val="0"/>
          <w:numId w:val="3"/>
        </w:numPr>
        <w:spacing w:before="100" w:beforeAutospacing="1" w:after="100" w:afterAutospacing="1"/>
        <w:rPr>
          <w:color w:val="666666"/>
          <w:sz w:val="28"/>
          <w:szCs w:val="28"/>
        </w:rPr>
      </w:pPr>
      <w:r w:rsidRPr="00D77CCF">
        <w:rPr>
          <w:color w:val="666666"/>
          <w:sz w:val="28"/>
          <w:szCs w:val="28"/>
        </w:rPr>
        <w:t>заплановані значення показників наведено станом на 1 січня 2023, без урахування коригувань бюджету протягом року</w:t>
      </w:r>
    </w:p>
    <w:p w:rsidR="00716BDB" w:rsidRPr="00D77CCF" w:rsidRDefault="00716BDB" w:rsidP="00EB1DDB">
      <w:pPr>
        <w:numPr>
          <w:ilvl w:val="0"/>
          <w:numId w:val="4"/>
        </w:numPr>
        <w:spacing w:before="100" w:beforeAutospacing="1" w:after="100" w:afterAutospacing="1"/>
        <w:rPr>
          <w:color w:val="000000"/>
          <w:sz w:val="28"/>
          <w:szCs w:val="28"/>
        </w:rPr>
      </w:pPr>
      <w:r w:rsidRPr="00D77CCF">
        <w:rPr>
          <w:color w:val="000000"/>
          <w:sz w:val="28"/>
          <w:szCs w:val="28"/>
        </w:rPr>
        <w:t>Див. також: </w:t>
      </w:r>
      <w:hyperlink r:id="rId144" w:tgtFrame="_blank" w:history="1">
        <w:r w:rsidRPr="00D77CCF">
          <w:rPr>
            <w:rStyle w:val="ad"/>
            <w:color w:val="003399"/>
            <w:sz w:val="28"/>
            <w:szCs w:val="28"/>
          </w:rPr>
          <w:t>https://www.treasury.gov.ua</w:t>
        </w:r>
      </w:hyperlink>
    </w:p>
    <w:p w:rsidR="00716BDB" w:rsidRPr="00D77CCF" w:rsidRDefault="00716BDB" w:rsidP="00716BDB">
      <w:pPr>
        <w:pStyle w:val="a5"/>
        <w:rPr>
          <w:color w:val="000000"/>
          <w:sz w:val="28"/>
          <w:szCs w:val="28"/>
        </w:rPr>
      </w:pPr>
      <w:r w:rsidRPr="00D77CCF">
        <w:rPr>
          <w:color w:val="000000"/>
          <w:sz w:val="28"/>
          <w:szCs w:val="28"/>
        </w:rPr>
        <w:t>Якщо доходи бюджету перевищують видатки — це називається </w:t>
      </w:r>
      <w:r w:rsidRPr="00D77CCF">
        <w:rPr>
          <w:rStyle w:val="af1"/>
          <w:color w:val="000000"/>
          <w:sz w:val="28"/>
          <w:szCs w:val="28"/>
        </w:rPr>
        <w:t>бюджетний профіцит</w:t>
      </w:r>
      <w:r w:rsidRPr="00D77CCF">
        <w:rPr>
          <w:color w:val="000000"/>
          <w:sz w:val="28"/>
          <w:szCs w:val="28"/>
        </w:rPr>
        <w:t>; якщо ж витрати бюджету перевищують його доходи — це називається </w:t>
      </w:r>
      <w:r w:rsidRPr="00D77CCF">
        <w:rPr>
          <w:rStyle w:val="af1"/>
          <w:color w:val="000000"/>
          <w:sz w:val="28"/>
          <w:szCs w:val="28"/>
        </w:rPr>
        <w:t>бюджетний дефіцит</w:t>
      </w:r>
      <w:r w:rsidRPr="00D77CCF">
        <w:rPr>
          <w:color w:val="000000"/>
          <w:sz w:val="28"/>
          <w:szCs w:val="28"/>
        </w:rPr>
        <w:t>. Бюджетний дефіцит, що викликаний скороченням надходжень до бюджету й зростанням витрат з бюджету, є однм з головних чинників інфляції. Доходи держбюджету в Україні формуються переважно за рахунок різних податків і зборів, а також деяких інших джерел, зокрема, від приватизації держмайна.</w:t>
      </w:r>
    </w:p>
    <w:p w:rsidR="00716BDB" w:rsidRPr="00D77CCF" w:rsidRDefault="00716BDB" w:rsidP="00716BDB">
      <w:pPr>
        <w:pStyle w:val="a5"/>
        <w:rPr>
          <w:color w:val="000000"/>
          <w:sz w:val="28"/>
          <w:szCs w:val="28"/>
        </w:rPr>
      </w:pPr>
      <w:r w:rsidRPr="00D77CCF">
        <w:rPr>
          <w:rStyle w:val="af0"/>
          <w:color w:val="000000"/>
          <w:sz w:val="28"/>
          <w:szCs w:val="28"/>
        </w:rPr>
        <w:t>Дефіцит бюджету</w:t>
      </w:r>
      <w:r w:rsidRPr="00D77CCF">
        <w:rPr>
          <w:color w:val="000000"/>
          <w:sz w:val="28"/>
          <w:szCs w:val="28"/>
        </w:rPr>
        <w:t> — явище майже постійне в економіці кожної держави. Зокрема, в Україні це явище хронічне. Для населення наявність дефіциту має опосередковане значення, але воно бере участь в поверненні залучених для покриття дефіциту коштів шляхом сплати податків. Оцінюється дефіцит бюджету зазвичай у відсотках від ВВП.</w:t>
      </w:r>
    </w:p>
    <w:tbl>
      <w:tblPr>
        <w:tblW w:w="0" w:type="auto"/>
        <w:tblCellSpacing w:w="0" w:type="dxa"/>
        <w:tblBorders>
          <w:top w:val="single" w:sz="6" w:space="0" w:color="888899"/>
        </w:tblBorders>
        <w:tblCellMar>
          <w:left w:w="0" w:type="dxa"/>
          <w:right w:w="0" w:type="dxa"/>
        </w:tblCellMar>
        <w:tblLook w:val="04A0"/>
      </w:tblPr>
      <w:tblGrid>
        <w:gridCol w:w="539"/>
        <w:gridCol w:w="1145"/>
        <w:gridCol w:w="606"/>
        <w:gridCol w:w="1145"/>
        <w:gridCol w:w="606"/>
        <w:gridCol w:w="1079"/>
        <w:gridCol w:w="612"/>
        <w:gridCol w:w="2558"/>
        <w:gridCol w:w="986"/>
      </w:tblGrid>
      <w:tr w:rsidR="00716BDB" w:rsidRPr="00D77CCF" w:rsidTr="00716BDB">
        <w:trPr>
          <w:trHeight w:val="570"/>
          <w:tblCellSpacing w:w="0" w:type="dxa"/>
        </w:trPr>
        <w:tc>
          <w:tcPr>
            <w:tcW w:w="0" w:type="auto"/>
            <w:gridSpan w:val="9"/>
            <w:vMerge w:val="restart"/>
            <w:tcBorders>
              <w:top w:val="nil"/>
              <w:left w:val="nil"/>
              <w:bottom w:val="nil"/>
              <w:right w:val="nil"/>
            </w:tcBorders>
            <w:shd w:val="clear" w:color="auto" w:fill="EEEEEE"/>
            <w:vAlign w:val="center"/>
            <w:hideMark/>
          </w:tcPr>
          <w:p w:rsidR="00716BDB" w:rsidRPr="00D77CCF" w:rsidRDefault="00716BDB" w:rsidP="00716BDB">
            <w:pPr>
              <w:jc w:val="center"/>
              <w:rPr>
                <w:b/>
                <w:bCs/>
                <w:sz w:val="28"/>
                <w:szCs w:val="28"/>
              </w:rPr>
            </w:pPr>
            <w:r w:rsidRPr="00D77CCF">
              <w:rPr>
                <w:b/>
                <w:bCs/>
                <w:sz w:val="28"/>
                <w:szCs w:val="28"/>
              </w:rPr>
              <w:t>Виконання державного бюджету України з 2008 по 2022 рр. </w:t>
            </w:r>
            <w:r w:rsidRPr="00D77CCF">
              <w:rPr>
                <w:rStyle w:val="normal"/>
                <w:sz w:val="28"/>
                <w:szCs w:val="28"/>
              </w:rPr>
              <w:t>(млн. грн.)</w:t>
            </w:r>
          </w:p>
        </w:tc>
      </w:tr>
      <w:tr w:rsidR="00716BDB" w:rsidRPr="00D77CCF" w:rsidTr="00716BDB">
        <w:trPr>
          <w:tblCellSpacing w:w="0" w:type="dxa"/>
        </w:trPr>
        <w:tc>
          <w:tcPr>
            <w:tcW w:w="0" w:type="auto"/>
            <w:vMerge w:val="restart"/>
            <w:tcBorders>
              <w:bottom w:val="single" w:sz="6" w:space="0" w:color="888899"/>
            </w:tcBorders>
            <w:shd w:val="clear" w:color="auto" w:fill="EEEEEE"/>
            <w:vAlign w:val="center"/>
            <w:hideMark/>
          </w:tcPr>
          <w:p w:rsidR="00716BDB" w:rsidRPr="00D77CCF" w:rsidRDefault="00716BDB" w:rsidP="00716BDB">
            <w:pPr>
              <w:jc w:val="center"/>
              <w:rPr>
                <w:b/>
                <w:bCs/>
                <w:sz w:val="28"/>
                <w:szCs w:val="28"/>
              </w:rPr>
            </w:pPr>
          </w:p>
          <w:p w:rsidR="00716BDB" w:rsidRPr="00D77CCF" w:rsidRDefault="00716BDB" w:rsidP="00716BDB">
            <w:pPr>
              <w:jc w:val="center"/>
              <w:rPr>
                <w:b/>
                <w:bCs/>
                <w:sz w:val="28"/>
                <w:szCs w:val="28"/>
              </w:rPr>
            </w:pPr>
          </w:p>
        </w:tc>
        <w:tc>
          <w:tcPr>
            <w:tcW w:w="0" w:type="auto"/>
            <w:gridSpan w:val="2"/>
            <w:tcBorders>
              <w:bottom w:val="nil"/>
            </w:tcBorders>
            <w:shd w:val="clear" w:color="auto" w:fill="EEEEEE"/>
            <w:vAlign w:val="bottom"/>
            <w:hideMark/>
          </w:tcPr>
          <w:p w:rsidR="00716BDB" w:rsidRPr="00D77CCF" w:rsidRDefault="00716BDB" w:rsidP="00716BDB">
            <w:pPr>
              <w:jc w:val="center"/>
              <w:rPr>
                <w:sz w:val="28"/>
                <w:szCs w:val="28"/>
              </w:rPr>
            </w:pPr>
            <w:r w:rsidRPr="00D77CCF">
              <w:rPr>
                <w:sz w:val="28"/>
                <w:szCs w:val="28"/>
              </w:rPr>
              <w:t>Доходи</w:t>
            </w:r>
          </w:p>
        </w:tc>
        <w:tc>
          <w:tcPr>
            <w:tcW w:w="0" w:type="auto"/>
            <w:gridSpan w:val="2"/>
            <w:tcBorders>
              <w:bottom w:val="nil"/>
            </w:tcBorders>
            <w:shd w:val="clear" w:color="auto" w:fill="EEEEEE"/>
            <w:vAlign w:val="bottom"/>
            <w:hideMark/>
          </w:tcPr>
          <w:p w:rsidR="00716BDB" w:rsidRPr="00D77CCF" w:rsidRDefault="00716BDB" w:rsidP="00716BDB">
            <w:pPr>
              <w:jc w:val="center"/>
              <w:rPr>
                <w:sz w:val="28"/>
                <w:szCs w:val="28"/>
              </w:rPr>
            </w:pPr>
            <w:r w:rsidRPr="00D77CCF">
              <w:rPr>
                <w:sz w:val="28"/>
                <w:szCs w:val="28"/>
              </w:rPr>
              <w:t>Видатки</w:t>
            </w:r>
          </w:p>
        </w:tc>
        <w:tc>
          <w:tcPr>
            <w:tcW w:w="0" w:type="auto"/>
            <w:gridSpan w:val="2"/>
            <w:tcBorders>
              <w:bottom w:val="nil"/>
            </w:tcBorders>
            <w:shd w:val="clear" w:color="auto" w:fill="EEEEEE"/>
            <w:vAlign w:val="bottom"/>
            <w:hideMark/>
          </w:tcPr>
          <w:p w:rsidR="00716BDB" w:rsidRPr="00D77CCF" w:rsidRDefault="00716BDB" w:rsidP="00716BDB">
            <w:pPr>
              <w:jc w:val="center"/>
              <w:rPr>
                <w:sz w:val="28"/>
                <w:szCs w:val="28"/>
              </w:rPr>
            </w:pPr>
            <w:r w:rsidRPr="00D77CCF">
              <w:rPr>
                <w:sz w:val="28"/>
                <w:szCs w:val="28"/>
              </w:rPr>
              <w:t>Кре</w:t>
            </w:r>
            <w:r w:rsidRPr="00D77CCF">
              <w:rPr>
                <w:sz w:val="28"/>
                <w:szCs w:val="28"/>
              </w:rPr>
              <w:softHyphen/>
              <w:t>диту</w:t>
            </w:r>
            <w:r w:rsidRPr="00D77CCF">
              <w:rPr>
                <w:sz w:val="28"/>
                <w:szCs w:val="28"/>
              </w:rPr>
              <w:softHyphen/>
              <w:t>вання</w:t>
            </w:r>
          </w:p>
        </w:tc>
        <w:tc>
          <w:tcPr>
            <w:tcW w:w="0" w:type="auto"/>
            <w:tcBorders>
              <w:bottom w:val="nil"/>
            </w:tcBorders>
            <w:shd w:val="clear" w:color="auto" w:fill="EEEEEE"/>
            <w:vAlign w:val="bottom"/>
            <w:hideMark/>
          </w:tcPr>
          <w:p w:rsidR="00716BDB" w:rsidRPr="00D77CCF" w:rsidRDefault="00716BDB" w:rsidP="00716BDB">
            <w:pPr>
              <w:jc w:val="right"/>
              <w:rPr>
                <w:sz w:val="28"/>
                <w:szCs w:val="28"/>
              </w:rPr>
            </w:pPr>
            <w:r w:rsidRPr="00D77CCF">
              <w:rPr>
                <w:sz w:val="28"/>
                <w:szCs w:val="28"/>
              </w:rPr>
              <w:t>Сальдо</w:t>
            </w:r>
          </w:p>
        </w:tc>
        <w:tc>
          <w:tcPr>
            <w:tcW w:w="0" w:type="auto"/>
            <w:tcBorders>
              <w:bottom w:val="nil"/>
            </w:tcBorders>
            <w:shd w:val="clear" w:color="auto" w:fill="EEEEEE"/>
            <w:vAlign w:val="bottom"/>
            <w:hideMark/>
          </w:tcPr>
          <w:p w:rsidR="00716BDB" w:rsidRPr="00D77CCF" w:rsidRDefault="00716BDB" w:rsidP="00716BDB">
            <w:pPr>
              <w:jc w:val="center"/>
              <w:rPr>
                <w:sz w:val="28"/>
                <w:szCs w:val="28"/>
              </w:rPr>
            </w:pPr>
          </w:p>
        </w:tc>
      </w:tr>
      <w:tr w:rsidR="00716BDB" w:rsidRPr="00D77CCF" w:rsidTr="00716BDB">
        <w:trPr>
          <w:tblCellSpacing w:w="0" w:type="dxa"/>
        </w:trPr>
        <w:tc>
          <w:tcPr>
            <w:tcW w:w="0" w:type="auto"/>
            <w:vMerge/>
            <w:tcBorders>
              <w:bottom w:val="single" w:sz="6" w:space="0" w:color="888899"/>
            </w:tcBorders>
            <w:vAlign w:val="center"/>
            <w:hideMark/>
          </w:tcPr>
          <w:p w:rsidR="00716BDB" w:rsidRPr="00D77CCF" w:rsidRDefault="00716BDB" w:rsidP="00716BDB">
            <w:pPr>
              <w:rPr>
                <w:b/>
                <w:bCs/>
                <w:sz w:val="28"/>
                <w:szCs w:val="28"/>
              </w:rPr>
            </w:pPr>
          </w:p>
        </w:tc>
        <w:tc>
          <w:tcPr>
            <w:tcW w:w="0" w:type="auto"/>
            <w:gridSpan w:val="2"/>
            <w:tcBorders>
              <w:bottom w:val="single" w:sz="6" w:space="0" w:color="888899"/>
            </w:tcBorders>
            <w:shd w:val="clear" w:color="auto" w:fill="EEEEEE"/>
            <w:vAlign w:val="bottom"/>
            <w:hideMark/>
          </w:tcPr>
          <w:p w:rsidR="00716BDB" w:rsidRPr="00D77CCF" w:rsidRDefault="00716BDB" w:rsidP="00716BDB">
            <w:pPr>
              <w:jc w:val="right"/>
              <w:rPr>
                <w:color w:val="666666"/>
                <w:sz w:val="28"/>
                <w:szCs w:val="28"/>
              </w:rPr>
            </w:pPr>
            <w:r w:rsidRPr="00D77CCF">
              <w:rPr>
                <w:color w:val="666666"/>
                <w:sz w:val="28"/>
                <w:szCs w:val="28"/>
              </w:rPr>
              <w:t>% ВВП</w:t>
            </w:r>
          </w:p>
        </w:tc>
        <w:tc>
          <w:tcPr>
            <w:tcW w:w="0" w:type="auto"/>
            <w:gridSpan w:val="2"/>
            <w:tcBorders>
              <w:bottom w:val="single" w:sz="6" w:space="0" w:color="888899"/>
            </w:tcBorders>
            <w:shd w:val="clear" w:color="auto" w:fill="EEEEEE"/>
            <w:vAlign w:val="bottom"/>
            <w:hideMark/>
          </w:tcPr>
          <w:p w:rsidR="00716BDB" w:rsidRPr="00D77CCF" w:rsidRDefault="00716BDB" w:rsidP="00716BDB">
            <w:pPr>
              <w:jc w:val="right"/>
              <w:rPr>
                <w:color w:val="666666"/>
                <w:sz w:val="28"/>
                <w:szCs w:val="28"/>
              </w:rPr>
            </w:pPr>
            <w:r w:rsidRPr="00D77CCF">
              <w:rPr>
                <w:color w:val="666666"/>
                <w:sz w:val="28"/>
                <w:szCs w:val="28"/>
              </w:rPr>
              <w:t>% ВВП</w:t>
            </w:r>
          </w:p>
        </w:tc>
        <w:tc>
          <w:tcPr>
            <w:tcW w:w="0" w:type="auto"/>
            <w:gridSpan w:val="2"/>
            <w:tcBorders>
              <w:bottom w:val="single" w:sz="6" w:space="0" w:color="888899"/>
            </w:tcBorders>
            <w:shd w:val="clear" w:color="auto" w:fill="EEEEEE"/>
            <w:vAlign w:val="bottom"/>
            <w:hideMark/>
          </w:tcPr>
          <w:p w:rsidR="00716BDB" w:rsidRPr="00D77CCF" w:rsidRDefault="00716BDB" w:rsidP="00716BDB">
            <w:pPr>
              <w:jc w:val="right"/>
              <w:rPr>
                <w:color w:val="666666"/>
                <w:sz w:val="28"/>
                <w:szCs w:val="28"/>
              </w:rPr>
            </w:pPr>
            <w:r w:rsidRPr="00D77CCF">
              <w:rPr>
                <w:color w:val="666666"/>
                <w:sz w:val="28"/>
                <w:szCs w:val="28"/>
              </w:rPr>
              <w:t>% ВВП</w:t>
            </w:r>
          </w:p>
        </w:tc>
        <w:tc>
          <w:tcPr>
            <w:tcW w:w="0" w:type="auto"/>
            <w:tcBorders>
              <w:bottom w:val="single" w:sz="6" w:space="0" w:color="888899"/>
            </w:tcBorders>
            <w:shd w:val="clear" w:color="auto" w:fill="EEEEEE"/>
            <w:vAlign w:val="bottom"/>
            <w:hideMark/>
          </w:tcPr>
          <w:p w:rsidR="00716BDB" w:rsidRPr="00D77CCF" w:rsidRDefault="00716BDB" w:rsidP="00716BDB">
            <w:pPr>
              <w:jc w:val="right"/>
              <w:rPr>
                <w:color w:val="666666"/>
                <w:sz w:val="28"/>
                <w:szCs w:val="28"/>
              </w:rPr>
            </w:pPr>
            <w:r w:rsidRPr="00D77CCF">
              <w:rPr>
                <w:color w:val="666666"/>
                <w:sz w:val="28"/>
                <w:szCs w:val="28"/>
              </w:rPr>
              <w:t>(дефіцит бюджету)</w:t>
            </w:r>
          </w:p>
        </w:tc>
        <w:tc>
          <w:tcPr>
            <w:tcW w:w="0" w:type="auto"/>
            <w:tcBorders>
              <w:bottom w:val="single" w:sz="6" w:space="0" w:color="888899"/>
            </w:tcBorders>
            <w:shd w:val="clear" w:color="auto" w:fill="EEEEEE"/>
            <w:vAlign w:val="bottom"/>
            <w:hideMark/>
          </w:tcPr>
          <w:p w:rsidR="00716BDB" w:rsidRPr="00D77CCF" w:rsidRDefault="00716BDB" w:rsidP="00716BDB">
            <w:pPr>
              <w:rPr>
                <w:color w:val="666666"/>
                <w:sz w:val="28"/>
                <w:szCs w:val="28"/>
              </w:rPr>
            </w:pPr>
            <w:r w:rsidRPr="00D77CCF">
              <w:rPr>
                <w:color w:val="666666"/>
                <w:sz w:val="28"/>
                <w:szCs w:val="28"/>
              </w:rPr>
              <w:t>% ВВП</w:t>
            </w:r>
          </w:p>
        </w:tc>
      </w:tr>
      <w:tr w:rsidR="00716BDB" w:rsidRPr="00D77CCF" w:rsidTr="00716BDB">
        <w:trPr>
          <w:tblCellSpacing w:w="0" w:type="dxa"/>
        </w:trPr>
        <w:tc>
          <w:tcPr>
            <w:tcW w:w="0" w:type="auto"/>
            <w:tcBorders>
              <w:bottom w:val="single" w:sz="6" w:space="0" w:color="888899"/>
            </w:tcBorders>
            <w:shd w:val="clear" w:color="auto" w:fill="EEEEEE"/>
            <w:vAlign w:val="center"/>
            <w:hideMark/>
          </w:tcPr>
          <w:p w:rsidR="00716BDB" w:rsidRPr="00D77CCF" w:rsidRDefault="00716BDB" w:rsidP="00716BDB">
            <w:pPr>
              <w:jc w:val="center"/>
              <w:rPr>
                <w:b/>
                <w:bCs/>
              </w:rPr>
            </w:pPr>
            <w:r w:rsidRPr="00D77CCF">
              <w:rPr>
                <w:b/>
                <w:bCs/>
              </w:rPr>
              <w:t>2008</w:t>
            </w:r>
          </w:p>
        </w:tc>
        <w:tc>
          <w:tcPr>
            <w:tcW w:w="0" w:type="auto"/>
            <w:tcBorders>
              <w:bottom w:val="single" w:sz="6" w:space="0" w:color="888899"/>
            </w:tcBorders>
            <w:vAlign w:val="center"/>
            <w:hideMark/>
          </w:tcPr>
          <w:p w:rsidR="00716BDB" w:rsidRPr="00D77CCF" w:rsidRDefault="00716BDB" w:rsidP="00716BDB">
            <w:pPr>
              <w:jc w:val="right"/>
            </w:pPr>
            <w:r w:rsidRPr="00D77CCF">
              <w:t>231686,3</w:t>
            </w:r>
          </w:p>
        </w:tc>
        <w:tc>
          <w:tcPr>
            <w:tcW w:w="0" w:type="auto"/>
            <w:tcBorders>
              <w:bottom w:val="single" w:sz="6" w:space="0" w:color="888899"/>
            </w:tcBorders>
            <w:vAlign w:val="center"/>
            <w:hideMark/>
          </w:tcPr>
          <w:p w:rsidR="00716BDB" w:rsidRPr="00D77CCF" w:rsidRDefault="00716BDB" w:rsidP="00716BDB">
            <w:pPr>
              <w:jc w:val="right"/>
            </w:pPr>
            <w:r w:rsidRPr="00D77CCF">
              <w:rPr>
                <w:color w:val="000099"/>
              </w:rPr>
              <w:t>24.44</w:t>
            </w:r>
          </w:p>
        </w:tc>
        <w:tc>
          <w:tcPr>
            <w:tcW w:w="0" w:type="auto"/>
            <w:tcBorders>
              <w:bottom w:val="single" w:sz="6" w:space="0" w:color="888899"/>
            </w:tcBorders>
            <w:vAlign w:val="center"/>
            <w:hideMark/>
          </w:tcPr>
          <w:p w:rsidR="00716BDB" w:rsidRPr="00D77CCF" w:rsidRDefault="00716BDB" w:rsidP="00716BDB">
            <w:pPr>
              <w:jc w:val="right"/>
            </w:pPr>
            <w:r w:rsidRPr="00D77CCF">
              <w:t>241454,5</w:t>
            </w:r>
          </w:p>
        </w:tc>
        <w:tc>
          <w:tcPr>
            <w:tcW w:w="0" w:type="auto"/>
            <w:tcBorders>
              <w:bottom w:val="single" w:sz="6" w:space="0" w:color="888899"/>
            </w:tcBorders>
            <w:vAlign w:val="center"/>
            <w:hideMark/>
          </w:tcPr>
          <w:p w:rsidR="00716BDB" w:rsidRPr="00D77CCF" w:rsidRDefault="00716BDB" w:rsidP="00716BDB">
            <w:pPr>
              <w:jc w:val="right"/>
            </w:pPr>
            <w:r w:rsidRPr="00D77CCF">
              <w:rPr>
                <w:color w:val="BB0000"/>
              </w:rPr>
              <w:t>25.47</w:t>
            </w:r>
          </w:p>
        </w:tc>
        <w:tc>
          <w:tcPr>
            <w:tcW w:w="0" w:type="auto"/>
            <w:tcBorders>
              <w:bottom w:val="single" w:sz="6" w:space="0" w:color="888899"/>
            </w:tcBorders>
            <w:vAlign w:val="center"/>
            <w:hideMark/>
          </w:tcPr>
          <w:p w:rsidR="00716BDB" w:rsidRPr="00D77CCF" w:rsidRDefault="00716BDB" w:rsidP="00716BDB">
            <w:pPr>
              <w:jc w:val="right"/>
            </w:pPr>
            <w:r w:rsidRPr="00D77CCF">
              <w:t>2732,5</w:t>
            </w:r>
          </w:p>
        </w:tc>
        <w:tc>
          <w:tcPr>
            <w:tcW w:w="0" w:type="auto"/>
            <w:tcBorders>
              <w:bottom w:val="single" w:sz="6" w:space="0" w:color="888899"/>
            </w:tcBorders>
            <w:vAlign w:val="center"/>
            <w:hideMark/>
          </w:tcPr>
          <w:p w:rsidR="00716BDB" w:rsidRPr="00D77CCF" w:rsidRDefault="00716BDB" w:rsidP="00716BDB">
            <w:pPr>
              <w:jc w:val="right"/>
            </w:pPr>
            <w:r w:rsidRPr="00D77CCF">
              <w:rPr>
                <w:color w:val="666666"/>
              </w:rPr>
              <w:t>0.29</w:t>
            </w:r>
          </w:p>
        </w:tc>
        <w:tc>
          <w:tcPr>
            <w:tcW w:w="0" w:type="auto"/>
            <w:tcBorders>
              <w:bottom w:val="single" w:sz="6" w:space="0" w:color="888899"/>
            </w:tcBorders>
            <w:vAlign w:val="center"/>
            <w:hideMark/>
          </w:tcPr>
          <w:p w:rsidR="00716BDB" w:rsidRPr="00D77CCF" w:rsidRDefault="00716BDB" w:rsidP="00716BDB">
            <w:pPr>
              <w:jc w:val="right"/>
            </w:pPr>
            <w:r w:rsidRPr="00D77CCF">
              <w:rPr>
                <w:rStyle w:val="d-negative"/>
                <w:color w:val="BB0000"/>
              </w:rPr>
              <w:t>-12500,7</w:t>
            </w:r>
          </w:p>
        </w:tc>
        <w:tc>
          <w:tcPr>
            <w:tcW w:w="0" w:type="auto"/>
            <w:tcBorders>
              <w:bottom w:val="single" w:sz="6" w:space="0" w:color="888899"/>
            </w:tcBorders>
            <w:vAlign w:val="center"/>
            <w:hideMark/>
          </w:tcPr>
          <w:p w:rsidR="00716BDB" w:rsidRPr="00D77CCF" w:rsidRDefault="00716BDB" w:rsidP="00716BDB">
            <w:pPr>
              <w:jc w:val="right"/>
            </w:pPr>
            <w:r w:rsidRPr="00D77CCF">
              <w:rPr>
                <w:color w:val="BB0000"/>
              </w:rPr>
              <w:t>-1.32%</w:t>
            </w:r>
          </w:p>
        </w:tc>
      </w:tr>
      <w:tr w:rsidR="00716BDB" w:rsidRPr="00D77CCF" w:rsidTr="00716BDB">
        <w:trPr>
          <w:tblCellSpacing w:w="0" w:type="dxa"/>
        </w:trPr>
        <w:tc>
          <w:tcPr>
            <w:tcW w:w="0" w:type="auto"/>
            <w:tcBorders>
              <w:bottom w:val="single" w:sz="6" w:space="0" w:color="888899"/>
            </w:tcBorders>
            <w:shd w:val="clear" w:color="auto" w:fill="EEEEEE"/>
            <w:vAlign w:val="center"/>
            <w:hideMark/>
          </w:tcPr>
          <w:p w:rsidR="00716BDB" w:rsidRPr="00D77CCF" w:rsidRDefault="00716BDB" w:rsidP="00716BDB">
            <w:pPr>
              <w:jc w:val="center"/>
              <w:rPr>
                <w:b/>
                <w:bCs/>
              </w:rPr>
            </w:pPr>
            <w:r w:rsidRPr="00D77CCF">
              <w:rPr>
                <w:b/>
                <w:bCs/>
              </w:rPr>
              <w:t>2009</w:t>
            </w:r>
          </w:p>
        </w:tc>
        <w:tc>
          <w:tcPr>
            <w:tcW w:w="0" w:type="auto"/>
            <w:tcBorders>
              <w:bottom w:val="single" w:sz="6" w:space="0" w:color="888899"/>
            </w:tcBorders>
            <w:vAlign w:val="center"/>
            <w:hideMark/>
          </w:tcPr>
          <w:p w:rsidR="00716BDB" w:rsidRPr="00D77CCF" w:rsidRDefault="00716BDB" w:rsidP="00716BDB">
            <w:pPr>
              <w:jc w:val="right"/>
            </w:pPr>
            <w:r w:rsidRPr="00D77CCF">
              <w:t>209700,3</w:t>
            </w:r>
          </w:p>
        </w:tc>
        <w:tc>
          <w:tcPr>
            <w:tcW w:w="0" w:type="auto"/>
            <w:tcBorders>
              <w:bottom w:val="single" w:sz="6" w:space="0" w:color="888899"/>
            </w:tcBorders>
            <w:vAlign w:val="center"/>
            <w:hideMark/>
          </w:tcPr>
          <w:p w:rsidR="00716BDB" w:rsidRPr="00D77CCF" w:rsidRDefault="00716BDB" w:rsidP="00716BDB">
            <w:pPr>
              <w:jc w:val="right"/>
            </w:pPr>
            <w:r w:rsidRPr="00D77CCF">
              <w:rPr>
                <w:color w:val="000099"/>
              </w:rPr>
              <w:t>22.96</w:t>
            </w:r>
          </w:p>
        </w:tc>
        <w:tc>
          <w:tcPr>
            <w:tcW w:w="0" w:type="auto"/>
            <w:tcBorders>
              <w:bottom w:val="single" w:sz="6" w:space="0" w:color="888899"/>
            </w:tcBorders>
            <w:vAlign w:val="center"/>
            <w:hideMark/>
          </w:tcPr>
          <w:p w:rsidR="00716BDB" w:rsidRPr="00D77CCF" w:rsidRDefault="00716BDB" w:rsidP="00716BDB">
            <w:pPr>
              <w:jc w:val="right"/>
            </w:pPr>
            <w:r w:rsidRPr="00D77CCF">
              <w:t>242437,2</w:t>
            </w:r>
          </w:p>
        </w:tc>
        <w:tc>
          <w:tcPr>
            <w:tcW w:w="0" w:type="auto"/>
            <w:tcBorders>
              <w:bottom w:val="single" w:sz="6" w:space="0" w:color="888899"/>
            </w:tcBorders>
            <w:vAlign w:val="center"/>
            <w:hideMark/>
          </w:tcPr>
          <w:p w:rsidR="00716BDB" w:rsidRPr="00D77CCF" w:rsidRDefault="00716BDB" w:rsidP="00716BDB">
            <w:pPr>
              <w:jc w:val="right"/>
            </w:pPr>
            <w:r w:rsidRPr="00D77CCF">
              <w:rPr>
                <w:color w:val="BB0000"/>
              </w:rPr>
              <w:t>26.54</w:t>
            </w:r>
          </w:p>
        </w:tc>
        <w:tc>
          <w:tcPr>
            <w:tcW w:w="0" w:type="auto"/>
            <w:tcBorders>
              <w:bottom w:val="single" w:sz="6" w:space="0" w:color="888899"/>
            </w:tcBorders>
            <w:vAlign w:val="center"/>
            <w:hideMark/>
          </w:tcPr>
          <w:p w:rsidR="00716BDB" w:rsidRPr="00D77CCF" w:rsidRDefault="00716BDB" w:rsidP="00716BDB">
            <w:pPr>
              <w:jc w:val="right"/>
            </w:pPr>
            <w:r w:rsidRPr="00D77CCF">
              <w:t>2780,3</w:t>
            </w:r>
          </w:p>
        </w:tc>
        <w:tc>
          <w:tcPr>
            <w:tcW w:w="0" w:type="auto"/>
            <w:tcBorders>
              <w:bottom w:val="single" w:sz="6" w:space="0" w:color="888899"/>
            </w:tcBorders>
            <w:vAlign w:val="center"/>
            <w:hideMark/>
          </w:tcPr>
          <w:p w:rsidR="00716BDB" w:rsidRPr="00D77CCF" w:rsidRDefault="00716BDB" w:rsidP="00716BDB">
            <w:pPr>
              <w:jc w:val="right"/>
            </w:pPr>
            <w:r w:rsidRPr="00D77CCF">
              <w:rPr>
                <w:color w:val="666666"/>
              </w:rPr>
              <w:t>0.30</w:t>
            </w:r>
          </w:p>
        </w:tc>
        <w:tc>
          <w:tcPr>
            <w:tcW w:w="0" w:type="auto"/>
            <w:tcBorders>
              <w:bottom w:val="single" w:sz="6" w:space="0" w:color="888899"/>
            </w:tcBorders>
            <w:vAlign w:val="center"/>
            <w:hideMark/>
          </w:tcPr>
          <w:p w:rsidR="00716BDB" w:rsidRPr="00D77CCF" w:rsidRDefault="00716BDB" w:rsidP="00716BDB">
            <w:pPr>
              <w:jc w:val="right"/>
            </w:pPr>
            <w:r w:rsidRPr="00D77CCF">
              <w:rPr>
                <w:rStyle w:val="d-negative"/>
                <w:color w:val="BB0000"/>
              </w:rPr>
              <w:t>-35517,2</w:t>
            </w:r>
          </w:p>
        </w:tc>
        <w:tc>
          <w:tcPr>
            <w:tcW w:w="0" w:type="auto"/>
            <w:tcBorders>
              <w:bottom w:val="single" w:sz="6" w:space="0" w:color="888899"/>
            </w:tcBorders>
            <w:vAlign w:val="center"/>
            <w:hideMark/>
          </w:tcPr>
          <w:p w:rsidR="00716BDB" w:rsidRPr="00D77CCF" w:rsidRDefault="00716BDB" w:rsidP="00716BDB">
            <w:pPr>
              <w:jc w:val="right"/>
            </w:pPr>
            <w:r w:rsidRPr="00D77CCF">
              <w:rPr>
                <w:color w:val="BB0000"/>
              </w:rPr>
              <w:t>-3.89%</w:t>
            </w:r>
          </w:p>
        </w:tc>
      </w:tr>
      <w:tr w:rsidR="00716BDB" w:rsidRPr="00D77CCF" w:rsidTr="00716BDB">
        <w:trPr>
          <w:tblCellSpacing w:w="0" w:type="dxa"/>
        </w:trPr>
        <w:tc>
          <w:tcPr>
            <w:tcW w:w="0" w:type="auto"/>
            <w:tcBorders>
              <w:bottom w:val="single" w:sz="6" w:space="0" w:color="888899"/>
            </w:tcBorders>
            <w:shd w:val="clear" w:color="auto" w:fill="EEEEEE"/>
            <w:vAlign w:val="center"/>
            <w:hideMark/>
          </w:tcPr>
          <w:p w:rsidR="00716BDB" w:rsidRPr="00D77CCF" w:rsidRDefault="00716BDB" w:rsidP="00716BDB">
            <w:pPr>
              <w:jc w:val="center"/>
              <w:rPr>
                <w:b/>
                <w:bCs/>
              </w:rPr>
            </w:pPr>
            <w:r w:rsidRPr="00D77CCF">
              <w:rPr>
                <w:b/>
                <w:bCs/>
              </w:rPr>
              <w:t>2010</w:t>
            </w:r>
          </w:p>
        </w:tc>
        <w:tc>
          <w:tcPr>
            <w:tcW w:w="0" w:type="auto"/>
            <w:tcBorders>
              <w:bottom w:val="single" w:sz="6" w:space="0" w:color="888899"/>
            </w:tcBorders>
            <w:vAlign w:val="center"/>
            <w:hideMark/>
          </w:tcPr>
          <w:p w:rsidR="00716BDB" w:rsidRPr="00D77CCF" w:rsidRDefault="00716BDB" w:rsidP="00716BDB">
            <w:pPr>
              <w:jc w:val="right"/>
            </w:pPr>
            <w:r w:rsidRPr="00D77CCF">
              <w:t>240615,2</w:t>
            </w:r>
          </w:p>
        </w:tc>
        <w:tc>
          <w:tcPr>
            <w:tcW w:w="0" w:type="auto"/>
            <w:tcBorders>
              <w:bottom w:val="single" w:sz="6" w:space="0" w:color="888899"/>
            </w:tcBorders>
            <w:vAlign w:val="center"/>
            <w:hideMark/>
          </w:tcPr>
          <w:p w:rsidR="00716BDB" w:rsidRPr="00D77CCF" w:rsidRDefault="00716BDB" w:rsidP="00716BDB">
            <w:pPr>
              <w:jc w:val="right"/>
            </w:pPr>
            <w:r w:rsidRPr="00D77CCF">
              <w:rPr>
                <w:color w:val="000099"/>
              </w:rPr>
              <w:t>22.23</w:t>
            </w:r>
          </w:p>
        </w:tc>
        <w:tc>
          <w:tcPr>
            <w:tcW w:w="0" w:type="auto"/>
            <w:tcBorders>
              <w:bottom w:val="single" w:sz="6" w:space="0" w:color="888899"/>
            </w:tcBorders>
            <w:vAlign w:val="center"/>
            <w:hideMark/>
          </w:tcPr>
          <w:p w:rsidR="00716BDB" w:rsidRPr="00D77CCF" w:rsidRDefault="00716BDB" w:rsidP="00716BDB">
            <w:pPr>
              <w:jc w:val="right"/>
            </w:pPr>
            <w:r w:rsidRPr="00D77CCF">
              <w:t>303588,7</w:t>
            </w:r>
          </w:p>
        </w:tc>
        <w:tc>
          <w:tcPr>
            <w:tcW w:w="0" w:type="auto"/>
            <w:tcBorders>
              <w:bottom w:val="single" w:sz="6" w:space="0" w:color="888899"/>
            </w:tcBorders>
            <w:vAlign w:val="center"/>
            <w:hideMark/>
          </w:tcPr>
          <w:p w:rsidR="00716BDB" w:rsidRPr="00D77CCF" w:rsidRDefault="00716BDB" w:rsidP="00716BDB">
            <w:pPr>
              <w:jc w:val="right"/>
            </w:pPr>
            <w:r w:rsidRPr="00D77CCF">
              <w:rPr>
                <w:color w:val="BB0000"/>
              </w:rPr>
              <w:t>28.04</w:t>
            </w:r>
          </w:p>
        </w:tc>
        <w:tc>
          <w:tcPr>
            <w:tcW w:w="0" w:type="auto"/>
            <w:tcBorders>
              <w:bottom w:val="single" w:sz="6" w:space="0" w:color="888899"/>
            </w:tcBorders>
            <w:vAlign w:val="center"/>
            <w:hideMark/>
          </w:tcPr>
          <w:p w:rsidR="00716BDB" w:rsidRPr="00D77CCF" w:rsidRDefault="00716BDB" w:rsidP="00716BDB">
            <w:pPr>
              <w:jc w:val="right"/>
            </w:pPr>
            <w:r w:rsidRPr="00D77CCF">
              <w:t>1292,0</w:t>
            </w:r>
          </w:p>
        </w:tc>
        <w:tc>
          <w:tcPr>
            <w:tcW w:w="0" w:type="auto"/>
            <w:tcBorders>
              <w:bottom w:val="single" w:sz="6" w:space="0" w:color="888899"/>
            </w:tcBorders>
            <w:vAlign w:val="center"/>
            <w:hideMark/>
          </w:tcPr>
          <w:p w:rsidR="00716BDB" w:rsidRPr="00D77CCF" w:rsidRDefault="00716BDB" w:rsidP="00716BDB">
            <w:pPr>
              <w:jc w:val="right"/>
            </w:pPr>
            <w:r w:rsidRPr="00D77CCF">
              <w:rPr>
                <w:color w:val="666666"/>
              </w:rPr>
              <w:t>0.12</w:t>
            </w:r>
          </w:p>
        </w:tc>
        <w:tc>
          <w:tcPr>
            <w:tcW w:w="0" w:type="auto"/>
            <w:tcBorders>
              <w:bottom w:val="single" w:sz="6" w:space="0" w:color="888899"/>
            </w:tcBorders>
            <w:vAlign w:val="center"/>
            <w:hideMark/>
          </w:tcPr>
          <w:p w:rsidR="00716BDB" w:rsidRPr="00D77CCF" w:rsidRDefault="00716BDB" w:rsidP="00716BDB">
            <w:pPr>
              <w:jc w:val="right"/>
            </w:pPr>
            <w:r w:rsidRPr="00D77CCF">
              <w:rPr>
                <w:rStyle w:val="d-negative"/>
                <w:color w:val="BB0000"/>
              </w:rPr>
              <w:t>-64265,5</w:t>
            </w:r>
          </w:p>
        </w:tc>
        <w:tc>
          <w:tcPr>
            <w:tcW w:w="0" w:type="auto"/>
            <w:tcBorders>
              <w:bottom w:val="single" w:sz="6" w:space="0" w:color="888899"/>
            </w:tcBorders>
            <w:vAlign w:val="center"/>
            <w:hideMark/>
          </w:tcPr>
          <w:p w:rsidR="00716BDB" w:rsidRPr="00D77CCF" w:rsidRDefault="00716BDB" w:rsidP="00716BDB">
            <w:pPr>
              <w:jc w:val="right"/>
            </w:pPr>
            <w:r w:rsidRPr="00D77CCF">
              <w:rPr>
                <w:color w:val="BB0000"/>
              </w:rPr>
              <w:t>-5.94%</w:t>
            </w:r>
          </w:p>
        </w:tc>
      </w:tr>
      <w:tr w:rsidR="00716BDB" w:rsidRPr="00D77CCF" w:rsidTr="00716BDB">
        <w:trPr>
          <w:tblCellSpacing w:w="0" w:type="dxa"/>
        </w:trPr>
        <w:tc>
          <w:tcPr>
            <w:tcW w:w="0" w:type="auto"/>
            <w:tcBorders>
              <w:bottom w:val="single" w:sz="6" w:space="0" w:color="888899"/>
            </w:tcBorders>
            <w:shd w:val="clear" w:color="auto" w:fill="EEEEEE"/>
            <w:vAlign w:val="center"/>
            <w:hideMark/>
          </w:tcPr>
          <w:p w:rsidR="00716BDB" w:rsidRPr="00D77CCF" w:rsidRDefault="00716BDB" w:rsidP="00716BDB">
            <w:pPr>
              <w:jc w:val="center"/>
              <w:rPr>
                <w:b/>
                <w:bCs/>
              </w:rPr>
            </w:pPr>
            <w:r w:rsidRPr="00D77CCF">
              <w:rPr>
                <w:b/>
                <w:bCs/>
              </w:rPr>
              <w:t>2011</w:t>
            </w:r>
          </w:p>
        </w:tc>
        <w:tc>
          <w:tcPr>
            <w:tcW w:w="0" w:type="auto"/>
            <w:tcBorders>
              <w:bottom w:val="single" w:sz="6" w:space="0" w:color="888899"/>
            </w:tcBorders>
            <w:vAlign w:val="center"/>
            <w:hideMark/>
          </w:tcPr>
          <w:p w:rsidR="00716BDB" w:rsidRPr="00D77CCF" w:rsidRDefault="00716BDB" w:rsidP="00716BDB">
            <w:pPr>
              <w:jc w:val="right"/>
            </w:pPr>
            <w:r w:rsidRPr="00D77CCF">
              <w:t>314616,9</w:t>
            </w:r>
          </w:p>
        </w:tc>
        <w:tc>
          <w:tcPr>
            <w:tcW w:w="0" w:type="auto"/>
            <w:tcBorders>
              <w:bottom w:val="single" w:sz="6" w:space="0" w:color="888899"/>
            </w:tcBorders>
            <w:vAlign w:val="center"/>
            <w:hideMark/>
          </w:tcPr>
          <w:p w:rsidR="00716BDB" w:rsidRPr="00D77CCF" w:rsidRDefault="00716BDB" w:rsidP="00716BDB">
            <w:pPr>
              <w:jc w:val="right"/>
            </w:pPr>
            <w:r w:rsidRPr="00D77CCF">
              <w:rPr>
                <w:color w:val="000099"/>
              </w:rPr>
              <w:t>23.90</w:t>
            </w:r>
          </w:p>
        </w:tc>
        <w:tc>
          <w:tcPr>
            <w:tcW w:w="0" w:type="auto"/>
            <w:tcBorders>
              <w:bottom w:val="single" w:sz="6" w:space="0" w:color="888899"/>
            </w:tcBorders>
            <w:vAlign w:val="center"/>
            <w:hideMark/>
          </w:tcPr>
          <w:p w:rsidR="00716BDB" w:rsidRPr="00D77CCF" w:rsidRDefault="00716BDB" w:rsidP="00716BDB">
            <w:pPr>
              <w:jc w:val="right"/>
            </w:pPr>
            <w:r w:rsidRPr="00D77CCF">
              <w:t>333459,5</w:t>
            </w:r>
          </w:p>
        </w:tc>
        <w:tc>
          <w:tcPr>
            <w:tcW w:w="0" w:type="auto"/>
            <w:tcBorders>
              <w:bottom w:val="single" w:sz="6" w:space="0" w:color="888899"/>
            </w:tcBorders>
            <w:vAlign w:val="center"/>
            <w:hideMark/>
          </w:tcPr>
          <w:p w:rsidR="00716BDB" w:rsidRPr="00D77CCF" w:rsidRDefault="00716BDB" w:rsidP="00716BDB">
            <w:pPr>
              <w:jc w:val="right"/>
            </w:pPr>
            <w:r w:rsidRPr="00D77CCF">
              <w:rPr>
                <w:color w:val="BB0000"/>
              </w:rPr>
              <w:t>25.33</w:t>
            </w:r>
          </w:p>
        </w:tc>
        <w:tc>
          <w:tcPr>
            <w:tcW w:w="0" w:type="auto"/>
            <w:tcBorders>
              <w:bottom w:val="single" w:sz="6" w:space="0" w:color="888899"/>
            </w:tcBorders>
            <w:vAlign w:val="center"/>
            <w:hideMark/>
          </w:tcPr>
          <w:p w:rsidR="00716BDB" w:rsidRPr="00D77CCF" w:rsidRDefault="00716BDB" w:rsidP="00716BDB">
            <w:pPr>
              <w:jc w:val="right"/>
            </w:pPr>
            <w:r w:rsidRPr="00D77CCF">
              <w:t>4715,0</w:t>
            </w:r>
          </w:p>
        </w:tc>
        <w:tc>
          <w:tcPr>
            <w:tcW w:w="0" w:type="auto"/>
            <w:tcBorders>
              <w:bottom w:val="single" w:sz="6" w:space="0" w:color="888899"/>
            </w:tcBorders>
            <w:vAlign w:val="center"/>
            <w:hideMark/>
          </w:tcPr>
          <w:p w:rsidR="00716BDB" w:rsidRPr="00D77CCF" w:rsidRDefault="00716BDB" w:rsidP="00716BDB">
            <w:pPr>
              <w:jc w:val="right"/>
            </w:pPr>
            <w:r w:rsidRPr="00D77CCF">
              <w:rPr>
                <w:color w:val="666666"/>
              </w:rPr>
              <w:t>0.36</w:t>
            </w:r>
          </w:p>
        </w:tc>
        <w:tc>
          <w:tcPr>
            <w:tcW w:w="0" w:type="auto"/>
            <w:tcBorders>
              <w:bottom w:val="single" w:sz="6" w:space="0" w:color="888899"/>
            </w:tcBorders>
            <w:vAlign w:val="center"/>
            <w:hideMark/>
          </w:tcPr>
          <w:p w:rsidR="00716BDB" w:rsidRPr="00D77CCF" w:rsidRDefault="00716BDB" w:rsidP="00716BDB">
            <w:pPr>
              <w:jc w:val="right"/>
            </w:pPr>
            <w:r w:rsidRPr="00D77CCF">
              <w:rPr>
                <w:rStyle w:val="d-negative"/>
                <w:color w:val="BB0000"/>
              </w:rPr>
              <w:t>-23557,6</w:t>
            </w:r>
          </w:p>
        </w:tc>
        <w:tc>
          <w:tcPr>
            <w:tcW w:w="0" w:type="auto"/>
            <w:tcBorders>
              <w:bottom w:val="single" w:sz="6" w:space="0" w:color="888899"/>
            </w:tcBorders>
            <w:vAlign w:val="center"/>
            <w:hideMark/>
          </w:tcPr>
          <w:p w:rsidR="00716BDB" w:rsidRPr="00D77CCF" w:rsidRDefault="00716BDB" w:rsidP="00716BDB">
            <w:pPr>
              <w:jc w:val="right"/>
            </w:pPr>
            <w:r w:rsidRPr="00D77CCF">
              <w:rPr>
                <w:color w:val="BB0000"/>
              </w:rPr>
              <w:t>-1.79%</w:t>
            </w:r>
          </w:p>
        </w:tc>
      </w:tr>
      <w:tr w:rsidR="00716BDB" w:rsidRPr="00D77CCF" w:rsidTr="00716BDB">
        <w:trPr>
          <w:tblCellSpacing w:w="0" w:type="dxa"/>
        </w:trPr>
        <w:tc>
          <w:tcPr>
            <w:tcW w:w="0" w:type="auto"/>
            <w:tcBorders>
              <w:bottom w:val="single" w:sz="6" w:space="0" w:color="888899"/>
            </w:tcBorders>
            <w:shd w:val="clear" w:color="auto" w:fill="EEEEEE"/>
            <w:vAlign w:val="center"/>
            <w:hideMark/>
          </w:tcPr>
          <w:p w:rsidR="00716BDB" w:rsidRPr="00D77CCF" w:rsidRDefault="00716BDB" w:rsidP="00716BDB">
            <w:pPr>
              <w:jc w:val="center"/>
              <w:rPr>
                <w:b/>
                <w:bCs/>
              </w:rPr>
            </w:pPr>
            <w:r w:rsidRPr="00D77CCF">
              <w:rPr>
                <w:b/>
                <w:bCs/>
              </w:rPr>
              <w:t>2012</w:t>
            </w:r>
          </w:p>
        </w:tc>
        <w:tc>
          <w:tcPr>
            <w:tcW w:w="0" w:type="auto"/>
            <w:tcBorders>
              <w:bottom w:val="single" w:sz="6" w:space="0" w:color="888899"/>
            </w:tcBorders>
            <w:vAlign w:val="center"/>
            <w:hideMark/>
          </w:tcPr>
          <w:p w:rsidR="00716BDB" w:rsidRPr="00D77CCF" w:rsidRDefault="00716BDB" w:rsidP="00716BDB">
            <w:pPr>
              <w:jc w:val="right"/>
            </w:pPr>
            <w:r w:rsidRPr="00D77CCF">
              <w:t>346054,0</w:t>
            </w:r>
          </w:p>
        </w:tc>
        <w:tc>
          <w:tcPr>
            <w:tcW w:w="0" w:type="auto"/>
            <w:tcBorders>
              <w:bottom w:val="single" w:sz="6" w:space="0" w:color="888899"/>
            </w:tcBorders>
            <w:vAlign w:val="center"/>
            <w:hideMark/>
          </w:tcPr>
          <w:p w:rsidR="00716BDB" w:rsidRPr="00D77CCF" w:rsidRDefault="00716BDB" w:rsidP="00716BDB">
            <w:pPr>
              <w:jc w:val="right"/>
            </w:pPr>
            <w:r w:rsidRPr="00D77CCF">
              <w:rPr>
                <w:color w:val="000099"/>
              </w:rPr>
              <w:t>24.56</w:t>
            </w:r>
          </w:p>
        </w:tc>
        <w:tc>
          <w:tcPr>
            <w:tcW w:w="0" w:type="auto"/>
            <w:tcBorders>
              <w:bottom w:val="single" w:sz="6" w:space="0" w:color="888899"/>
            </w:tcBorders>
            <w:vAlign w:val="center"/>
            <w:hideMark/>
          </w:tcPr>
          <w:p w:rsidR="00716BDB" w:rsidRPr="00D77CCF" w:rsidRDefault="00716BDB" w:rsidP="00716BDB">
            <w:pPr>
              <w:jc w:val="right"/>
            </w:pPr>
            <w:r w:rsidRPr="00D77CCF">
              <w:t>395681,5</w:t>
            </w:r>
          </w:p>
        </w:tc>
        <w:tc>
          <w:tcPr>
            <w:tcW w:w="0" w:type="auto"/>
            <w:tcBorders>
              <w:bottom w:val="single" w:sz="6" w:space="0" w:color="888899"/>
            </w:tcBorders>
            <w:vAlign w:val="center"/>
            <w:hideMark/>
          </w:tcPr>
          <w:p w:rsidR="00716BDB" w:rsidRPr="00D77CCF" w:rsidRDefault="00716BDB" w:rsidP="00716BDB">
            <w:pPr>
              <w:jc w:val="right"/>
            </w:pPr>
            <w:r w:rsidRPr="00D77CCF">
              <w:rPr>
                <w:color w:val="BB0000"/>
              </w:rPr>
              <w:t>28.08</w:t>
            </w:r>
          </w:p>
        </w:tc>
        <w:tc>
          <w:tcPr>
            <w:tcW w:w="0" w:type="auto"/>
            <w:tcBorders>
              <w:bottom w:val="single" w:sz="6" w:space="0" w:color="888899"/>
            </w:tcBorders>
            <w:vAlign w:val="center"/>
            <w:hideMark/>
          </w:tcPr>
          <w:p w:rsidR="00716BDB" w:rsidRPr="00D77CCF" w:rsidRDefault="00716BDB" w:rsidP="00716BDB">
            <w:pPr>
              <w:jc w:val="right"/>
            </w:pPr>
            <w:r w:rsidRPr="00D77CCF">
              <w:t>3817,7</w:t>
            </w:r>
          </w:p>
        </w:tc>
        <w:tc>
          <w:tcPr>
            <w:tcW w:w="0" w:type="auto"/>
            <w:tcBorders>
              <w:bottom w:val="single" w:sz="6" w:space="0" w:color="888899"/>
            </w:tcBorders>
            <w:vAlign w:val="center"/>
            <w:hideMark/>
          </w:tcPr>
          <w:p w:rsidR="00716BDB" w:rsidRPr="00D77CCF" w:rsidRDefault="00716BDB" w:rsidP="00716BDB">
            <w:pPr>
              <w:jc w:val="right"/>
            </w:pPr>
            <w:r w:rsidRPr="00D77CCF">
              <w:rPr>
                <w:color w:val="666666"/>
              </w:rPr>
              <w:t>0.27</w:t>
            </w:r>
          </w:p>
        </w:tc>
        <w:tc>
          <w:tcPr>
            <w:tcW w:w="0" w:type="auto"/>
            <w:tcBorders>
              <w:bottom w:val="single" w:sz="6" w:space="0" w:color="888899"/>
            </w:tcBorders>
            <w:vAlign w:val="center"/>
            <w:hideMark/>
          </w:tcPr>
          <w:p w:rsidR="00716BDB" w:rsidRPr="00D77CCF" w:rsidRDefault="00716BDB" w:rsidP="00716BDB">
            <w:pPr>
              <w:jc w:val="right"/>
            </w:pPr>
            <w:r w:rsidRPr="00D77CCF">
              <w:rPr>
                <w:rStyle w:val="d-negative"/>
                <w:color w:val="BB0000"/>
              </w:rPr>
              <w:t>-53445,2</w:t>
            </w:r>
          </w:p>
        </w:tc>
        <w:tc>
          <w:tcPr>
            <w:tcW w:w="0" w:type="auto"/>
            <w:tcBorders>
              <w:bottom w:val="single" w:sz="6" w:space="0" w:color="888899"/>
            </w:tcBorders>
            <w:vAlign w:val="center"/>
            <w:hideMark/>
          </w:tcPr>
          <w:p w:rsidR="00716BDB" w:rsidRPr="00D77CCF" w:rsidRDefault="00716BDB" w:rsidP="00716BDB">
            <w:pPr>
              <w:jc w:val="right"/>
            </w:pPr>
            <w:r w:rsidRPr="00D77CCF">
              <w:rPr>
                <w:color w:val="BB0000"/>
              </w:rPr>
              <w:t>-3.79%</w:t>
            </w:r>
          </w:p>
        </w:tc>
      </w:tr>
      <w:tr w:rsidR="00716BDB" w:rsidRPr="00D77CCF" w:rsidTr="00716BDB">
        <w:trPr>
          <w:tblCellSpacing w:w="0" w:type="dxa"/>
        </w:trPr>
        <w:tc>
          <w:tcPr>
            <w:tcW w:w="0" w:type="auto"/>
            <w:tcBorders>
              <w:bottom w:val="single" w:sz="6" w:space="0" w:color="888899"/>
            </w:tcBorders>
            <w:shd w:val="clear" w:color="auto" w:fill="EEEEEE"/>
            <w:vAlign w:val="center"/>
            <w:hideMark/>
          </w:tcPr>
          <w:p w:rsidR="00716BDB" w:rsidRPr="00D77CCF" w:rsidRDefault="00716BDB" w:rsidP="00716BDB">
            <w:pPr>
              <w:jc w:val="center"/>
              <w:rPr>
                <w:b/>
                <w:bCs/>
              </w:rPr>
            </w:pPr>
            <w:r w:rsidRPr="00D77CCF">
              <w:rPr>
                <w:b/>
                <w:bCs/>
              </w:rPr>
              <w:t>2013</w:t>
            </w:r>
          </w:p>
        </w:tc>
        <w:tc>
          <w:tcPr>
            <w:tcW w:w="0" w:type="auto"/>
            <w:tcBorders>
              <w:bottom w:val="single" w:sz="6" w:space="0" w:color="888899"/>
            </w:tcBorders>
            <w:vAlign w:val="center"/>
            <w:hideMark/>
          </w:tcPr>
          <w:p w:rsidR="00716BDB" w:rsidRPr="00D77CCF" w:rsidRDefault="00716BDB" w:rsidP="00716BDB">
            <w:pPr>
              <w:jc w:val="right"/>
            </w:pPr>
            <w:r w:rsidRPr="00D77CCF">
              <w:t>339180,3</w:t>
            </w:r>
          </w:p>
        </w:tc>
        <w:tc>
          <w:tcPr>
            <w:tcW w:w="0" w:type="auto"/>
            <w:tcBorders>
              <w:bottom w:val="single" w:sz="6" w:space="0" w:color="888899"/>
            </w:tcBorders>
            <w:vAlign w:val="center"/>
            <w:hideMark/>
          </w:tcPr>
          <w:p w:rsidR="00716BDB" w:rsidRPr="00D77CCF" w:rsidRDefault="00716BDB" w:rsidP="00716BDB">
            <w:pPr>
              <w:jc w:val="right"/>
            </w:pPr>
            <w:r w:rsidRPr="00D77CCF">
              <w:rPr>
                <w:color w:val="000099"/>
              </w:rPr>
              <w:t>23.31</w:t>
            </w:r>
          </w:p>
        </w:tc>
        <w:tc>
          <w:tcPr>
            <w:tcW w:w="0" w:type="auto"/>
            <w:tcBorders>
              <w:bottom w:val="single" w:sz="6" w:space="0" w:color="888899"/>
            </w:tcBorders>
            <w:vAlign w:val="center"/>
            <w:hideMark/>
          </w:tcPr>
          <w:p w:rsidR="00716BDB" w:rsidRPr="00D77CCF" w:rsidRDefault="00716BDB" w:rsidP="00716BDB">
            <w:pPr>
              <w:jc w:val="right"/>
            </w:pPr>
            <w:r w:rsidRPr="00D77CCF">
              <w:t>403403,2</w:t>
            </w:r>
          </w:p>
        </w:tc>
        <w:tc>
          <w:tcPr>
            <w:tcW w:w="0" w:type="auto"/>
            <w:tcBorders>
              <w:bottom w:val="single" w:sz="6" w:space="0" w:color="888899"/>
            </w:tcBorders>
            <w:vAlign w:val="center"/>
            <w:hideMark/>
          </w:tcPr>
          <w:p w:rsidR="00716BDB" w:rsidRPr="00D77CCF" w:rsidRDefault="00716BDB" w:rsidP="00716BDB">
            <w:pPr>
              <w:jc w:val="right"/>
            </w:pPr>
            <w:r w:rsidRPr="00D77CCF">
              <w:rPr>
                <w:color w:val="BB0000"/>
              </w:rPr>
              <w:t>27.73</w:t>
            </w:r>
          </w:p>
        </w:tc>
        <w:tc>
          <w:tcPr>
            <w:tcW w:w="0" w:type="auto"/>
            <w:tcBorders>
              <w:bottom w:val="single" w:sz="6" w:space="0" w:color="888899"/>
            </w:tcBorders>
            <w:vAlign w:val="center"/>
            <w:hideMark/>
          </w:tcPr>
          <w:p w:rsidR="00716BDB" w:rsidRPr="00D77CCF" w:rsidRDefault="00716BDB" w:rsidP="00716BDB">
            <w:pPr>
              <w:jc w:val="right"/>
            </w:pPr>
            <w:r w:rsidRPr="00D77CCF">
              <w:t>484,7</w:t>
            </w:r>
          </w:p>
        </w:tc>
        <w:tc>
          <w:tcPr>
            <w:tcW w:w="0" w:type="auto"/>
            <w:tcBorders>
              <w:bottom w:val="single" w:sz="6" w:space="0" w:color="888899"/>
            </w:tcBorders>
            <w:vAlign w:val="center"/>
            <w:hideMark/>
          </w:tcPr>
          <w:p w:rsidR="00716BDB" w:rsidRPr="00D77CCF" w:rsidRDefault="00716BDB" w:rsidP="00716BDB">
            <w:pPr>
              <w:jc w:val="right"/>
            </w:pPr>
            <w:r w:rsidRPr="00D77CCF">
              <w:rPr>
                <w:color w:val="666666"/>
              </w:rPr>
              <w:t>0.03</w:t>
            </w:r>
          </w:p>
        </w:tc>
        <w:tc>
          <w:tcPr>
            <w:tcW w:w="0" w:type="auto"/>
            <w:tcBorders>
              <w:bottom w:val="single" w:sz="6" w:space="0" w:color="888899"/>
            </w:tcBorders>
            <w:vAlign w:val="center"/>
            <w:hideMark/>
          </w:tcPr>
          <w:p w:rsidR="00716BDB" w:rsidRPr="00D77CCF" w:rsidRDefault="00716BDB" w:rsidP="00716BDB">
            <w:pPr>
              <w:jc w:val="right"/>
            </w:pPr>
            <w:r w:rsidRPr="00D77CCF">
              <w:rPr>
                <w:rStyle w:val="d-negative"/>
                <w:color w:val="BB0000"/>
              </w:rPr>
              <w:t>-64707,6</w:t>
            </w:r>
          </w:p>
        </w:tc>
        <w:tc>
          <w:tcPr>
            <w:tcW w:w="0" w:type="auto"/>
            <w:tcBorders>
              <w:bottom w:val="single" w:sz="6" w:space="0" w:color="888899"/>
            </w:tcBorders>
            <w:vAlign w:val="center"/>
            <w:hideMark/>
          </w:tcPr>
          <w:p w:rsidR="00716BDB" w:rsidRPr="00D77CCF" w:rsidRDefault="00716BDB" w:rsidP="00716BDB">
            <w:pPr>
              <w:jc w:val="right"/>
            </w:pPr>
            <w:r w:rsidRPr="00D77CCF">
              <w:rPr>
                <w:color w:val="BB0000"/>
              </w:rPr>
              <w:t>-4.45%</w:t>
            </w:r>
          </w:p>
        </w:tc>
      </w:tr>
      <w:tr w:rsidR="00716BDB" w:rsidRPr="00D77CCF" w:rsidTr="00716BDB">
        <w:trPr>
          <w:tblCellSpacing w:w="0" w:type="dxa"/>
        </w:trPr>
        <w:tc>
          <w:tcPr>
            <w:tcW w:w="0" w:type="auto"/>
            <w:tcBorders>
              <w:bottom w:val="single" w:sz="6" w:space="0" w:color="888899"/>
            </w:tcBorders>
            <w:shd w:val="clear" w:color="auto" w:fill="EEEEEE"/>
            <w:vAlign w:val="center"/>
            <w:hideMark/>
          </w:tcPr>
          <w:p w:rsidR="00716BDB" w:rsidRPr="00D77CCF" w:rsidRDefault="00716BDB" w:rsidP="00716BDB">
            <w:pPr>
              <w:jc w:val="center"/>
              <w:rPr>
                <w:b/>
                <w:bCs/>
              </w:rPr>
            </w:pPr>
            <w:r w:rsidRPr="00D77CCF">
              <w:rPr>
                <w:b/>
                <w:bCs/>
              </w:rPr>
              <w:t>2014</w:t>
            </w:r>
          </w:p>
        </w:tc>
        <w:tc>
          <w:tcPr>
            <w:tcW w:w="0" w:type="auto"/>
            <w:tcBorders>
              <w:bottom w:val="single" w:sz="6" w:space="0" w:color="888899"/>
            </w:tcBorders>
            <w:vAlign w:val="center"/>
            <w:hideMark/>
          </w:tcPr>
          <w:p w:rsidR="00716BDB" w:rsidRPr="00D77CCF" w:rsidRDefault="00716BDB" w:rsidP="00716BDB">
            <w:pPr>
              <w:jc w:val="right"/>
            </w:pPr>
            <w:r w:rsidRPr="00D77CCF">
              <w:t>357084,2</w:t>
            </w:r>
          </w:p>
        </w:tc>
        <w:tc>
          <w:tcPr>
            <w:tcW w:w="0" w:type="auto"/>
            <w:tcBorders>
              <w:bottom w:val="single" w:sz="6" w:space="0" w:color="888899"/>
            </w:tcBorders>
            <w:vAlign w:val="center"/>
            <w:hideMark/>
          </w:tcPr>
          <w:p w:rsidR="00716BDB" w:rsidRPr="00D77CCF" w:rsidRDefault="00716BDB" w:rsidP="00716BDB">
            <w:pPr>
              <w:jc w:val="right"/>
            </w:pPr>
            <w:r w:rsidRPr="00D77CCF">
              <w:rPr>
                <w:color w:val="000099"/>
              </w:rPr>
              <w:t>22.79</w:t>
            </w:r>
          </w:p>
        </w:tc>
        <w:tc>
          <w:tcPr>
            <w:tcW w:w="0" w:type="auto"/>
            <w:tcBorders>
              <w:bottom w:val="single" w:sz="6" w:space="0" w:color="888899"/>
            </w:tcBorders>
            <w:vAlign w:val="center"/>
            <w:hideMark/>
          </w:tcPr>
          <w:p w:rsidR="00716BDB" w:rsidRPr="00D77CCF" w:rsidRDefault="00716BDB" w:rsidP="00716BDB">
            <w:pPr>
              <w:jc w:val="right"/>
            </w:pPr>
            <w:r w:rsidRPr="00D77CCF">
              <w:t>430217,8</w:t>
            </w:r>
          </w:p>
        </w:tc>
        <w:tc>
          <w:tcPr>
            <w:tcW w:w="0" w:type="auto"/>
            <w:tcBorders>
              <w:bottom w:val="single" w:sz="6" w:space="0" w:color="888899"/>
            </w:tcBorders>
            <w:vAlign w:val="center"/>
            <w:hideMark/>
          </w:tcPr>
          <w:p w:rsidR="00716BDB" w:rsidRPr="00D77CCF" w:rsidRDefault="00716BDB" w:rsidP="00716BDB">
            <w:pPr>
              <w:jc w:val="right"/>
            </w:pPr>
            <w:r w:rsidRPr="00D77CCF">
              <w:rPr>
                <w:color w:val="BB0000"/>
              </w:rPr>
              <w:t>27.46</w:t>
            </w:r>
          </w:p>
        </w:tc>
        <w:tc>
          <w:tcPr>
            <w:tcW w:w="0" w:type="auto"/>
            <w:tcBorders>
              <w:bottom w:val="single" w:sz="6" w:space="0" w:color="888899"/>
            </w:tcBorders>
            <w:vAlign w:val="center"/>
            <w:hideMark/>
          </w:tcPr>
          <w:p w:rsidR="00716BDB" w:rsidRPr="00D77CCF" w:rsidRDefault="00716BDB" w:rsidP="00716BDB">
            <w:pPr>
              <w:jc w:val="right"/>
            </w:pPr>
            <w:r w:rsidRPr="00D77CCF">
              <w:t>4919,3</w:t>
            </w:r>
          </w:p>
        </w:tc>
        <w:tc>
          <w:tcPr>
            <w:tcW w:w="0" w:type="auto"/>
            <w:tcBorders>
              <w:bottom w:val="single" w:sz="6" w:space="0" w:color="888899"/>
            </w:tcBorders>
            <w:vAlign w:val="center"/>
            <w:hideMark/>
          </w:tcPr>
          <w:p w:rsidR="00716BDB" w:rsidRPr="00D77CCF" w:rsidRDefault="00716BDB" w:rsidP="00716BDB">
            <w:pPr>
              <w:jc w:val="right"/>
            </w:pPr>
            <w:r w:rsidRPr="00D77CCF">
              <w:rPr>
                <w:color w:val="666666"/>
              </w:rPr>
              <w:t>0.31</w:t>
            </w:r>
          </w:p>
        </w:tc>
        <w:tc>
          <w:tcPr>
            <w:tcW w:w="0" w:type="auto"/>
            <w:tcBorders>
              <w:bottom w:val="single" w:sz="6" w:space="0" w:color="888899"/>
            </w:tcBorders>
            <w:vAlign w:val="center"/>
            <w:hideMark/>
          </w:tcPr>
          <w:p w:rsidR="00716BDB" w:rsidRPr="00D77CCF" w:rsidRDefault="00716BDB" w:rsidP="00716BDB">
            <w:pPr>
              <w:jc w:val="right"/>
            </w:pPr>
            <w:r w:rsidRPr="00D77CCF">
              <w:rPr>
                <w:rStyle w:val="d-negative"/>
                <w:color w:val="BB0000"/>
              </w:rPr>
              <w:t>-78052,8</w:t>
            </w:r>
          </w:p>
        </w:tc>
        <w:tc>
          <w:tcPr>
            <w:tcW w:w="0" w:type="auto"/>
            <w:tcBorders>
              <w:bottom w:val="single" w:sz="6" w:space="0" w:color="888899"/>
            </w:tcBorders>
            <w:vAlign w:val="center"/>
            <w:hideMark/>
          </w:tcPr>
          <w:p w:rsidR="00716BDB" w:rsidRPr="00D77CCF" w:rsidRDefault="00716BDB" w:rsidP="00716BDB">
            <w:pPr>
              <w:jc w:val="right"/>
            </w:pPr>
            <w:r w:rsidRPr="00D77CCF">
              <w:rPr>
                <w:color w:val="BB0000"/>
              </w:rPr>
              <w:t>-4.98%</w:t>
            </w:r>
          </w:p>
        </w:tc>
      </w:tr>
      <w:tr w:rsidR="00716BDB" w:rsidRPr="00D77CCF" w:rsidTr="00716BDB">
        <w:trPr>
          <w:tblCellSpacing w:w="0" w:type="dxa"/>
        </w:trPr>
        <w:tc>
          <w:tcPr>
            <w:tcW w:w="0" w:type="auto"/>
            <w:tcBorders>
              <w:bottom w:val="single" w:sz="6" w:space="0" w:color="888899"/>
            </w:tcBorders>
            <w:shd w:val="clear" w:color="auto" w:fill="EEEEEE"/>
            <w:vAlign w:val="center"/>
            <w:hideMark/>
          </w:tcPr>
          <w:p w:rsidR="00716BDB" w:rsidRPr="00D77CCF" w:rsidRDefault="00716BDB" w:rsidP="00716BDB">
            <w:pPr>
              <w:jc w:val="center"/>
              <w:rPr>
                <w:b/>
                <w:bCs/>
              </w:rPr>
            </w:pPr>
            <w:r w:rsidRPr="00D77CCF">
              <w:rPr>
                <w:b/>
                <w:bCs/>
              </w:rPr>
              <w:t>2015</w:t>
            </w:r>
          </w:p>
        </w:tc>
        <w:tc>
          <w:tcPr>
            <w:tcW w:w="0" w:type="auto"/>
            <w:tcBorders>
              <w:bottom w:val="single" w:sz="6" w:space="0" w:color="888899"/>
            </w:tcBorders>
            <w:vAlign w:val="center"/>
            <w:hideMark/>
          </w:tcPr>
          <w:p w:rsidR="00716BDB" w:rsidRPr="00D77CCF" w:rsidRDefault="00716BDB" w:rsidP="00716BDB">
            <w:pPr>
              <w:jc w:val="right"/>
            </w:pPr>
            <w:r w:rsidRPr="00D77CCF">
              <w:t>534694,8</w:t>
            </w:r>
          </w:p>
        </w:tc>
        <w:tc>
          <w:tcPr>
            <w:tcW w:w="0" w:type="auto"/>
            <w:tcBorders>
              <w:bottom w:val="single" w:sz="6" w:space="0" w:color="888899"/>
            </w:tcBorders>
            <w:vAlign w:val="center"/>
            <w:hideMark/>
          </w:tcPr>
          <w:p w:rsidR="00716BDB" w:rsidRPr="00D77CCF" w:rsidRDefault="00716BDB" w:rsidP="00716BDB">
            <w:pPr>
              <w:jc w:val="right"/>
            </w:pPr>
            <w:r w:rsidRPr="00D77CCF">
              <w:rPr>
                <w:color w:val="000099"/>
              </w:rPr>
              <w:t>27.01</w:t>
            </w:r>
          </w:p>
        </w:tc>
        <w:tc>
          <w:tcPr>
            <w:tcW w:w="0" w:type="auto"/>
            <w:tcBorders>
              <w:bottom w:val="single" w:sz="6" w:space="0" w:color="888899"/>
            </w:tcBorders>
            <w:vAlign w:val="center"/>
            <w:hideMark/>
          </w:tcPr>
          <w:p w:rsidR="00716BDB" w:rsidRPr="00D77CCF" w:rsidRDefault="00716BDB" w:rsidP="00716BDB">
            <w:pPr>
              <w:jc w:val="right"/>
            </w:pPr>
            <w:r w:rsidRPr="00D77CCF">
              <w:t>576911,4</w:t>
            </w:r>
          </w:p>
        </w:tc>
        <w:tc>
          <w:tcPr>
            <w:tcW w:w="0" w:type="auto"/>
            <w:tcBorders>
              <w:bottom w:val="single" w:sz="6" w:space="0" w:color="888899"/>
            </w:tcBorders>
            <w:vAlign w:val="center"/>
            <w:hideMark/>
          </w:tcPr>
          <w:p w:rsidR="00716BDB" w:rsidRPr="00D77CCF" w:rsidRDefault="00716BDB" w:rsidP="00716BDB">
            <w:pPr>
              <w:jc w:val="right"/>
            </w:pPr>
            <w:r w:rsidRPr="00D77CCF">
              <w:rPr>
                <w:color w:val="BB0000"/>
              </w:rPr>
              <w:t>29.14</w:t>
            </w:r>
          </w:p>
        </w:tc>
        <w:tc>
          <w:tcPr>
            <w:tcW w:w="0" w:type="auto"/>
            <w:tcBorders>
              <w:bottom w:val="single" w:sz="6" w:space="0" w:color="888899"/>
            </w:tcBorders>
            <w:vAlign w:val="center"/>
            <w:hideMark/>
          </w:tcPr>
          <w:p w:rsidR="00716BDB" w:rsidRPr="00D77CCF" w:rsidRDefault="00716BDB" w:rsidP="00716BDB">
            <w:pPr>
              <w:jc w:val="right"/>
            </w:pPr>
            <w:r w:rsidRPr="00D77CCF">
              <w:t>2950,9</w:t>
            </w:r>
          </w:p>
        </w:tc>
        <w:tc>
          <w:tcPr>
            <w:tcW w:w="0" w:type="auto"/>
            <w:tcBorders>
              <w:bottom w:val="single" w:sz="6" w:space="0" w:color="888899"/>
            </w:tcBorders>
            <w:vAlign w:val="center"/>
            <w:hideMark/>
          </w:tcPr>
          <w:p w:rsidR="00716BDB" w:rsidRPr="00D77CCF" w:rsidRDefault="00716BDB" w:rsidP="00716BDB">
            <w:pPr>
              <w:jc w:val="right"/>
            </w:pPr>
            <w:r w:rsidRPr="00D77CCF">
              <w:rPr>
                <w:color w:val="666666"/>
              </w:rPr>
              <w:t>0.15</w:t>
            </w:r>
          </w:p>
        </w:tc>
        <w:tc>
          <w:tcPr>
            <w:tcW w:w="0" w:type="auto"/>
            <w:tcBorders>
              <w:bottom w:val="single" w:sz="6" w:space="0" w:color="888899"/>
            </w:tcBorders>
            <w:vAlign w:val="center"/>
            <w:hideMark/>
          </w:tcPr>
          <w:p w:rsidR="00716BDB" w:rsidRPr="00D77CCF" w:rsidRDefault="00716BDB" w:rsidP="00716BDB">
            <w:pPr>
              <w:jc w:val="right"/>
            </w:pPr>
            <w:r w:rsidRPr="00D77CCF">
              <w:rPr>
                <w:rStyle w:val="d-negative"/>
                <w:color w:val="BB0000"/>
              </w:rPr>
              <w:t>-45167,5</w:t>
            </w:r>
          </w:p>
        </w:tc>
        <w:tc>
          <w:tcPr>
            <w:tcW w:w="0" w:type="auto"/>
            <w:tcBorders>
              <w:bottom w:val="single" w:sz="6" w:space="0" w:color="888899"/>
            </w:tcBorders>
            <w:vAlign w:val="center"/>
            <w:hideMark/>
          </w:tcPr>
          <w:p w:rsidR="00716BDB" w:rsidRPr="00D77CCF" w:rsidRDefault="00716BDB" w:rsidP="00716BDB">
            <w:pPr>
              <w:jc w:val="right"/>
            </w:pPr>
            <w:r w:rsidRPr="00D77CCF">
              <w:rPr>
                <w:color w:val="BB0000"/>
              </w:rPr>
              <w:t>-2.28%</w:t>
            </w:r>
          </w:p>
        </w:tc>
      </w:tr>
      <w:tr w:rsidR="00716BDB" w:rsidRPr="00D77CCF" w:rsidTr="00716BDB">
        <w:trPr>
          <w:tblCellSpacing w:w="0" w:type="dxa"/>
        </w:trPr>
        <w:tc>
          <w:tcPr>
            <w:tcW w:w="0" w:type="auto"/>
            <w:tcBorders>
              <w:bottom w:val="single" w:sz="6" w:space="0" w:color="888899"/>
            </w:tcBorders>
            <w:shd w:val="clear" w:color="auto" w:fill="EEEEEE"/>
            <w:vAlign w:val="center"/>
            <w:hideMark/>
          </w:tcPr>
          <w:p w:rsidR="00716BDB" w:rsidRPr="00D77CCF" w:rsidRDefault="00716BDB" w:rsidP="00716BDB">
            <w:pPr>
              <w:jc w:val="center"/>
              <w:rPr>
                <w:b/>
                <w:bCs/>
              </w:rPr>
            </w:pPr>
            <w:r w:rsidRPr="00D77CCF">
              <w:rPr>
                <w:b/>
                <w:bCs/>
              </w:rPr>
              <w:t>2016</w:t>
            </w:r>
          </w:p>
        </w:tc>
        <w:tc>
          <w:tcPr>
            <w:tcW w:w="0" w:type="auto"/>
            <w:tcBorders>
              <w:bottom w:val="single" w:sz="6" w:space="0" w:color="888899"/>
            </w:tcBorders>
            <w:vAlign w:val="center"/>
            <w:hideMark/>
          </w:tcPr>
          <w:p w:rsidR="00716BDB" w:rsidRPr="00D77CCF" w:rsidRDefault="00716BDB" w:rsidP="00716BDB">
            <w:pPr>
              <w:jc w:val="right"/>
            </w:pPr>
            <w:r w:rsidRPr="00D77CCF">
              <w:t>616274,8</w:t>
            </w:r>
          </w:p>
        </w:tc>
        <w:tc>
          <w:tcPr>
            <w:tcW w:w="0" w:type="auto"/>
            <w:tcBorders>
              <w:bottom w:val="single" w:sz="6" w:space="0" w:color="888899"/>
            </w:tcBorders>
            <w:vAlign w:val="center"/>
            <w:hideMark/>
          </w:tcPr>
          <w:p w:rsidR="00716BDB" w:rsidRPr="00D77CCF" w:rsidRDefault="00716BDB" w:rsidP="00716BDB">
            <w:pPr>
              <w:jc w:val="right"/>
            </w:pPr>
            <w:r w:rsidRPr="00D77CCF">
              <w:rPr>
                <w:color w:val="000099"/>
              </w:rPr>
              <w:t>25.86</w:t>
            </w:r>
          </w:p>
        </w:tc>
        <w:tc>
          <w:tcPr>
            <w:tcW w:w="0" w:type="auto"/>
            <w:tcBorders>
              <w:bottom w:val="single" w:sz="6" w:space="0" w:color="888899"/>
            </w:tcBorders>
            <w:vAlign w:val="center"/>
            <w:hideMark/>
          </w:tcPr>
          <w:p w:rsidR="00716BDB" w:rsidRPr="00D77CCF" w:rsidRDefault="00716BDB" w:rsidP="00716BDB">
            <w:pPr>
              <w:jc w:val="right"/>
            </w:pPr>
            <w:r w:rsidRPr="00D77CCF">
              <w:t>684743,4</w:t>
            </w:r>
          </w:p>
        </w:tc>
        <w:tc>
          <w:tcPr>
            <w:tcW w:w="0" w:type="auto"/>
            <w:tcBorders>
              <w:bottom w:val="single" w:sz="6" w:space="0" w:color="888899"/>
            </w:tcBorders>
            <w:vAlign w:val="center"/>
            <w:hideMark/>
          </w:tcPr>
          <w:p w:rsidR="00716BDB" w:rsidRPr="00D77CCF" w:rsidRDefault="00716BDB" w:rsidP="00716BDB">
            <w:pPr>
              <w:jc w:val="right"/>
            </w:pPr>
            <w:r w:rsidRPr="00D77CCF">
              <w:rPr>
                <w:color w:val="BB0000"/>
              </w:rPr>
              <w:t>28.73</w:t>
            </w:r>
          </w:p>
        </w:tc>
        <w:tc>
          <w:tcPr>
            <w:tcW w:w="0" w:type="auto"/>
            <w:tcBorders>
              <w:bottom w:val="single" w:sz="6" w:space="0" w:color="888899"/>
            </w:tcBorders>
            <w:vAlign w:val="center"/>
            <w:hideMark/>
          </w:tcPr>
          <w:p w:rsidR="00716BDB" w:rsidRPr="00D77CCF" w:rsidRDefault="00716BDB" w:rsidP="00716BDB">
            <w:pPr>
              <w:jc w:val="right"/>
            </w:pPr>
            <w:r w:rsidRPr="00D77CCF">
              <w:t>1661,6</w:t>
            </w:r>
          </w:p>
        </w:tc>
        <w:tc>
          <w:tcPr>
            <w:tcW w:w="0" w:type="auto"/>
            <w:tcBorders>
              <w:bottom w:val="single" w:sz="6" w:space="0" w:color="888899"/>
            </w:tcBorders>
            <w:vAlign w:val="center"/>
            <w:hideMark/>
          </w:tcPr>
          <w:p w:rsidR="00716BDB" w:rsidRPr="00D77CCF" w:rsidRDefault="00716BDB" w:rsidP="00716BDB">
            <w:pPr>
              <w:jc w:val="right"/>
            </w:pPr>
            <w:r w:rsidRPr="00D77CCF">
              <w:rPr>
                <w:color w:val="666666"/>
              </w:rPr>
              <w:t>0.07</w:t>
            </w:r>
          </w:p>
        </w:tc>
        <w:tc>
          <w:tcPr>
            <w:tcW w:w="0" w:type="auto"/>
            <w:tcBorders>
              <w:bottom w:val="single" w:sz="6" w:space="0" w:color="888899"/>
            </w:tcBorders>
            <w:vAlign w:val="center"/>
            <w:hideMark/>
          </w:tcPr>
          <w:p w:rsidR="00716BDB" w:rsidRPr="00D77CCF" w:rsidRDefault="00716BDB" w:rsidP="00716BDB">
            <w:pPr>
              <w:jc w:val="right"/>
            </w:pPr>
            <w:r w:rsidRPr="00D77CCF">
              <w:rPr>
                <w:rStyle w:val="d-negative"/>
                <w:color w:val="BB0000"/>
              </w:rPr>
              <w:t>-70130,2</w:t>
            </w:r>
          </w:p>
        </w:tc>
        <w:tc>
          <w:tcPr>
            <w:tcW w:w="0" w:type="auto"/>
            <w:tcBorders>
              <w:bottom w:val="single" w:sz="6" w:space="0" w:color="888899"/>
            </w:tcBorders>
            <w:vAlign w:val="center"/>
            <w:hideMark/>
          </w:tcPr>
          <w:p w:rsidR="00716BDB" w:rsidRPr="00D77CCF" w:rsidRDefault="00716BDB" w:rsidP="00716BDB">
            <w:pPr>
              <w:jc w:val="right"/>
            </w:pPr>
            <w:r w:rsidRPr="00D77CCF">
              <w:rPr>
                <w:color w:val="BB0000"/>
              </w:rPr>
              <w:t>-2.94%</w:t>
            </w:r>
          </w:p>
        </w:tc>
      </w:tr>
      <w:tr w:rsidR="00716BDB" w:rsidRPr="00D77CCF" w:rsidTr="00716BDB">
        <w:trPr>
          <w:tblCellSpacing w:w="0" w:type="dxa"/>
        </w:trPr>
        <w:tc>
          <w:tcPr>
            <w:tcW w:w="0" w:type="auto"/>
            <w:tcBorders>
              <w:bottom w:val="single" w:sz="6" w:space="0" w:color="888899"/>
            </w:tcBorders>
            <w:shd w:val="clear" w:color="auto" w:fill="EEEEEE"/>
            <w:vAlign w:val="center"/>
            <w:hideMark/>
          </w:tcPr>
          <w:p w:rsidR="00716BDB" w:rsidRPr="00D77CCF" w:rsidRDefault="00716BDB" w:rsidP="00716BDB">
            <w:pPr>
              <w:jc w:val="center"/>
              <w:rPr>
                <w:b/>
                <w:bCs/>
              </w:rPr>
            </w:pPr>
            <w:r w:rsidRPr="00D77CCF">
              <w:rPr>
                <w:b/>
                <w:bCs/>
              </w:rPr>
              <w:t>2017</w:t>
            </w:r>
          </w:p>
        </w:tc>
        <w:tc>
          <w:tcPr>
            <w:tcW w:w="0" w:type="auto"/>
            <w:tcBorders>
              <w:bottom w:val="single" w:sz="6" w:space="0" w:color="888899"/>
            </w:tcBorders>
            <w:vAlign w:val="center"/>
            <w:hideMark/>
          </w:tcPr>
          <w:p w:rsidR="00716BDB" w:rsidRPr="00D77CCF" w:rsidRDefault="00716BDB" w:rsidP="00716BDB">
            <w:pPr>
              <w:jc w:val="right"/>
            </w:pPr>
            <w:r w:rsidRPr="00D77CCF">
              <w:t>793265,0</w:t>
            </w:r>
          </w:p>
        </w:tc>
        <w:tc>
          <w:tcPr>
            <w:tcW w:w="0" w:type="auto"/>
            <w:tcBorders>
              <w:bottom w:val="single" w:sz="6" w:space="0" w:color="888899"/>
            </w:tcBorders>
            <w:vAlign w:val="center"/>
            <w:hideMark/>
          </w:tcPr>
          <w:p w:rsidR="00716BDB" w:rsidRPr="00D77CCF" w:rsidRDefault="00716BDB" w:rsidP="00716BDB">
            <w:pPr>
              <w:jc w:val="right"/>
            </w:pPr>
            <w:r w:rsidRPr="00D77CCF">
              <w:rPr>
                <w:color w:val="000099"/>
              </w:rPr>
              <w:t>26.59</w:t>
            </w:r>
          </w:p>
        </w:tc>
        <w:tc>
          <w:tcPr>
            <w:tcW w:w="0" w:type="auto"/>
            <w:tcBorders>
              <w:bottom w:val="single" w:sz="6" w:space="0" w:color="888899"/>
            </w:tcBorders>
            <w:vAlign w:val="center"/>
            <w:hideMark/>
          </w:tcPr>
          <w:p w:rsidR="00716BDB" w:rsidRPr="00D77CCF" w:rsidRDefault="00716BDB" w:rsidP="00716BDB">
            <w:pPr>
              <w:jc w:val="right"/>
            </w:pPr>
            <w:r w:rsidRPr="00D77CCF">
              <w:t>839243,7</w:t>
            </w:r>
          </w:p>
        </w:tc>
        <w:tc>
          <w:tcPr>
            <w:tcW w:w="0" w:type="auto"/>
            <w:tcBorders>
              <w:bottom w:val="single" w:sz="6" w:space="0" w:color="888899"/>
            </w:tcBorders>
            <w:vAlign w:val="center"/>
            <w:hideMark/>
          </w:tcPr>
          <w:p w:rsidR="00716BDB" w:rsidRPr="00D77CCF" w:rsidRDefault="00716BDB" w:rsidP="00716BDB">
            <w:pPr>
              <w:jc w:val="right"/>
            </w:pPr>
            <w:r w:rsidRPr="00D77CCF">
              <w:rPr>
                <w:color w:val="BB0000"/>
              </w:rPr>
              <w:t>28.13</w:t>
            </w:r>
          </w:p>
        </w:tc>
        <w:tc>
          <w:tcPr>
            <w:tcW w:w="0" w:type="auto"/>
            <w:tcBorders>
              <w:bottom w:val="single" w:sz="6" w:space="0" w:color="888899"/>
            </w:tcBorders>
            <w:vAlign w:val="center"/>
            <w:hideMark/>
          </w:tcPr>
          <w:p w:rsidR="00716BDB" w:rsidRPr="00D77CCF" w:rsidRDefault="00716BDB" w:rsidP="00716BDB">
            <w:pPr>
              <w:jc w:val="right"/>
            </w:pPr>
            <w:r w:rsidRPr="00D77CCF">
              <w:t>1870,9</w:t>
            </w:r>
          </w:p>
        </w:tc>
        <w:tc>
          <w:tcPr>
            <w:tcW w:w="0" w:type="auto"/>
            <w:tcBorders>
              <w:bottom w:val="single" w:sz="6" w:space="0" w:color="888899"/>
            </w:tcBorders>
            <w:vAlign w:val="center"/>
            <w:hideMark/>
          </w:tcPr>
          <w:p w:rsidR="00716BDB" w:rsidRPr="00D77CCF" w:rsidRDefault="00716BDB" w:rsidP="00716BDB">
            <w:pPr>
              <w:jc w:val="right"/>
            </w:pPr>
            <w:r w:rsidRPr="00D77CCF">
              <w:rPr>
                <w:color w:val="666666"/>
              </w:rPr>
              <w:t>0.06</w:t>
            </w:r>
          </w:p>
        </w:tc>
        <w:tc>
          <w:tcPr>
            <w:tcW w:w="0" w:type="auto"/>
            <w:tcBorders>
              <w:bottom w:val="single" w:sz="6" w:space="0" w:color="888899"/>
            </w:tcBorders>
            <w:vAlign w:val="center"/>
            <w:hideMark/>
          </w:tcPr>
          <w:p w:rsidR="00716BDB" w:rsidRPr="00D77CCF" w:rsidRDefault="00716BDB" w:rsidP="00716BDB">
            <w:pPr>
              <w:jc w:val="right"/>
            </w:pPr>
            <w:r w:rsidRPr="00D77CCF">
              <w:rPr>
                <w:rStyle w:val="d-negative"/>
                <w:color w:val="BB0000"/>
              </w:rPr>
              <w:t>-47849,6</w:t>
            </w:r>
          </w:p>
        </w:tc>
        <w:tc>
          <w:tcPr>
            <w:tcW w:w="0" w:type="auto"/>
            <w:tcBorders>
              <w:bottom w:val="single" w:sz="6" w:space="0" w:color="888899"/>
            </w:tcBorders>
            <w:vAlign w:val="center"/>
            <w:hideMark/>
          </w:tcPr>
          <w:p w:rsidR="00716BDB" w:rsidRPr="00D77CCF" w:rsidRDefault="00716BDB" w:rsidP="00716BDB">
            <w:pPr>
              <w:jc w:val="right"/>
            </w:pPr>
            <w:r w:rsidRPr="00D77CCF">
              <w:rPr>
                <w:color w:val="BB0000"/>
              </w:rPr>
              <w:t>-1.60%</w:t>
            </w:r>
          </w:p>
        </w:tc>
      </w:tr>
      <w:tr w:rsidR="00716BDB" w:rsidRPr="00D77CCF" w:rsidTr="00716BDB">
        <w:trPr>
          <w:tblCellSpacing w:w="0" w:type="dxa"/>
        </w:trPr>
        <w:tc>
          <w:tcPr>
            <w:tcW w:w="0" w:type="auto"/>
            <w:tcBorders>
              <w:bottom w:val="single" w:sz="6" w:space="0" w:color="888899"/>
            </w:tcBorders>
            <w:shd w:val="clear" w:color="auto" w:fill="EEEEEE"/>
            <w:vAlign w:val="center"/>
            <w:hideMark/>
          </w:tcPr>
          <w:p w:rsidR="00716BDB" w:rsidRPr="00D77CCF" w:rsidRDefault="00716BDB" w:rsidP="00716BDB">
            <w:pPr>
              <w:jc w:val="center"/>
              <w:rPr>
                <w:b/>
                <w:bCs/>
              </w:rPr>
            </w:pPr>
            <w:r w:rsidRPr="00D77CCF">
              <w:rPr>
                <w:b/>
                <w:bCs/>
              </w:rPr>
              <w:t>2018</w:t>
            </w:r>
          </w:p>
        </w:tc>
        <w:tc>
          <w:tcPr>
            <w:tcW w:w="0" w:type="auto"/>
            <w:tcBorders>
              <w:bottom w:val="single" w:sz="6" w:space="0" w:color="888899"/>
            </w:tcBorders>
            <w:vAlign w:val="center"/>
            <w:hideMark/>
          </w:tcPr>
          <w:p w:rsidR="00716BDB" w:rsidRPr="00D77CCF" w:rsidRDefault="00716BDB" w:rsidP="00716BDB">
            <w:pPr>
              <w:jc w:val="right"/>
            </w:pPr>
            <w:r w:rsidRPr="00D77CCF">
              <w:t>928108,3</w:t>
            </w:r>
          </w:p>
        </w:tc>
        <w:tc>
          <w:tcPr>
            <w:tcW w:w="0" w:type="auto"/>
            <w:tcBorders>
              <w:bottom w:val="single" w:sz="6" w:space="0" w:color="888899"/>
            </w:tcBorders>
            <w:vAlign w:val="center"/>
            <w:hideMark/>
          </w:tcPr>
          <w:p w:rsidR="00716BDB" w:rsidRPr="00D77CCF" w:rsidRDefault="00716BDB" w:rsidP="00716BDB">
            <w:pPr>
              <w:jc w:val="right"/>
            </w:pPr>
            <w:r w:rsidRPr="00D77CCF">
              <w:rPr>
                <w:color w:val="000099"/>
              </w:rPr>
              <w:t>26.08</w:t>
            </w:r>
          </w:p>
        </w:tc>
        <w:tc>
          <w:tcPr>
            <w:tcW w:w="0" w:type="auto"/>
            <w:tcBorders>
              <w:bottom w:val="single" w:sz="6" w:space="0" w:color="888899"/>
            </w:tcBorders>
            <w:vAlign w:val="center"/>
            <w:hideMark/>
          </w:tcPr>
          <w:p w:rsidR="00716BDB" w:rsidRPr="00D77CCF" w:rsidRDefault="00716BDB" w:rsidP="00716BDB">
            <w:pPr>
              <w:jc w:val="right"/>
            </w:pPr>
            <w:r w:rsidRPr="00D77CCF">
              <w:t>985842,0</w:t>
            </w:r>
          </w:p>
        </w:tc>
        <w:tc>
          <w:tcPr>
            <w:tcW w:w="0" w:type="auto"/>
            <w:tcBorders>
              <w:bottom w:val="single" w:sz="6" w:space="0" w:color="888899"/>
            </w:tcBorders>
            <w:vAlign w:val="center"/>
            <w:hideMark/>
          </w:tcPr>
          <w:p w:rsidR="00716BDB" w:rsidRPr="00D77CCF" w:rsidRDefault="00716BDB" w:rsidP="00716BDB">
            <w:pPr>
              <w:jc w:val="right"/>
            </w:pPr>
            <w:r w:rsidRPr="00D77CCF">
              <w:rPr>
                <w:color w:val="BB0000"/>
              </w:rPr>
              <w:t>27.70</w:t>
            </w:r>
          </w:p>
        </w:tc>
        <w:tc>
          <w:tcPr>
            <w:tcW w:w="0" w:type="auto"/>
            <w:tcBorders>
              <w:bottom w:val="single" w:sz="6" w:space="0" w:color="888899"/>
            </w:tcBorders>
            <w:vAlign w:val="center"/>
            <w:hideMark/>
          </w:tcPr>
          <w:p w:rsidR="00716BDB" w:rsidRPr="00D77CCF" w:rsidRDefault="00716BDB" w:rsidP="00716BDB">
            <w:pPr>
              <w:jc w:val="right"/>
            </w:pPr>
            <w:r w:rsidRPr="00D77CCF">
              <w:t>1514,3</w:t>
            </w:r>
          </w:p>
        </w:tc>
        <w:tc>
          <w:tcPr>
            <w:tcW w:w="0" w:type="auto"/>
            <w:tcBorders>
              <w:bottom w:val="single" w:sz="6" w:space="0" w:color="888899"/>
            </w:tcBorders>
            <w:vAlign w:val="center"/>
            <w:hideMark/>
          </w:tcPr>
          <w:p w:rsidR="00716BDB" w:rsidRPr="00D77CCF" w:rsidRDefault="00716BDB" w:rsidP="00716BDB">
            <w:pPr>
              <w:jc w:val="right"/>
            </w:pPr>
            <w:r w:rsidRPr="00D77CCF">
              <w:rPr>
                <w:color w:val="666666"/>
              </w:rPr>
              <w:t>0.04</w:t>
            </w:r>
          </w:p>
        </w:tc>
        <w:tc>
          <w:tcPr>
            <w:tcW w:w="0" w:type="auto"/>
            <w:tcBorders>
              <w:bottom w:val="single" w:sz="6" w:space="0" w:color="888899"/>
            </w:tcBorders>
            <w:vAlign w:val="center"/>
            <w:hideMark/>
          </w:tcPr>
          <w:p w:rsidR="00716BDB" w:rsidRPr="00D77CCF" w:rsidRDefault="00716BDB" w:rsidP="00716BDB">
            <w:pPr>
              <w:jc w:val="right"/>
            </w:pPr>
            <w:r w:rsidRPr="00D77CCF">
              <w:rPr>
                <w:rStyle w:val="d-negative"/>
                <w:color w:val="BB0000"/>
              </w:rPr>
              <w:t>-59247,9</w:t>
            </w:r>
          </w:p>
        </w:tc>
        <w:tc>
          <w:tcPr>
            <w:tcW w:w="0" w:type="auto"/>
            <w:tcBorders>
              <w:bottom w:val="single" w:sz="6" w:space="0" w:color="888899"/>
            </w:tcBorders>
            <w:vAlign w:val="center"/>
            <w:hideMark/>
          </w:tcPr>
          <w:p w:rsidR="00716BDB" w:rsidRPr="00D77CCF" w:rsidRDefault="00716BDB" w:rsidP="00716BDB">
            <w:pPr>
              <w:jc w:val="right"/>
            </w:pPr>
            <w:r w:rsidRPr="00D77CCF">
              <w:rPr>
                <w:color w:val="BB0000"/>
              </w:rPr>
              <w:t>-1.66%</w:t>
            </w:r>
          </w:p>
        </w:tc>
      </w:tr>
      <w:tr w:rsidR="00716BDB" w:rsidRPr="00D77CCF" w:rsidTr="00716BDB">
        <w:trPr>
          <w:tblCellSpacing w:w="0" w:type="dxa"/>
        </w:trPr>
        <w:tc>
          <w:tcPr>
            <w:tcW w:w="0" w:type="auto"/>
            <w:tcBorders>
              <w:bottom w:val="single" w:sz="6" w:space="0" w:color="888899"/>
            </w:tcBorders>
            <w:shd w:val="clear" w:color="auto" w:fill="EEEEEE"/>
            <w:vAlign w:val="center"/>
            <w:hideMark/>
          </w:tcPr>
          <w:p w:rsidR="00716BDB" w:rsidRPr="00D77CCF" w:rsidRDefault="00716BDB" w:rsidP="00716BDB">
            <w:pPr>
              <w:jc w:val="center"/>
              <w:rPr>
                <w:b/>
                <w:bCs/>
              </w:rPr>
            </w:pPr>
            <w:r w:rsidRPr="00D77CCF">
              <w:rPr>
                <w:b/>
                <w:bCs/>
              </w:rPr>
              <w:t>2019</w:t>
            </w:r>
          </w:p>
        </w:tc>
        <w:tc>
          <w:tcPr>
            <w:tcW w:w="0" w:type="auto"/>
            <w:tcBorders>
              <w:bottom w:val="single" w:sz="6" w:space="0" w:color="888899"/>
            </w:tcBorders>
            <w:vAlign w:val="center"/>
            <w:hideMark/>
          </w:tcPr>
          <w:p w:rsidR="00716BDB" w:rsidRPr="00D77CCF" w:rsidRDefault="00716BDB" w:rsidP="00716BDB">
            <w:pPr>
              <w:jc w:val="right"/>
            </w:pPr>
            <w:r w:rsidRPr="00D77CCF">
              <w:t>998278,9</w:t>
            </w:r>
          </w:p>
        </w:tc>
        <w:tc>
          <w:tcPr>
            <w:tcW w:w="0" w:type="auto"/>
            <w:tcBorders>
              <w:bottom w:val="single" w:sz="6" w:space="0" w:color="888899"/>
            </w:tcBorders>
            <w:vAlign w:val="center"/>
            <w:hideMark/>
          </w:tcPr>
          <w:p w:rsidR="00716BDB" w:rsidRPr="00D77CCF" w:rsidRDefault="00716BDB" w:rsidP="00716BDB">
            <w:pPr>
              <w:jc w:val="right"/>
            </w:pPr>
            <w:r w:rsidRPr="00D77CCF">
              <w:rPr>
                <w:color w:val="000099"/>
              </w:rPr>
              <w:t>25.12</w:t>
            </w:r>
          </w:p>
        </w:tc>
        <w:tc>
          <w:tcPr>
            <w:tcW w:w="0" w:type="auto"/>
            <w:tcBorders>
              <w:bottom w:val="single" w:sz="6" w:space="0" w:color="888899"/>
            </w:tcBorders>
            <w:vAlign w:val="center"/>
            <w:hideMark/>
          </w:tcPr>
          <w:p w:rsidR="00716BDB" w:rsidRPr="00D77CCF" w:rsidRDefault="00716BDB" w:rsidP="00716BDB">
            <w:pPr>
              <w:jc w:val="right"/>
            </w:pPr>
            <w:r w:rsidRPr="00D77CCF">
              <w:t>1072891,5</w:t>
            </w:r>
          </w:p>
        </w:tc>
        <w:tc>
          <w:tcPr>
            <w:tcW w:w="0" w:type="auto"/>
            <w:tcBorders>
              <w:bottom w:val="single" w:sz="6" w:space="0" w:color="888899"/>
            </w:tcBorders>
            <w:vAlign w:val="center"/>
            <w:hideMark/>
          </w:tcPr>
          <w:p w:rsidR="00716BDB" w:rsidRPr="00D77CCF" w:rsidRDefault="00716BDB" w:rsidP="00716BDB">
            <w:pPr>
              <w:jc w:val="right"/>
            </w:pPr>
            <w:r w:rsidRPr="00D77CCF">
              <w:rPr>
                <w:color w:val="BB0000"/>
              </w:rPr>
              <w:t>26.99</w:t>
            </w:r>
          </w:p>
        </w:tc>
        <w:tc>
          <w:tcPr>
            <w:tcW w:w="0" w:type="auto"/>
            <w:tcBorders>
              <w:bottom w:val="single" w:sz="6" w:space="0" w:color="888899"/>
            </w:tcBorders>
            <w:vAlign w:val="center"/>
            <w:hideMark/>
          </w:tcPr>
          <w:p w:rsidR="00716BDB" w:rsidRPr="00D77CCF" w:rsidRDefault="00716BDB" w:rsidP="00716BDB">
            <w:pPr>
              <w:jc w:val="right"/>
            </w:pPr>
            <w:r w:rsidRPr="00D77CCF">
              <w:t>3437,0</w:t>
            </w:r>
          </w:p>
        </w:tc>
        <w:tc>
          <w:tcPr>
            <w:tcW w:w="0" w:type="auto"/>
            <w:tcBorders>
              <w:bottom w:val="single" w:sz="6" w:space="0" w:color="888899"/>
            </w:tcBorders>
            <w:vAlign w:val="center"/>
            <w:hideMark/>
          </w:tcPr>
          <w:p w:rsidR="00716BDB" w:rsidRPr="00D77CCF" w:rsidRDefault="00716BDB" w:rsidP="00716BDB">
            <w:pPr>
              <w:jc w:val="right"/>
            </w:pPr>
            <w:r w:rsidRPr="00D77CCF">
              <w:rPr>
                <w:color w:val="666666"/>
              </w:rPr>
              <w:t>0.09</w:t>
            </w:r>
          </w:p>
        </w:tc>
        <w:tc>
          <w:tcPr>
            <w:tcW w:w="0" w:type="auto"/>
            <w:tcBorders>
              <w:bottom w:val="single" w:sz="6" w:space="0" w:color="888899"/>
            </w:tcBorders>
            <w:vAlign w:val="center"/>
            <w:hideMark/>
          </w:tcPr>
          <w:p w:rsidR="00716BDB" w:rsidRPr="00D77CCF" w:rsidRDefault="00716BDB" w:rsidP="00716BDB">
            <w:pPr>
              <w:jc w:val="right"/>
            </w:pPr>
            <w:r w:rsidRPr="00D77CCF">
              <w:rPr>
                <w:rStyle w:val="d-negative"/>
                <w:color w:val="BB0000"/>
              </w:rPr>
              <w:t>-78049,5</w:t>
            </w:r>
          </w:p>
        </w:tc>
        <w:tc>
          <w:tcPr>
            <w:tcW w:w="0" w:type="auto"/>
            <w:tcBorders>
              <w:bottom w:val="single" w:sz="6" w:space="0" w:color="888899"/>
            </w:tcBorders>
            <w:vAlign w:val="center"/>
            <w:hideMark/>
          </w:tcPr>
          <w:p w:rsidR="00716BDB" w:rsidRPr="00D77CCF" w:rsidRDefault="00716BDB" w:rsidP="00716BDB">
            <w:pPr>
              <w:jc w:val="right"/>
            </w:pPr>
            <w:r w:rsidRPr="00D77CCF">
              <w:rPr>
                <w:color w:val="BB0000"/>
              </w:rPr>
              <w:t>-1.96%</w:t>
            </w:r>
          </w:p>
        </w:tc>
      </w:tr>
      <w:tr w:rsidR="00716BDB" w:rsidRPr="00D77CCF" w:rsidTr="00716BDB">
        <w:trPr>
          <w:tblCellSpacing w:w="0" w:type="dxa"/>
        </w:trPr>
        <w:tc>
          <w:tcPr>
            <w:tcW w:w="0" w:type="auto"/>
            <w:tcBorders>
              <w:bottom w:val="single" w:sz="6" w:space="0" w:color="888899"/>
            </w:tcBorders>
            <w:shd w:val="clear" w:color="auto" w:fill="EEEEEE"/>
            <w:vAlign w:val="center"/>
            <w:hideMark/>
          </w:tcPr>
          <w:p w:rsidR="00716BDB" w:rsidRPr="00D77CCF" w:rsidRDefault="00716BDB" w:rsidP="00716BDB">
            <w:pPr>
              <w:jc w:val="center"/>
              <w:rPr>
                <w:b/>
                <w:bCs/>
              </w:rPr>
            </w:pPr>
            <w:r w:rsidRPr="00D77CCF">
              <w:rPr>
                <w:b/>
                <w:bCs/>
              </w:rPr>
              <w:t>2020</w:t>
            </w:r>
          </w:p>
        </w:tc>
        <w:tc>
          <w:tcPr>
            <w:tcW w:w="0" w:type="auto"/>
            <w:tcBorders>
              <w:bottom w:val="single" w:sz="6" w:space="0" w:color="888899"/>
            </w:tcBorders>
            <w:vAlign w:val="center"/>
            <w:hideMark/>
          </w:tcPr>
          <w:p w:rsidR="00716BDB" w:rsidRPr="00D77CCF" w:rsidRDefault="00716BDB" w:rsidP="00716BDB">
            <w:pPr>
              <w:jc w:val="right"/>
            </w:pPr>
            <w:r w:rsidRPr="00D77CCF">
              <w:t>1076016,7</w:t>
            </w:r>
          </w:p>
        </w:tc>
        <w:tc>
          <w:tcPr>
            <w:tcW w:w="0" w:type="auto"/>
            <w:tcBorders>
              <w:bottom w:val="single" w:sz="6" w:space="0" w:color="888899"/>
            </w:tcBorders>
            <w:vAlign w:val="center"/>
            <w:hideMark/>
          </w:tcPr>
          <w:p w:rsidR="00716BDB" w:rsidRPr="00D77CCF" w:rsidRDefault="00716BDB" w:rsidP="00716BDB">
            <w:pPr>
              <w:jc w:val="right"/>
            </w:pPr>
            <w:r w:rsidRPr="00D77CCF">
              <w:rPr>
                <w:color w:val="000099"/>
              </w:rPr>
              <w:t>25.66</w:t>
            </w:r>
          </w:p>
        </w:tc>
        <w:tc>
          <w:tcPr>
            <w:tcW w:w="0" w:type="auto"/>
            <w:tcBorders>
              <w:bottom w:val="single" w:sz="6" w:space="0" w:color="888899"/>
            </w:tcBorders>
            <w:vAlign w:val="center"/>
            <w:hideMark/>
          </w:tcPr>
          <w:p w:rsidR="00716BDB" w:rsidRPr="00D77CCF" w:rsidRDefault="00716BDB" w:rsidP="00716BDB">
            <w:pPr>
              <w:jc w:val="right"/>
            </w:pPr>
            <w:r w:rsidRPr="00D77CCF">
              <w:t>1288016,7</w:t>
            </w:r>
          </w:p>
        </w:tc>
        <w:tc>
          <w:tcPr>
            <w:tcW w:w="0" w:type="auto"/>
            <w:tcBorders>
              <w:bottom w:val="single" w:sz="6" w:space="0" w:color="888899"/>
            </w:tcBorders>
            <w:vAlign w:val="center"/>
            <w:hideMark/>
          </w:tcPr>
          <w:p w:rsidR="00716BDB" w:rsidRPr="00D77CCF" w:rsidRDefault="00716BDB" w:rsidP="00716BDB">
            <w:pPr>
              <w:jc w:val="right"/>
            </w:pPr>
            <w:r w:rsidRPr="00D77CCF">
              <w:rPr>
                <w:color w:val="BB0000"/>
              </w:rPr>
              <w:t>30.71</w:t>
            </w:r>
          </w:p>
        </w:tc>
        <w:tc>
          <w:tcPr>
            <w:tcW w:w="0" w:type="auto"/>
            <w:tcBorders>
              <w:bottom w:val="single" w:sz="6" w:space="0" w:color="888899"/>
            </w:tcBorders>
            <w:vAlign w:val="center"/>
            <w:hideMark/>
          </w:tcPr>
          <w:p w:rsidR="00716BDB" w:rsidRPr="00D77CCF" w:rsidRDefault="00716BDB" w:rsidP="00716BDB">
            <w:pPr>
              <w:jc w:val="right"/>
            </w:pPr>
            <w:r w:rsidRPr="00D77CCF">
              <w:t>5096,1</w:t>
            </w:r>
          </w:p>
        </w:tc>
        <w:tc>
          <w:tcPr>
            <w:tcW w:w="0" w:type="auto"/>
            <w:tcBorders>
              <w:bottom w:val="single" w:sz="6" w:space="0" w:color="888899"/>
            </w:tcBorders>
            <w:vAlign w:val="center"/>
            <w:hideMark/>
          </w:tcPr>
          <w:p w:rsidR="00716BDB" w:rsidRPr="00D77CCF" w:rsidRDefault="00716BDB" w:rsidP="00716BDB">
            <w:pPr>
              <w:jc w:val="right"/>
            </w:pPr>
            <w:r w:rsidRPr="00D77CCF">
              <w:rPr>
                <w:color w:val="666666"/>
              </w:rPr>
              <w:t>0.12</w:t>
            </w:r>
          </w:p>
        </w:tc>
        <w:tc>
          <w:tcPr>
            <w:tcW w:w="0" w:type="auto"/>
            <w:tcBorders>
              <w:bottom w:val="single" w:sz="6" w:space="0" w:color="888899"/>
            </w:tcBorders>
            <w:vAlign w:val="center"/>
            <w:hideMark/>
          </w:tcPr>
          <w:p w:rsidR="00716BDB" w:rsidRPr="00D77CCF" w:rsidRDefault="00716BDB" w:rsidP="00716BDB">
            <w:pPr>
              <w:jc w:val="right"/>
            </w:pPr>
            <w:r w:rsidRPr="00D77CCF">
              <w:rPr>
                <w:rStyle w:val="d-negative"/>
                <w:color w:val="BB0000"/>
              </w:rPr>
              <w:t>-217096,1</w:t>
            </w:r>
          </w:p>
        </w:tc>
        <w:tc>
          <w:tcPr>
            <w:tcW w:w="0" w:type="auto"/>
            <w:tcBorders>
              <w:bottom w:val="single" w:sz="6" w:space="0" w:color="888899"/>
            </w:tcBorders>
            <w:vAlign w:val="center"/>
            <w:hideMark/>
          </w:tcPr>
          <w:p w:rsidR="00716BDB" w:rsidRPr="00D77CCF" w:rsidRDefault="00716BDB" w:rsidP="00716BDB">
            <w:pPr>
              <w:jc w:val="right"/>
            </w:pPr>
            <w:r w:rsidRPr="00D77CCF">
              <w:rPr>
                <w:color w:val="BB0000"/>
              </w:rPr>
              <w:t>-5.18%</w:t>
            </w:r>
          </w:p>
        </w:tc>
      </w:tr>
      <w:tr w:rsidR="00716BDB" w:rsidRPr="00D77CCF" w:rsidTr="00716BDB">
        <w:trPr>
          <w:tblCellSpacing w:w="0" w:type="dxa"/>
        </w:trPr>
        <w:tc>
          <w:tcPr>
            <w:tcW w:w="0" w:type="auto"/>
            <w:tcBorders>
              <w:bottom w:val="single" w:sz="6" w:space="0" w:color="888899"/>
            </w:tcBorders>
            <w:shd w:val="clear" w:color="auto" w:fill="EEEEEE"/>
            <w:vAlign w:val="center"/>
            <w:hideMark/>
          </w:tcPr>
          <w:p w:rsidR="00716BDB" w:rsidRPr="00D77CCF" w:rsidRDefault="00716BDB" w:rsidP="00716BDB">
            <w:pPr>
              <w:jc w:val="center"/>
              <w:rPr>
                <w:b/>
                <w:bCs/>
              </w:rPr>
            </w:pPr>
            <w:r w:rsidRPr="00D77CCF">
              <w:rPr>
                <w:b/>
                <w:bCs/>
              </w:rPr>
              <w:t>2021</w:t>
            </w:r>
          </w:p>
        </w:tc>
        <w:tc>
          <w:tcPr>
            <w:tcW w:w="0" w:type="auto"/>
            <w:tcBorders>
              <w:bottom w:val="single" w:sz="6" w:space="0" w:color="888899"/>
            </w:tcBorders>
            <w:vAlign w:val="center"/>
            <w:hideMark/>
          </w:tcPr>
          <w:p w:rsidR="00716BDB" w:rsidRPr="00D77CCF" w:rsidRDefault="00716BDB" w:rsidP="00716BDB">
            <w:pPr>
              <w:jc w:val="right"/>
            </w:pPr>
            <w:r w:rsidRPr="00D77CCF">
              <w:t>1296852,9</w:t>
            </w:r>
          </w:p>
        </w:tc>
        <w:tc>
          <w:tcPr>
            <w:tcW w:w="0" w:type="auto"/>
            <w:tcBorders>
              <w:bottom w:val="single" w:sz="6" w:space="0" w:color="888899"/>
            </w:tcBorders>
            <w:vAlign w:val="center"/>
            <w:hideMark/>
          </w:tcPr>
          <w:p w:rsidR="00716BDB" w:rsidRPr="00D77CCF" w:rsidRDefault="00716BDB" w:rsidP="00716BDB">
            <w:pPr>
              <w:jc w:val="right"/>
            </w:pPr>
            <w:r w:rsidRPr="00D77CCF">
              <w:rPr>
                <w:color w:val="000099"/>
              </w:rPr>
              <w:t>23.75</w:t>
            </w:r>
          </w:p>
        </w:tc>
        <w:tc>
          <w:tcPr>
            <w:tcW w:w="0" w:type="auto"/>
            <w:tcBorders>
              <w:bottom w:val="single" w:sz="6" w:space="0" w:color="888899"/>
            </w:tcBorders>
            <w:vAlign w:val="center"/>
            <w:hideMark/>
          </w:tcPr>
          <w:p w:rsidR="00716BDB" w:rsidRPr="00D77CCF" w:rsidRDefault="00716BDB" w:rsidP="00716BDB">
            <w:pPr>
              <w:jc w:val="right"/>
            </w:pPr>
            <w:r w:rsidRPr="00D77CCF">
              <w:t>1490258,9</w:t>
            </w:r>
          </w:p>
        </w:tc>
        <w:tc>
          <w:tcPr>
            <w:tcW w:w="0" w:type="auto"/>
            <w:tcBorders>
              <w:bottom w:val="single" w:sz="6" w:space="0" w:color="888899"/>
            </w:tcBorders>
            <w:vAlign w:val="center"/>
            <w:hideMark/>
          </w:tcPr>
          <w:p w:rsidR="00716BDB" w:rsidRPr="00D77CCF" w:rsidRDefault="00716BDB" w:rsidP="00716BDB">
            <w:pPr>
              <w:jc w:val="right"/>
            </w:pPr>
            <w:r w:rsidRPr="00D77CCF">
              <w:rPr>
                <w:color w:val="BB0000"/>
              </w:rPr>
              <w:t>27.30</w:t>
            </w:r>
          </w:p>
        </w:tc>
        <w:tc>
          <w:tcPr>
            <w:tcW w:w="0" w:type="auto"/>
            <w:tcBorders>
              <w:bottom w:val="single" w:sz="6" w:space="0" w:color="888899"/>
            </w:tcBorders>
            <w:vAlign w:val="center"/>
            <w:hideMark/>
          </w:tcPr>
          <w:p w:rsidR="00716BDB" w:rsidRPr="00D77CCF" w:rsidRDefault="00716BDB" w:rsidP="00716BDB">
            <w:pPr>
              <w:jc w:val="right"/>
            </w:pPr>
            <w:r w:rsidRPr="00D77CCF">
              <w:t>4531,4</w:t>
            </w:r>
          </w:p>
        </w:tc>
        <w:tc>
          <w:tcPr>
            <w:tcW w:w="0" w:type="auto"/>
            <w:tcBorders>
              <w:bottom w:val="single" w:sz="6" w:space="0" w:color="888899"/>
            </w:tcBorders>
            <w:vAlign w:val="center"/>
            <w:hideMark/>
          </w:tcPr>
          <w:p w:rsidR="00716BDB" w:rsidRPr="00D77CCF" w:rsidRDefault="00716BDB" w:rsidP="00716BDB">
            <w:pPr>
              <w:jc w:val="right"/>
            </w:pPr>
            <w:r w:rsidRPr="00D77CCF">
              <w:rPr>
                <w:color w:val="666666"/>
              </w:rPr>
              <w:t>0.08</w:t>
            </w:r>
          </w:p>
        </w:tc>
        <w:tc>
          <w:tcPr>
            <w:tcW w:w="0" w:type="auto"/>
            <w:tcBorders>
              <w:bottom w:val="single" w:sz="6" w:space="0" w:color="888899"/>
            </w:tcBorders>
            <w:vAlign w:val="center"/>
            <w:hideMark/>
          </w:tcPr>
          <w:p w:rsidR="00716BDB" w:rsidRPr="00D77CCF" w:rsidRDefault="00716BDB" w:rsidP="00716BDB">
            <w:pPr>
              <w:jc w:val="right"/>
            </w:pPr>
            <w:r w:rsidRPr="00D77CCF">
              <w:rPr>
                <w:rStyle w:val="d-negative"/>
                <w:color w:val="BB0000"/>
              </w:rPr>
              <w:t>-197937,4</w:t>
            </w:r>
          </w:p>
        </w:tc>
        <w:tc>
          <w:tcPr>
            <w:tcW w:w="0" w:type="auto"/>
            <w:tcBorders>
              <w:bottom w:val="single" w:sz="6" w:space="0" w:color="888899"/>
            </w:tcBorders>
            <w:vAlign w:val="center"/>
            <w:hideMark/>
          </w:tcPr>
          <w:p w:rsidR="00716BDB" w:rsidRPr="00D77CCF" w:rsidRDefault="00716BDB" w:rsidP="00716BDB">
            <w:pPr>
              <w:jc w:val="right"/>
            </w:pPr>
            <w:r w:rsidRPr="00D77CCF">
              <w:rPr>
                <w:color w:val="BB0000"/>
              </w:rPr>
              <w:t>-3.63%</w:t>
            </w:r>
          </w:p>
        </w:tc>
      </w:tr>
      <w:tr w:rsidR="00716BDB" w:rsidRPr="00D77CCF" w:rsidTr="00716BDB">
        <w:trPr>
          <w:tblCellSpacing w:w="0" w:type="dxa"/>
        </w:trPr>
        <w:tc>
          <w:tcPr>
            <w:tcW w:w="0" w:type="auto"/>
            <w:tcBorders>
              <w:bottom w:val="single" w:sz="6" w:space="0" w:color="888899"/>
            </w:tcBorders>
            <w:shd w:val="clear" w:color="auto" w:fill="EEEEEE"/>
            <w:vAlign w:val="center"/>
            <w:hideMark/>
          </w:tcPr>
          <w:p w:rsidR="00716BDB" w:rsidRPr="00D77CCF" w:rsidRDefault="00716BDB" w:rsidP="00716BDB">
            <w:pPr>
              <w:jc w:val="center"/>
              <w:rPr>
                <w:b/>
                <w:bCs/>
              </w:rPr>
            </w:pPr>
            <w:r w:rsidRPr="00D77CCF">
              <w:rPr>
                <w:b/>
                <w:bCs/>
              </w:rPr>
              <w:t>2022</w:t>
            </w:r>
          </w:p>
        </w:tc>
        <w:tc>
          <w:tcPr>
            <w:tcW w:w="0" w:type="auto"/>
            <w:tcBorders>
              <w:bottom w:val="single" w:sz="6" w:space="0" w:color="888899"/>
            </w:tcBorders>
            <w:vAlign w:val="center"/>
            <w:hideMark/>
          </w:tcPr>
          <w:p w:rsidR="00716BDB" w:rsidRPr="00D77CCF" w:rsidRDefault="00716BDB" w:rsidP="00716BDB">
            <w:pPr>
              <w:jc w:val="right"/>
            </w:pPr>
            <w:r w:rsidRPr="00D77CCF">
              <w:t>1787395,6</w:t>
            </w:r>
          </w:p>
        </w:tc>
        <w:tc>
          <w:tcPr>
            <w:tcW w:w="0" w:type="auto"/>
            <w:tcBorders>
              <w:bottom w:val="single" w:sz="6" w:space="0" w:color="888899"/>
            </w:tcBorders>
            <w:vAlign w:val="center"/>
            <w:hideMark/>
          </w:tcPr>
          <w:p w:rsidR="00716BDB" w:rsidRPr="00D77CCF" w:rsidRDefault="00716BDB" w:rsidP="00716BDB">
            <w:pPr>
              <w:jc w:val="right"/>
            </w:pPr>
          </w:p>
        </w:tc>
        <w:tc>
          <w:tcPr>
            <w:tcW w:w="0" w:type="auto"/>
            <w:tcBorders>
              <w:bottom w:val="single" w:sz="6" w:space="0" w:color="888899"/>
            </w:tcBorders>
            <w:vAlign w:val="center"/>
            <w:hideMark/>
          </w:tcPr>
          <w:p w:rsidR="00716BDB" w:rsidRPr="00D77CCF" w:rsidRDefault="00716BDB" w:rsidP="00716BDB">
            <w:pPr>
              <w:jc w:val="right"/>
            </w:pPr>
            <w:r w:rsidRPr="00D77CCF">
              <w:t>2705423,3</w:t>
            </w:r>
          </w:p>
        </w:tc>
        <w:tc>
          <w:tcPr>
            <w:tcW w:w="0" w:type="auto"/>
            <w:tcBorders>
              <w:bottom w:val="single" w:sz="6" w:space="0" w:color="888899"/>
            </w:tcBorders>
            <w:vAlign w:val="center"/>
            <w:hideMark/>
          </w:tcPr>
          <w:p w:rsidR="00716BDB" w:rsidRPr="00D77CCF" w:rsidRDefault="00716BDB" w:rsidP="00716BDB">
            <w:pPr>
              <w:jc w:val="right"/>
            </w:pPr>
          </w:p>
        </w:tc>
        <w:tc>
          <w:tcPr>
            <w:tcW w:w="0" w:type="auto"/>
            <w:tcBorders>
              <w:bottom w:val="single" w:sz="6" w:space="0" w:color="888899"/>
            </w:tcBorders>
            <w:vAlign w:val="center"/>
            <w:hideMark/>
          </w:tcPr>
          <w:p w:rsidR="00716BDB" w:rsidRPr="00D77CCF" w:rsidRDefault="00716BDB" w:rsidP="00716BDB">
            <w:pPr>
              <w:jc w:val="right"/>
            </w:pPr>
            <w:r w:rsidRPr="00D77CCF">
              <w:t>-3326,0</w:t>
            </w:r>
          </w:p>
        </w:tc>
        <w:tc>
          <w:tcPr>
            <w:tcW w:w="0" w:type="auto"/>
            <w:tcBorders>
              <w:bottom w:val="single" w:sz="6" w:space="0" w:color="888899"/>
            </w:tcBorders>
            <w:vAlign w:val="center"/>
            <w:hideMark/>
          </w:tcPr>
          <w:p w:rsidR="00716BDB" w:rsidRPr="00D77CCF" w:rsidRDefault="00716BDB" w:rsidP="00716BDB">
            <w:pPr>
              <w:jc w:val="right"/>
            </w:pPr>
          </w:p>
        </w:tc>
        <w:tc>
          <w:tcPr>
            <w:tcW w:w="0" w:type="auto"/>
            <w:tcBorders>
              <w:bottom w:val="single" w:sz="6" w:space="0" w:color="888899"/>
            </w:tcBorders>
            <w:vAlign w:val="center"/>
            <w:hideMark/>
          </w:tcPr>
          <w:p w:rsidR="00716BDB" w:rsidRPr="00D77CCF" w:rsidRDefault="00716BDB" w:rsidP="00716BDB">
            <w:pPr>
              <w:jc w:val="right"/>
            </w:pPr>
            <w:r w:rsidRPr="00D77CCF">
              <w:rPr>
                <w:rStyle w:val="d-negative"/>
                <w:color w:val="BB0000"/>
              </w:rPr>
              <w:t>-914701,7</w:t>
            </w:r>
          </w:p>
        </w:tc>
        <w:tc>
          <w:tcPr>
            <w:tcW w:w="0" w:type="auto"/>
            <w:tcBorders>
              <w:bottom w:val="single" w:sz="6" w:space="0" w:color="888899"/>
            </w:tcBorders>
            <w:vAlign w:val="center"/>
            <w:hideMark/>
          </w:tcPr>
          <w:p w:rsidR="00716BDB" w:rsidRPr="00D77CCF" w:rsidRDefault="00716BDB" w:rsidP="00716BDB">
            <w:pPr>
              <w:jc w:val="right"/>
            </w:pPr>
          </w:p>
        </w:tc>
      </w:tr>
    </w:tbl>
    <w:p w:rsidR="00716BDB" w:rsidRPr="00D77CCF" w:rsidRDefault="00716BDB" w:rsidP="00716BDB">
      <w:pPr>
        <w:tabs>
          <w:tab w:val="left" w:pos="1350"/>
        </w:tabs>
        <w:rPr>
          <w:sz w:val="28"/>
          <w:szCs w:val="28"/>
        </w:rPr>
      </w:pPr>
    </w:p>
    <w:p w:rsidR="00716BDB" w:rsidRPr="00D77CCF" w:rsidRDefault="00716BDB" w:rsidP="00716BDB">
      <w:pPr>
        <w:rPr>
          <w:sz w:val="28"/>
          <w:szCs w:val="28"/>
        </w:rPr>
      </w:pPr>
    </w:p>
    <w:p w:rsidR="00716BDB" w:rsidRPr="00D77CCF" w:rsidRDefault="00716BDB" w:rsidP="00716BDB">
      <w:pPr>
        <w:jc w:val="both"/>
        <w:rPr>
          <w:b/>
          <w:sz w:val="28"/>
          <w:szCs w:val="28"/>
        </w:rPr>
      </w:pPr>
      <w:r w:rsidRPr="00D77CCF">
        <w:rPr>
          <w:b/>
          <w:sz w:val="28"/>
          <w:szCs w:val="28"/>
        </w:rPr>
        <w:t xml:space="preserve">2. Тестові питання </w:t>
      </w:r>
    </w:p>
    <w:p w:rsidR="00716BDB" w:rsidRPr="00D77CCF" w:rsidRDefault="00716BDB" w:rsidP="00716BDB">
      <w:pPr>
        <w:jc w:val="both"/>
        <w:rPr>
          <w:b/>
          <w:sz w:val="28"/>
          <w:szCs w:val="28"/>
        </w:rPr>
      </w:pPr>
      <w:r w:rsidRPr="00D77CCF">
        <w:rPr>
          <w:b/>
          <w:sz w:val="28"/>
          <w:szCs w:val="28"/>
        </w:rPr>
        <w:t xml:space="preserve">1. Яким чином за законом Вагнера за умов розвитку економіки, будуть змінюватися видатки бюджету у порівнянні з обсягами виробництва і національними доходами? </w:t>
      </w:r>
    </w:p>
    <w:p w:rsidR="00716BDB" w:rsidRPr="00D77CCF" w:rsidRDefault="00716BDB" w:rsidP="00716BDB">
      <w:pPr>
        <w:jc w:val="both"/>
        <w:rPr>
          <w:sz w:val="28"/>
          <w:szCs w:val="28"/>
        </w:rPr>
      </w:pPr>
      <w:r w:rsidRPr="00D77CCF">
        <w:rPr>
          <w:sz w:val="28"/>
          <w:szCs w:val="28"/>
        </w:rPr>
        <w:t xml:space="preserve">а) зростатимуть повільніше; </w:t>
      </w:r>
    </w:p>
    <w:p w:rsidR="00716BDB" w:rsidRPr="00D77CCF" w:rsidRDefault="00716BDB" w:rsidP="00716BDB">
      <w:pPr>
        <w:jc w:val="both"/>
        <w:rPr>
          <w:sz w:val="28"/>
          <w:szCs w:val="28"/>
        </w:rPr>
      </w:pPr>
      <w:r w:rsidRPr="00D77CCF">
        <w:rPr>
          <w:sz w:val="28"/>
          <w:szCs w:val="28"/>
        </w:rPr>
        <w:t xml:space="preserve">б) зростатимуть швидше; </w:t>
      </w:r>
    </w:p>
    <w:p w:rsidR="00716BDB" w:rsidRPr="00D77CCF" w:rsidRDefault="00716BDB" w:rsidP="00716BDB">
      <w:pPr>
        <w:jc w:val="both"/>
        <w:rPr>
          <w:sz w:val="28"/>
          <w:szCs w:val="28"/>
        </w:rPr>
      </w:pPr>
      <w:r w:rsidRPr="00D77CCF">
        <w:rPr>
          <w:sz w:val="28"/>
          <w:szCs w:val="28"/>
        </w:rPr>
        <w:t xml:space="preserve">в) зменшуватимуться. </w:t>
      </w:r>
    </w:p>
    <w:p w:rsidR="00716BDB" w:rsidRPr="00D77CCF" w:rsidRDefault="00716BDB" w:rsidP="00716BDB">
      <w:pPr>
        <w:jc w:val="both"/>
        <w:rPr>
          <w:b/>
          <w:sz w:val="28"/>
          <w:szCs w:val="28"/>
        </w:rPr>
      </w:pPr>
      <w:r w:rsidRPr="00D77CCF">
        <w:rPr>
          <w:b/>
          <w:sz w:val="28"/>
          <w:szCs w:val="28"/>
        </w:rPr>
        <w:t>2. Наведіть правильну послідовність боргової спіралі, яка перетворила бюджетний дефіцит через обслуговування державного боргу на причину бюджетного дефіциту:</w:t>
      </w:r>
    </w:p>
    <w:p w:rsidR="00716BDB" w:rsidRPr="00D77CCF" w:rsidRDefault="00716BDB" w:rsidP="00716BDB">
      <w:pPr>
        <w:jc w:val="both"/>
        <w:rPr>
          <w:sz w:val="28"/>
          <w:szCs w:val="28"/>
        </w:rPr>
      </w:pPr>
      <w:r w:rsidRPr="00D77CCF">
        <w:rPr>
          <w:sz w:val="28"/>
          <w:szCs w:val="28"/>
        </w:rPr>
        <w:t xml:space="preserve"> а) бюджетний дефіцит – державні запозичення – державний борг – платежі за боргом – бюджетний дефіцит; </w:t>
      </w:r>
    </w:p>
    <w:p w:rsidR="00716BDB" w:rsidRPr="00D77CCF" w:rsidRDefault="00716BDB" w:rsidP="00716BDB">
      <w:pPr>
        <w:jc w:val="both"/>
        <w:rPr>
          <w:sz w:val="28"/>
          <w:szCs w:val="28"/>
        </w:rPr>
      </w:pPr>
      <w:r w:rsidRPr="00D77CCF">
        <w:rPr>
          <w:sz w:val="28"/>
          <w:szCs w:val="28"/>
        </w:rPr>
        <w:lastRenderedPageBreak/>
        <w:t xml:space="preserve">б) бюджетний дефіцит – державні запозичення – державний борг – платежі за боргом. </w:t>
      </w:r>
    </w:p>
    <w:p w:rsidR="00716BDB" w:rsidRPr="00D77CCF" w:rsidRDefault="00716BDB" w:rsidP="00716BDB">
      <w:pPr>
        <w:jc w:val="both"/>
        <w:rPr>
          <w:sz w:val="28"/>
          <w:szCs w:val="28"/>
        </w:rPr>
      </w:pPr>
      <w:r w:rsidRPr="00D77CCF">
        <w:rPr>
          <w:sz w:val="28"/>
          <w:szCs w:val="28"/>
        </w:rPr>
        <w:t>в) бюджетний дефіцит – платежі за боргом – бюджетний дефіцит.</w:t>
      </w:r>
    </w:p>
    <w:p w:rsidR="00716BDB" w:rsidRPr="00D77CCF" w:rsidRDefault="00716BDB" w:rsidP="00716BDB">
      <w:pPr>
        <w:jc w:val="both"/>
        <w:rPr>
          <w:b/>
          <w:sz w:val="28"/>
          <w:szCs w:val="28"/>
        </w:rPr>
      </w:pPr>
      <w:r w:rsidRPr="00D77CCF">
        <w:rPr>
          <w:b/>
          <w:sz w:val="28"/>
          <w:szCs w:val="28"/>
        </w:rPr>
        <w:t xml:space="preserve"> 3. Яким чином старіння нації впливає на дохідну базу бюджету, насамперед через податок на доходи фізичних осіб, який нині є одним із найбільших джерел податкових доходів? </w:t>
      </w:r>
    </w:p>
    <w:p w:rsidR="00716BDB" w:rsidRPr="00D77CCF" w:rsidRDefault="00716BDB" w:rsidP="00716BDB">
      <w:pPr>
        <w:jc w:val="both"/>
        <w:rPr>
          <w:sz w:val="28"/>
          <w:szCs w:val="28"/>
        </w:rPr>
      </w:pPr>
      <w:r w:rsidRPr="00D77CCF">
        <w:rPr>
          <w:sz w:val="28"/>
          <w:szCs w:val="28"/>
        </w:rPr>
        <w:t xml:space="preserve">а) викликає зростання; </w:t>
      </w:r>
    </w:p>
    <w:p w:rsidR="00716BDB" w:rsidRPr="00D77CCF" w:rsidRDefault="00716BDB" w:rsidP="00716BDB">
      <w:pPr>
        <w:jc w:val="both"/>
        <w:rPr>
          <w:sz w:val="28"/>
          <w:szCs w:val="28"/>
        </w:rPr>
      </w:pPr>
      <w:r w:rsidRPr="00D77CCF">
        <w:rPr>
          <w:sz w:val="28"/>
          <w:szCs w:val="28"/>
        </w:rPr>
        <w:t xml:space="preserve">б) не впливає; </w:t>
      </w:r>
    </w:p>
    <w:p w:rsidR="00716BDB" w:rsidRPr="00D77CCF" w:rsidRDefault="00716BDB" w:rsidP="00716BDB">
      <w:pPr>
        <w:jc w:val="both"/>
        <w:rPr>
          <w:sz w:val="28"/>
          <w:szCs w:val="28"/>
        </w:rPr>
      </w:pPr>
      <w:r w:rsidRPr="00D77CCF">
        <w:rPr>
          <w:sz w:val="28"/>
          <w:szCs w:val="28"/>
        </w:rPr>
        <w:t xml:space="preserve">в) викликає зменшення. </w:t>
      </w:r>
    </w:p>
    <w:p w:rsidR="00716BDB" w:rsidRPr="00D77CCF" w:rsidRDefault="00716BDB" w:rsidP="00716BDB">
      <w:pPr>
        <w:jc w:val="both"/>
        <w:rPr>
          <w:b/>
          <w:sz w:val="28"/>
          <w:szCs w:val="28"/>
        </w:rPr>
      </w:pPr>
      <w:r w:rsidRPr="00D77CCF">
        <w:rPr>
          <w:b/>
          <w:sz w:val="28"/>
          <w:szCs w:val="28"/>
        </w:rPr>
        <w:t xml:space="preserve">4. Залежно від виду бюджету розрізняють: </w:t>
      </w:r>
    </w:p>
    <w:p w:rsidR="00716BDB" w:rsidRPr="00D77CCF" w:rsidRDefault="00716BDB" w:rsidP="00716BDB">
      <w:pPr>
        <w:jc w:val="both"/>
        <w:rPr>
          <w:sz w:val="28"/>
          <w:szCs w:val="28"/>
        </w:rPr>
      </w:pPr>
      <w:r w:rsidRPr="00D77CCF">
        <w:rPr>
          <w:sz w:val="28"/>
          <w:szCs w:val="28"/>
        </w:rPr>
        <w:t xml:space="preserve">а) дефіцит державного бюджету і дефіцит місцевого бюджету; </w:t>
      </w:r>
    </w:p>
    <w:p w:rsidR="00716BDB" w:rsidRPr="00D77CCF" w:rsidRDefault="00716BDB" w:rsidP="00716BDB">
      <w:pPr>
        <w:jc w:val="both"/>
        <w:rPr>
          <w:sz w:val="28"/>
          <w:szCs w:val="28"/>
        </w:rPr>
      </w:pPr>
      <w:r w:rsidRPr="00D77CCF">
        <w:rPr>
          <w:sz w:val="28"/>
          <w:szCs w:val="28"/>
        </w:rPr>
        <w:t>б)дефіцит загального фонду бюджету і дефіцит спеціального фонду бюджету; в) дефіцит державного бюджету і дефіцит загального фонду бюджету і дефіцит спеціального фонду бюджету.</w:t>
      </w:r>
    </w:p>
    <w:p w:rsidR="00716BDB" w:rsidRPr="00D77CCF" w:rsidRDefault="00716BDB" w:rsidP="00716BDB">
      <w:pPr>
        <w:jc w:val="both"/>
        <w:rPr>
          <w:b/>
          <w:sz w:val="28"/>
          <w:szCs w:val="28"/>
        </w:rPr>
      </w:pPr>
      <w:r w:rsidRPr="00D77CCF">
        <w:rPr>
          <w:b/>
          <w:sz w:val="28"/>
          <w:szCs w:val="28"/>
        </w:rPr>
        <w:t xml:space="preserve"> 5. Охарактеризуйте дефіцит поточного бюджету: </w:t>
      </w:r>
    </w:p>
    <w:p w:rsidR="00716BDB" w:rsidRPr="00D77CCF" w:rsidRDefault="00716BDB" w:rsidP="00716BDB">
      <w:pPr>
        <w:jc w:val="both"/>
        <w:rPr>
          <w:sz w:val="28"/>
          <w:szCs w:val="28"/>
        </w:rPr>
      </w:pPr>
      <w:r w:rsidRPr="00D77CCF">
        <w:rPr>
          <w:sz w:val="28"/>
          <w:szCs w:val="28"/>
        </w:rPr>
        <w:t xml:space="preserve">а) зазвичай цей бюджет призначений насамперед для фінансування державних капіталовкладень. Джерелами бюджетних ресурсів є головним чином державні позики. Інакше кажучи, такий бюджет фактично завжди є дефіцитним; </w:t>
      </w:r>
    </w:p>
    <w:p w:rsidR="00716BDB" w:rsidRPr="00D77CCF" w:rsidRDefault="00716BDB" w:rsidP="00716BDB">
      <w:pPr>
        <w:jc w:val="both"/>
        <w:rPr>
          <w:sz w:val="28"/>
          <w:szCs w:val="28"/>
        </w:rPr>
      </w:pPr>
      <w:r w:rsidRPr="00D77CCF">
        <w:rPr>
          <w:sz w:val="28"/>
          <w:szCs w:val="28"/>
        </w:rPr>
        <w:t>б) загальною вимогою є балансування бюджету. Дефіцит такого бюджету розцінюється як украй негативне явище. Вважається, що він має виникати лише в період економічного спаду або в кризовому стані;</w:t>
      </w:r>
    </w:p>
    <w:p w:rsidR="00716BDB" w:rsidRPr="00D77CCF" w:rsidRDefault="00716BDB" w:rsidP="00716BDB">
      <w:pPr>
        <w:jc w:val="both"/>
        <w:rPr>
          <w:b/>
          <w:sz w:val="28"/>
          <w:szCs w:val="28"/>
        </w:rPr>
      </w:pPr>
      <w:r w:rsidRPr="00D77CCF">
        <w:rPr>
          <w:sz w:val="28"/>
          <w:szCs w:val="28"/>
        </w:rPr>
        <w:t xml:space="preserve"> в) загальною вимогою є балансування бюджету. Дефіцит такого бюджету Бюджетний дефіцит і джерела його фінансування розцінюється як нормальне явище. Вважається, що він має виникати лише в період економічного росту. </w:t>
      </w:r>
      <w:r w:rsidRPr="00D77CCF">
        <w:rPr>
          <w:b/>
          <w:sz w:val="28"/>
          <w:szCs w:val="28"/>
        </w:rPr>
        <w:t xml:space="preserve">6. Активний дефіцит виникає у випадку: </w:t>
      </w:r>
    </w:p>
    <w:p w:rsidR="00716BDB" w:rsidRPr="00D77CCF" w:rsidRDefault="00716BDB" w:rsidP="00716BDB">
      <w:pPr>
        <w:jc w:val="both"/>
        <w:rPr>
          <w:sz w:val="28"/>
          <w:szCs w:val="28"/>
        </w:rPr>
      </w:pPr>
      <w:r w:rsidRPr="00D77CCF">
        <w:rPr>
          <w:sz w:val="28"/>
          <w:szCs w:val="28"/>
        </w:rPr>
        <w:t xml:space="preserve">а) коли уряд через зменшення видатків бюджету впливає на сукупний попит; б) як наслідок економічного спаду, зниження виробництва та зайнятості і призводить до зменшення бюджетних доходів. Бюджетний дефіцит є результатом автоматичних змін; </w:t>
      </w:r>
    </w:p>
    <w:p w:rsidR="00716BDB" w:rsidRPr="00D77CCF" w:rsidRDefault="00716BDB" w:rsidP="00716BDB">
      <w:pPr>
        <w:jc w:val="both"/>
        <w:rPr>
          <w:b/>
          <w:sz w:val="28"/>
          <w:szCs w:val="28"/>
        </w:rPr>
      </w:pPr>
      <w:r w:rsidRPr="00D77CCF">
        <w:rPr>
          <w:sz w:val="28"/>
          <w:szCs w:val="28"/>
        </w:rPr>
        <w:t xml:space="preserve">в) коли уряд через збільшення видатків бюджету стимулює сукупний попит. </w:t>
      </w:r>
      <w:r w:rsidRPr="00D77CCF">
        <w:rPr>
          <w:b/>
          <w:sz w:val="28"/>
          <w:szCs w:val="28"/>
        </w:rPr>
        <w:t xml:space="preserve">7. В українській бюджетній практиці операції з фінансування бюджету згруповані в такі групи: </w:t>
      </w:r>
    </w:p>
    <w:p w:rsidR="00716BDB" w:rsidRPr="00D77CCF" w:rsidRDefault="00716BDB" w:rsidP="00716BDB">
      <w:pPr>
        <w:jc w:val="both"/>
        <w:rPr>
          <w:sz w:val="28"/>
          <w:szCs w:val="28"/>
        </w:rPr>
      </w:pPr>
      <w:r w:rsidRPr="00D77CCF">
        <w:rPr>
          <w:sz w:val="28"/>
          <w:szCs w:val="28"/>
        </w:rPr>
        <w:t>а) фінансування за активними операціями;</w:t>
      </w:r>
    </w:p>
    <w:p w:rsidR="00716BDB" w:rsidRPr="00D77CCF" w:rsidRDefault="00716BDB" w:rsidP="00716BDB">
      <w:pPr>
        <w:jc w:val="both"/>
        <w:rPr>
          <w:sz w:val="28"/>
          <w:szCs w:val="28"/>
        </w:rPr>
      </w:pPr>
      <w:r w:rsidRPr="00D77CCF">
        <w:rPr>
          <w:sz w:val="28"/>
          <w:szCs w:val="28"/>
        </w:rPr>
        <w:t xml:space="preserve"> б) фінансування за борговими операціями; надходження від приватизації державного майна; фінансування за активними операціями;</w:t>
      </w:r>
    </w:p>
    <w:p w:rsidR="00716BDB" w:rsidRPr="00D77CCF" w:rsidRDefault="00716BDB" w:rsidP="00716BDB">
      <w:pPr>
        <w:jc w:val="both"/>
        <w:rPr>
          <w:sz w:val="28"/>
          <w:szCs w:val="28"/>
        </w:rPr>
      </w:pPr>
      <w:r w:rsidRPr="00D77CCF">
        <w:rPr>
          <w:sz w:val="28"/>
          <w:szCs w:val="28"/>
        </w:rPr>
        <w:t xml:space="preserve"> в) фінансування за борговими операціями; надходження від приватизації державного майна. </w:t>
      </w:r>
    </w:p>
    <w:p w:rsidR="00716BDB" w:rsidRPr="00D77CCF" w:rsidRDefault="00716BDB" w:rsidP="00716BDB">
      <w:pPr>
        <w:jc w:val="both"/>
        <w:rPr>
          <w:b/>
          <w:sz w:val="28"/>
          <w:szCs w:val="28"/>
        </w:rPr>
      </w:pPr>
      <w:r w:rsidRPr="00D77CCF">
        <w:rPr>
          <w:b/>
          <w:sz w:val="28"/>
          <w:szCs w:val="28"/>
        </w:rPr>
        <w:t xml:space="preserve">8. У бюджетній же роботі виникає питання оптимізації розміру дефіциту відповідно до характеру фіскальної політики уряду, тому бюджетна розбалансованість вимагає: </w:t>
      </w:r>
    </w:p>
    <w:p w:rsidR="00716BDB" w:rsidRPr="00D77CCF" w:rsidRDefault="00716BDB" w:rsidP="00716BDB">
      <w:pPr>
        <w:jc w:val="both"/>
        <w:rPr>
          <w:sz w:val="28"/>
          <w:szCs w:val="28"/>
        </w:rPr>
      </w:pPr>
      <w:r w:rsidRPr="00D77CCF">
        <w:rPr>
          <w:sz w:val="28"/>
          <w:szCs w:val="28"/>
        </w:rPr>
        <w:t xml:space="preserve">а) наукового обґрунтування її масштабів; пошуку джерел, які збалансували б грошові потоки бюджету; прийняття рішень про використання бюджетного надлишку в разі, якщо доходи більші за видатки; розроблення заходів щодо усунення чи зменшення бюджетного дефіциту; </w:t>
      </w:r>
    </w:p>
    <w:p w:rsidR="00716BDB" w:rsidRPr="00D77CCF" w:rsidRDefault="00716BDB" w:rsidP="00716BDB">
      <w:pPr>
        <w:jc w:val="both"/>
        <w:rPr>
          <w:sz w:val="28"/>
          <w:szCs w:val="28"/>
        </w:rPr>
      </w:pPr>
      <w:r w:rsidRPr="00D77CCF">
        <w:rPr>
          <w:sz w:val="28"/>
          <w:szCs w:val="28"/>
        </w:rPr>
        <w:t xml:space="preserve">б) наукового обґрунтування її масштабів; пошуку джерел, які збалансували б грошові потоки бюджету; </w:t>
      </w:r>
    </w:p>
    <w:p w:rsidR="00716BDB" w:rsidRPr="00D77CCF" w:rsidRDefault="00716BDB" w:rsidP="00716BDB">
      <w:pPr>
        <w:jc w:val="both"/>
        <w:rPr>
          <w:b/>
          <w:sz w:val="28"/>
          <w:szCs w:val="28"/>
        </w:rPr>
      </w:pPr>
      <w:r w:rsidRPr="00D77CCF">
        <w:rPr>
          <w:sz w:val="28"/>
          <w:szCs w:val="28"/>
        </w:rPr>
        <w:t xml:space="preserve">в) розроблення заходів щодо усунення чи зменшення бюджетного дефіциту. </w:t>
      </w:r>
      <w:r w:rsidRPr="00D77CCF">
        <w:rPr>
          <w:b/>
          <w:sz w:val="28"/>
          <w:szCs w:val="28"/>
        </w:rPr>
        <w:t xml:space="preserve">9. Усі бюджетні операції можна поділити на такі групи: </w:t>
      </w:r>
    </w:p>
    <w:p w:rsidR="00716BDB" w:rsidRPr="00D77CCF" w:rsidRDefault="00716BDB" w:rsidP="00716BDB">
      <w:pPr>
        <w:jc w:val="both"/>
        <w:rPr>
          <w:sz w:val="28"/>
          <w:szCs w:val="28"/>
        </w:rPr>
      </w:pPr>
      <w:r w:rsidRPr="00D77CCF">
        <w:rPr>
          <w:sz w:val="28"/>
          <w:szCs w:val="28"/>
        </w:rPr>
        <w:t xml:space="preserve">а) операції, які визначають розмір дефіциту, впливають на нього (викликають появу або зменшують дефіцит); </w:t>
      </w:r>
    </w:p>
    <w:p w:rsidR="00716BDB" w:rsidRPr="00D77CCF" w:rsidRDefault="00716BDB" w:rsidP="00716BDB">
      <w:pPr>
        <w:jc w:val="both"/>
        <w:rPr>
          <w:sz w:val="28"/>
          <w:szCs w:val="28"/>
        </w:rPr>
      </w:pPr>
      <w:r w:rsidRPr="00D77CCF">
        <w:rPr>
          <w:sz w:val="28"/>
          <w:szCs w:val="28"/>
        </w:rPr>
        <w:t>б) операції, які фінансують (покривають) дефіцит;</w:t>
      </w:r>
    </w:p>
    <w:p w:rsidR="00716BDB" w:rsidRPr="00D77CCF" w:rsidRDefault="00716BDB" w:rsidP="00716BDB">
      <w:pPr>
        <w:jc w:val="both"/>
        <w:rPr>
          <w:sz w:val="28"/>
          <w:szCs w:val="28"/>
        </w:rPr>
      </w:pPr>
      <w:r w:rsidRPr="00D77CCF">
        <w:rPr>
          <w:sz w:val="28"/>
          <w:szCs w:val="28"/>
        </w:rPr>
        <w:lastRenderedPageBreak/>
        <w:t xml:space="preserve"> в) операції, які визначають розмір дефіциту, впливають на нього (викликають появу або зменшують дефіцит) та операції, які фінансують (покривають) дефіцит. </w:t>
      </w:r>
    </w:p>
    <w:p w:rsidR="00716BDB" w:rsidRPr="00D77CCF" w:rsidRDefault="00716BDB" w:rsidP="00716BDB">
      <w:pPr>
        <w:jc w:val="both"/>
        <w:rPr>
          <w:b/>
          <w:sz w:val="28"/>
          <w:szCs w:val="28"/>
        </w:rPr>
      </w:pPr>
      <w:r w:rsidRPr="00D77CCF">
        <w:rPr>
          <w:b/>
          <w:sz w:val="28"/>
          <w:szCs w:val="28"/>
        </w:rPr>
        <w:t xml:space="preserve">10. Падіння обсягів виробництва, сукупного попиту, зростання безробіття, масштабна державна підтримка фінансового сектору, програми фіскального стимулювання викликають: </w:t>
      </w:r>
    </w:p>
    <w:p w:rsidR="00716BDB" w:rsidRPr="00D77CCF" w:rsidRDefault="00716BDB" w:rsidP="00716BDB">
      <w:pPr>
        <w:jc w:val="both"/>
        <w:rPr>
          <w:sz w:val="28"/>
          <w:szCs w:val="28"/>
        </w:rPr>
      </w:pPr>
      <w:r w:rsidRPr="00D77CCF">
        <w:rPr>
          <w:sz w:val="28"/>
          <w:szCs w:val="28"/>
        </w:rPr>
        <w:t>а) зменшення бюджетного дефіциту;</w:t>
      </w:r>
    </w:p>
    <w:p w:rsidR="00716BDB" w:rsidRPr="00D77CCF" w:rsidRDefault="00716BDB" w:rsidP="00716BDB">
      <w:pPr>
        <w:jc w:val="both"/>
        <w:rPr>
          <w:sz w:val="28"/>
          <w:szCs w:val="28"/>
        </w:rPr>
      </w:pPr>
      <w:r w:rsidRPr="00D77CCF">
        <w:rPr>
          <w:sz w:val="28"/>
          <w:szCs w:val="28"/>
        </w:rPr>
        <w:t xml:space="preserve"> б) зростання бюджетного дефіциту; </w:t>
      </w:r>
    </w:p>
    <w:p w:rsidR="00716BDB" w:rsidRPr="00D77CCF" w:rsidRDefault="00716BDB" w:rsidP="00716BDB">
      <w:pPr>
        <w:jc w:val="both"/>
        <w:rPr>
          <w:sz w:val="28"/>
          <w:szCs w:val="28"/>
        </w:rPr>
      </w:pPr>
      <w:r w:rsidRPr="00D77CCF">
        <w:rPr>
          <w:sz w:val="28"/>
          <w:szCs w:val="28"/>
        </w:rPr>
        <w:t xml:space="preserve">в) не впливають на бюджетний дефіцит. </w:t>
      </w:r>
    </w:p>
    <w:p w:rsidR="00716BDB" w:rsidRDefault="00716BDB" w:rsidP="00716BDB">
      <w:pPr>
        <w:ind w:firstLine="708"/>
        <w:rPr>
          <w:sz w:val="28"/>
          <w:szCs w:val="28"/>
        </w:rPr>
      </w:pPr>
    </w:p>
    <w:p w:rsidR="00F530C9" w:rsidRDefault="00F530C9" w:rsidP="00F530C9">
      <w:pPr>
        <w:shd w:val="clear" w:color="auto" w:fill="FFFFFF"/>
        <w:spacing w:before="100" w:beforeAutospacing="1" w:after="100" w:afterAutospacing="1"/>
        <w:ind w:firstLine="150"/>
        <w:outlineLvl w:val="2"/>
        <w:rPr>
          <w:b/>
          <w:sz w:val="28"/>
          <w:szCs w:val="28"/>
        </w:rPr>
      </w:pPr>
      <w:r w:rsidRPr="007B78FE">
        <w:rPr>
          <w:b/>
          <w:sz w:val="28"/>
          <w:szCs w:val="28"/>
          <w:highlight w:val="green"/>
        </w:rPr>
        <w:t xml:space="preserve">Практичне </w:t>
      </w:r>
      <w:r w:rsidRPr="00F530C9">
        <w:rPr>
          <w:b/>
          <w:sz w:val="28"/>
          <w:szCs w:val="28"/>
          <w:highlight w:val="green"/>
        </w:rPr>
        <w:t>заняття № 20</w:t>
      </w:r>
    </w:p>
    <w:p w:rsidR="00F530C9" w:rsidRDefault="00F530C9" w:rsidP="00F530C9">
      <w:pPr>
        <w:rPr>
          <w:sz w:val="28"/>
          <w:szCs w:val="28"/>
        </w:rPr>
      </w:pPr>
      <w:r>
        <w:rPr>
          <w:sz w:val="28"/>
          <w:szCs w:val="28"/>
        </w:rPr>
        <w:t>Тема: «</w:t>
      </w:r>
      <w:r w:rsidRPr="00284090">
        <w:rPr>
          <w:sz w:val="28"/>
          <w:szCs w:val="28"/>
        </w:rPr>
        <w:t>Аналіз  Державного боргу України, його економічні наслідки</w:t>
      </w:r>
      <w:r>
        <w:rPr>
          <w:sz w:val="28"/>
          <w:szCs w:val="28"/>
        </w:rPr>
        <w:t>»</w:t>
      </w:r>
    </w:p>
    <w:p w:rsidR="00F530C9" w:rsidRPr="00EB1DDB" w:rsidRDefault="00F530C9" w:rsidP="00F530C9">
      <w:pPr>
        <w:rPr>
          <w:sz w:val="28"/>
          <w:szCs w:val="28"/>
          <w:lang w:eastAsia="en-US"/>
        </w:rPr>
      </w:pPr>
      <w:r w:rsidRPr="00EB1DDB">
        <w:rPr>
          <w:sz w:val="28"/>
          <w:szCs w:val="28"/>
          <w:lang w:eastAsia="en-US"/>
        </w:rPr>
        <w:t>Питання для обговорення:</w:t>
      </w:r>
    </w:p>
    <w:p w:rsidR="00F530C9" w:rsidRPr="00EB1DDB" w:rsidRDefault="00F530C9" w:rsidP="00F530C9">
      <w:pPr>
        <w:rPr>
          <w:sz w:val="28"/>
          <w:szCs w:val="28"/>
          <w:lang w:eastAsia="en-US"/>
        </w:rPr>
      </w:pPr>
      <w:r w:rsidRPr="00EB1DDB">
        <w:rPr>
          <w:sz w:val="28"/>
          <w:szCs w:val="28"/>
          <w:lang w:eastAsia="en-US"/>
        </w:rPr>
        <w:t>1.Державний борг</w:t>
      </w:r>
    </w:p>
    <w:p w:rsidR="00F530C9" w:rsidRPr="00EB1DDB" w:rsidRDefault="00F530C9" w:rsidP="00F530C9">
      <w:pPr>
        <w:rPr>
          <w:color w:val="000000"/>
          <w:sz w:val="28"/>
          <w:szCs w:val="28"/>
        </w:rPr>
      </w:pPr>
      <w:r w:rsidRPr="00EB1DDB">
        <w:rPr>
          <w:sz w:val="28"/>
          <w:szCs w:val="28"/>
          <w:lang w:eastAsia="en-US"/>
        </w:rPr>
        <w:t>2.</w:t>
      </w:r>
      <w:r w:rsidRPr="00EB1DDB">
        <w:rPr>
          <w:rStyle w:val="af0"/>
          <w:rFonts w:eastAsiaTheme="majorEastAsia"/>
          <w:color w:val="000000"/>
          <w:sz w:val="28"/>
          <w:szCs w:val="28"/>
        </w:rPr>
        <w:t xml:space="preserve"> </w:t>
      </w:r>
      <w:r w:rsidRPr="00EB1DDB">
        <w:rPr>
          <w:rStyle w:val="af0"/>
          <w:rFonts w:eastAsiaTheme="majorEastAsia"/>
          <w:b w:val="0"/>
          <w:color w:val="000000"/>
          <w:sz w:val="28"/>
          <w:szCs w:val="28"/>
        </w:rPr>
        <w:t>Зовнішній державний борг</w:t>
      </w:r>
      <w:r w:rsidRPr="00EB1DDB">
        <w:rPr>
          <w:color w:val="000000"/>
          <w:sz w:val="28"/>
          <w:szCs w:val="28"/>
        </w:rPr>
        <w:t> </w:t>
      </w:r>
    </w:p>
    <w:p w:rsidR="00F530C9" w:rsidRPr="00EB1DDB" w:rsidRDefault="00F530C9" w:rsidP="00F530C9">
      <w:pPr>
        <w:rPr>
          <w:color w:val="000000"/>
          <w:sz w:val="28"/>
          <w:szCs w:val="28"/>
        </w:rPr>
      </w:pPr>
      <w:r w:rsidRPr="00EB1DDB">
        <w:rPr>
          <w:color w:val="000000"/>
          <w:sz w:val="28"/>
          <w:szCs w:val="28"/>
        </w:rPr>
        <w:t xml:space="preserve">3. </w:t>
      </w:r>
      <w:r w:rsidR="00EB1DDB">
        <w:rPr>
          <w:color w:val="000000"/>
          <w:sz w:val="28"/>
          <w:szCs w:val="28"/>
        </w:rPr>
        <w:t>В</w:t>
      </w:r>
      <w:r w:rsidR="00EB1DDB" w:rsidRPr="00EB1DDB">
        <w:rPr>
          <w:color w:val="000000"/>
          <w:sz w:val="28"/>
          <w:szCs w:val="28"/>
        </w:rPr>
        <w:t>ну</w:t>
      </w:r>
      <w:r w:rsidR="00EB1DDB" w:rsidRPr="00EB1DDB">
        <w:rPr>
          <w:color w:val="000000"/>
          <w:sz w:val="28"/>
          <w:szCs w:val="28"/>
        </w:rPr>
        <w:softHyphen/>
        <w:t>трішній</w:t>
      </w:r>
      <w:r w:rsidR="00EB1DDB" w:rsidRPr="00EB1DDB">
        <w:rPr>
          <w:rStyle w:val="af0"/>
          <w:rFonts w:eastAsiaTheme="majorEastAsia"/>
          <w:b w:val="0"/>
          <w:color w:val="000000"/>
          <w:sz w:val="28"/>
          <w:szCs w:val="28"/>
        </w:rPr>
        <w:t xml:space="preserve"> державний борг</w:t>
      </w:r>
      <w:r w:rsidR="00EB1DDB" w:rsidRPr="00EB1DDB">
        <w:rPr>
          <w:color w:val="000000"/>
          <w:sz w:val="28"/>
          <w:szCs w:val="28"/>
        </w:rPr>
        <w:t> </w:t>
      </w:r>
    </w:p>
    <w:p w:rsidR="00EB1DDB" w:rsidRPr="00EB1DDB" w:rsidRDefault="00EB1DDB" w:rsidP="00F530C9">
      <w:pPr>
        <w:rPr>
          <w:sz w:val="28"/>
          <w:szCs w:val="28"/>
          <w:lang w:eastAsia="en-US"/>
        </w:rPr>
      </w:pPr>
      <w:r w:rsidRPr="00EB1DDB">
        <w:rPr>
          <w:sz w:val="28"/>
          <w:szCs w:val="28"/>
          <w:lang w:eastAsia="en-US"/>
        </w:rPr>
        <w:t xml:space="preserve">Завдання: Проаналізувати </w:t>
      </w:r>
      <w:r w:rsidRPr="00EB1DDB">
        <w:rPr>
          <w:bCs/>
          <w:sz w:val="28"/>
          <w:szCs w:val="28"/>
        </w:rPr>
        <w:t>Динаміку сукупного державного боргу і ВВП України з 2009 по 2023 рр. </w:t>
      </w:r>
      <w:r w:rsidRPr="00EB1DDB">
        <w:rPr>
          <w:rStyle w:val="normal"/>
          <w:sz w:val="28"/>
          <w:szCs w:val="28"/>
        </w:rPr>
        <w:t>(млн. грн.)</w:t>
      </w:r>
    </w:p>
    <w:p w:rsidR="00F530C9" w:rsidRDefault="00F530C9" w:rsidP="00F530C9">
      <w:pPr>
        <w:pStyle w:val="a5"/>
        <w:shd w:val="clear" w:color="auto" w:fill="FFFFFF"/>
        <w:rPr>
          <w:rFonts w:ascii="Arial" w:hAnsi="Arial" w:cs="Arial"/>
          <w:color w:val="000000"/>
          <w:sz w:val="21"/>
          <w:szCs w:val="21"/>
        </w:rPr>
      </w:pPr>
      <w:r>
        <w:rPr>
          <w:rStyle w:val="af0"/>
          <w:rFonts w:ascii="Verdana" w:eastAsiaTheme="majorEastAsia" w:hAnsi="Verdana" w:cs="Arial"/>
          <w:color w:val="000000"/>
          <w:sz w:val="21"/>
          <w:szCs w:val="21"/>
        </w:rPr>
        <w:t>Державний борг</w:t>
      </w:r>
      <w:r>
        <w:rPr>
          <w:rFonts w:ascii="Arial" w:hAnsi="Arial" w:cs="Arial"/>
          <w:color w:val="000000"/>
          <w:sz w:val="21"/>
          <w:szCs w:val="21"/>
        </w:rPr>
        <w:t> — сукупні боргові зобов'язання держави перед усіма кредиторами (юридичними та фізичними особами, іноземними державами, міжнародними організаціями, тощо). Державний борг складається із заборгованості центрального уряду, регіональних та місцевих органів влади, а також боргів усіх корпорацій з державною участю, пропорційно частці держави в їх капіталі.</w:t>
      </w:r>
    </w:p>
    <w:tbl>
      <w:tblPr>
        <w:tblW w:w="0" w:type="auto"/>
        <w:tblCellSpacing w:w="0" w:type="dxa"/>
        <w:tblBorders>
          <w:top w:val="single" w:sz="6" w:space="0" w:color="888899"/>
        </w:tblBorders>
        <w:tblCellMar>
          <w:left w:w="0" w:type="dxa"/>
          <w:right w:w="0" w:type="dxa"/>
        </w:tblCellMar>
        <w:tblLook w:val="04A0"/>
      </w:tblPr>
      <w:tblGrid>
        <w:gridCol w:w="2420"/>
        <w:gridCol w:w="2158"/>
        <w:gridCol w:w="865"/>
        <w:gridCol w:w="2055"/>
        <w:gridCol w:w="12"/>
        <w:gridCol w:w="2055"/>
        <w:gridCol w:w="12"/>
      </w:tblGrid>
      <w:tr w:rsidR="00F530C9" w:rsidTr="00F530C9">
        <w:trPr>
          <w:tblCellSpacing w:w="0" w:type="dxa"/>
        </w:trPr>
        <w:tc>
          <w:tcPr>
            <w:tcW w:w="0" w:type="auto"/>
            <w:gridSpan w:val="7"/>
            <w:tcBorders>
              <w:top w:val="nil"/>
              <w:left w:val="nil"/>
              <w:bottom w:val="nil"/>
              <w:right w:val="nil"/>
            </w:tcBorders>
            <w:shd w:val="clear" w:color="auto" w:fill="EEEEEE"/>
            <w:vAlign w:val="center"/>
            <w:hideMark/>
          </w:tcPr>
          <w:p w:rsidR="00F530C9" w:rsidRDefault="00F530C9">
            <w:pPr>
              <w:jc w:val="center"/>
              <w:rPr>
                <w:rFonts w:ascii="Verdana" w:hAnsi="Verdana"/>
                <w:b/>
                <w:bCs/>
                <w:sz w:val="23"/>
                <w:szCs w:val="23"/>
              </w:rPr>
            </w:pPr>
            <w:r>
              <w:rPr>
                <w:rFonts w:ascii="Verdana" w:hAnsi="Verdana"/>
                <w:b/>
                <w:bCs/>
                <w:sz w:val="23"/>
                <w:szCs w:val="23"/>
              </w:rPr>
              <w:t>Державний та гарантований державою борг України в 2023 р. </w:t>
            </w:r>
            <w:r>
              <w:rPr>
                <w:rStyle w:val="normal"/>
                <w:rFonts w:ascii="Arial" w:hAnsi="Arial" w:cs="Arial"/>
                <w:sz w:val="23"/>
                <w:szCs w:val="23"/>
              </w:rPr>
              <w:t>(млн. грн.)</w:t>
            </w: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Verdana" w:hAnsi="Verdana"/>
                <w:b/>
                <w:bCs/>
                <w:sz w:val="20"/>
                <w:szCs w:val="20"/>
              </w:rPr>
            </w:pPr>
          </w:p>
          <w:p w:rsidR="00F530C9" w:rsidRDefault="00F530C9">
            <w:pPr>
              <w:jc w:val="center"/>
              <w:rPr>
                <w:rFonts w:ascii="Verdana" w:hAnsi="Verdana"/>
                <w:b/>
                <w:bCs/>
                <w:sz w:val="20"/>
                <w:szCs w:val="20"/>
              </w:rPr>
            </w:pPr>
          </w:p>
        </w:tc>
        <w:tc>
          <w:tcPr>
            <w:tcW w:w="0" w:type="auto"/>
            <w:gridSpan w:val="2"/>
            <w:tcBorders>
              <w:bottom w:val="single" w:sz="6" w:space="0" w:color="888899"/>
            </w:tcBorders>
            <w:shd w:val="clear" w:color="auto" w:fill="EEEEEE"/>
            <w:vAlign w:val="center"/>
            <w:hideMark/>
          </w:tcPr>
          <w:p w:rsidR="00F530C9" w:rsidRDefault="00F530C9">
            <w:pPr>
              <w:jc w:val="center"/>
              <w:rPr>
                <w:rFonts w:ascii="Verdana" w:hAnsi="Verdana"/>
                <w:sz w:val="20"/>
                <w:szCs w:val="20"/>
              </w:rPr>
            </w:pPr>
            <w:r>
              <w:rPr>
                <w:rFonts w:ascii="Verdana" w:hAnsi="Verdana"/>
                <w:sz w:val="20"/>
                <w:szCs w:val="20"/>
              </w:rPr>
              <w:t>загальний борг</w:t>
            </w:r>
          </w:p>
        </w:tc>
        <w:tc>
          <w:tcPr>
            <w:tcW w:w="0" w:type="auto"/>
            <w:gridSpan w:val="2"/>
            <w:tcBorders>
              <w:bottom w:val="single" w:sz="6" w:space="0" w:color="888899"/>
            </w:tcBorders>
            <w:shd w:val="clear" w:color="auto" w:fill="EEEEEE"/>
            <w:vAlign w:val="center"/>
            <w:hideMark/>
          </w:tcPr>
          <w:p w:rsidR="00F530C9" w:rsidRDefault="00F530C9">
            <w:pPr>
              <w:jc w:val="center"/>
              <w:rPr>
                <w:rFonts w:ascii="Verdana" w:hAnsi="Verdana"/>
                <w:sz w:val="20"/>
                <w:szCs w:val="20"/>
              </w:rPr>
            </w:pPr>
            <w:r>
              <w:rPr>
                <w:rFonts w:ascii="Verdana" w:hAnsi="Verdana"/>
                <w:sz w:val="20"/>
                <w:szCs w:val="20"/>
              </w:rPr>
              <w:t>зовнішній борг</w:t>
            </w:r>
          </w:p>
        </w:tc>
        <w:tc>
          <w:tcPr>
            <w:tcW w:w="0" w:type="auto"/>
            <w:gridSpan w:val="2"/>
            <w:tcBorders>
              <w:bottom w:val="single" w:sz="6" w:space="0" w:color="888899"/>
            </w:tcBorders>
            <w:shd w:val="clear" w:color="auto" w:fill="EEEEEE"/>
            <w:vAlign w:val="center"/>
            <w:hideMark/>
          </w:tcPr>
          <w:p w:rsidR="00F530C9" w:rsidRDefault="00F530C9">
            <w:pPr>
              <w:jc w:val="center"/>
              <w:rPr>
                <w:rFonts w:ascii="Verdana" w:hAnsi="Verdana"/>
                <w:sz w:val="20"/>
                <w:szCs w:val="20"/>
              </w:rPr>
            </w:pPr>
            <w:r>
              <w:rPr>
                <w:rFonts w:ascii="Verdana" w:hAnsi="Verdana"/>
                <w:sz w:val="20"/>
                <w:szCs w:val="20"/>
              </w:rPr>
              <w:t>вну</w:t>
            </w:r>
            <w:r>
              <w:rPr>
                <w:rFonts w:ascii="Verdana" w:hAnsi="Verdana"/>
                <w:sz w:val="20"/>
                <w:szCs w:val="20"/>
              </w:rPr>
              <w:softHyphen/>
              <w:t>трішній борг</w:t>
            </w: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31.12.2022</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4 071 683,1</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3.6%</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2 610 945,6</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1 460 737,5</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31.01.2023</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4 258 202,5</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4.6%</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2 765 711,0</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1 492 491,5</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28.02.2023</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4 242 162,4</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BB0000"/>
                <w:sz w:val="17"/>
                <w:szCs w:val="17"/>
              </w:rPr>
              <w:t>-0.4%</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2 738 271,4</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1 503 891,0</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31.03.2023</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4 384 986,6</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3.4%</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2 870 878,7</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1 514 107,9</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30.04.2023</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4 544 869,1</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3.6%</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3 039 368,1</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1 505 501,0</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31.05.2023</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4 593 471,2</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1.1%</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3 071 078,0</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1 522 393,1</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30.06.2023</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4 710 421,9</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2.5%</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3 184 221,7</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1 526 200,2</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31.07.2023</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4 860 593,2</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3.2%</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3 319 185,1</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1 541 408,1</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31.08.2023</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4 897 555,8</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0.8%</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3 353 477,8</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1 544 078,1</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30.09.2023</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4 886 128,7</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BB0000"/>
                <w:sz w:val="17"/>
                <w:szCs w:val="17"/>
              </w:rPr>
              <w:t>-0.2%</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3 333 755,2</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1 552 373,4</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31.10.2023</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4 958 370,3</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1.5%</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3 373 777,6</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1 584 592,7</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30.11.2023</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5 122 492,7</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3.3%</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3 512 769,1</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1 609 723,6</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31.12.2023</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5 519 483,9</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7.8%</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3 862 987,6</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1 656 496,3</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bl>
    <w:p w:rsidR="00F530C9" w:rsidRDefault="00F530C9" w:rsidP="00F530C9">
      <w:pPr>
        <w:shd w:val="clear" w:color="auto" w:fill="FFFFFF"/>
        <w:rPr>
          <w:rFonts w:ascii="Arial" w:hAnsi="Arial" w:cs="Arial"/>
          <w:color w:val="000000"/>
          <w:sz w:val="21"/>
          <w:szCs w:val="21"/>
        </w:rPr>
      </w:pPr>
    </w:p>
    <w:p w:rsidR="00F530C9" w:rsidRDefault="00F530C9" w:rsidP="00EB1DDB">
      <w:pPr>
        <w:numPr>
          <w:ilvl w:val="0"/>
          <w:numId w:val="223"/>
        </w:numPr>
        <w:shd w:val="clear" w:color="auto" w:fill="FFFFFF"/>
        <w:spacing w:before="100" w:beforeAutospacing="1" w:after="100" w:afterAutospacing="1"/>
        <w:rPr>
          <w:rFonts w:ascii="Arial" w:hAnsi="Arial" w:cs="Arial"/>
          <w:color w:val="000000"/>
          <w:sz w:val="21"/>
          <w:szCs w:val="21"/>
        </w:rPr>
      </w:pPr>
      <w:r>
        <w:rPr>
          <w:rFonts w:ascii="Arial" w:hAnsi="Arial" w:cs="Arial"/>
          <w:color w:val="000000"/>
          <w:sz w:val="21"/>
          <w:szCs w:val="21"/>
        </w:rPr>
        <w:t>Див. також: </w:t>
      </w:r>
      <w:hyperlink r:id="rId145" w:tgtFrame="_blank" w:history="1">
        <w:r>
          <w:rPr>
            <w:rStyle w:val="ad"/>
            <w:rFonts w:ascii="Arial" w:hAnsi="Arial" w:cs="Arial"/>
            <w:color w:val="003399"/>
            <w:sz w:val="21"/>
            <w:szCs w:val="21"/>
          </w:rPr>
          <w:t>https://mof.gov.ua</w:t>
        </w:r>
      </w:hyperlink>
    </w:p>
    <w:p w:rsidR="00F530C9" w:rsidRDefault="00F530C9" w:rsidP="00F530C9">
      <w:pPr>
        <w:pStyle w:val="a5"/>
        <w:shd w:val="clear" w:color="auto" w:fill="FFFFFF"/>
        <w:rPr>
          <w:rFonts w:ascii="Arial" w:hAnsi="Arial" w:cs="Arial"/>
          <w:color w:val="000000"/>
          <w:sz w:val="21"/>
          <w:szCs w:val="21"/>
        </w:rPr>
      </w:pPr>
      <w:r>
        <w:rPr>
          <w:rFonts w:ascii="Arial" w:hAnsi="Arial" w:cs="Arial"/>
          <w:color w:val="000000"/>
          <w:sz w:val="21"/>
          <w:szCs w:val="21"/>
        </w:rPr>
        <w:t>Державний борг традиційно поділяють на </w:t>
      </w:r>
      <w:r>
        <w:rPr>
          <w:rStyle w:val="af1"/>
          <w:rFonts w:ascii="Arial" w:hAnsi="Arial" w:cs="Arial"/>
          <w:color w:val="000000"/>
          <w:sz w:val="21"/>
          <w:szCs w:val="21"/>
        </w:rPr>
        <w:t>зовнішній</w:t>
      </w:r>
      <w:r>
        <w:rPr>
          <w:rFonts w:ascii="Arial" w:hAnsi="Arial" w:cs="Arial"/>
          <w:color w:val="000000"/>
          <w:sz w:val="21"/>
          <w:szCs w:val="21"/>
        </w:rPr>
        <w:t> та </w:t>
      </w:r>
      <w:r>
        <w:rPr>
          <w:rStyle w:val="af1"/>
          <w:rFonts w:ascii="Arial" w:hAnsi="Arial" w:cs="Arial"/>
          <w:color w:val="000000"/>
          <w:sz w:val="21"/>
          <w:szCs w:val="21"/>
        </w:rPr>
        <w:t>внутрішній</w:t>
      </w:r>
      <w:r>
        <w:rPr>
          <w:rFonts w:ascii="Arial" w:hAnsi="Arial" w:cs="Arial"/>
          <w:color w:val="000000"/>
          <w:sz w:val="21"/>
          <w:szCs w:val="21"/>
        </w:rPr>
        <w:t>.</w:t>
      </w:r>
    </w:p>
    <w:p w:rsidR="00F530C9" w:rsidRDefault="00F530C9" w:rsidP="00EB1DDB">
      <w:pPr>
        <w:numPr>
          <w:ilvl w:val="0"/>
          <w:numId w:val="224"/>
        </w:numPr>
        <w:shd w:val="clear" w:color="auto" w:fill="FFFFFF"/>
        <w:spacing w:before="100" w:beforeAutospacing="1" w:after="100" w:afterAutospacing="1"/>
        <w:rPr>
          <w:rFonts w:ascii="Arial" w:hAnsi="Arial" w:cs="Arial"/>
          <w:color w:val="000000"/>
          <w:sz w:val="21"/>
          <w:szCs w:val="21"/>
        </w:rPr>
      </w:pPr>
      <w:r>
        <w:rPr>
          <w:rStyle w:val="af0"/>
          <w:rFonts w:ascii="Verdana" w:eastAsiaTheme="majorEastAsia" w:hAnsi="Verdana" w:cs="Arial"/>
          <w:color w:val="000000"/>
          <w:sz w:val="21"/>
          <w:szCs w:val="21"/>
        </w:rPr>
        <w:t>Зовнішній державний борг</w:t>
      </w:r>
      <w:r>
        <w:rPr>
          <w:rFonts w:ascii="Arial" w:hAnsi="Arial" w:cs="Arial"/>
          <w:color w:val="000000"/>
          <w:sz w:val="21"/>
          <w:szCs w:val="21"/>
        </w:rPr>
        <w:t> — заборгованість держави іншим країнам, міжнародним економічним організаціям та іншим особам. </w:t>
      </w:r>
      <w:hyperlink r:id="rId146" w:history="1">
        <w:r>
          <w:rPr>
            <w:rStyle w:val="ad"/>
            <w:rFonts w:ascii="Arial" w:hAnsi="Arial" w:cs="Arial"/>
            <w:color w:val="003399"/>
            <w:sz w:val="21"/>
            <w:szCs w:val="21"/>
          </w:rPr>
          <w:t>Державний зовнішній борг</w:t>
        </w:r>
      </w:hyperlink>
      <w:r>
        <w:rPr>
          <w:rFonts w:ascii="Arial" w:hAnsi="Arial" w:cs="Arial"/>
          <w:color w:val="000000"/>
          <w:sz w:val="21"/>
          <w:szCs w:val="21"/>
        </w:rPr>
        <w:t> є частиною </w:t>
      </w:r>
      <w:hyperlink r:id="rId147" w:history="1">
        <w:r>
          <w:rPr>
            <w:rStyle w:val="ad"/>
            <w:rFonts w:ascii="Arial" w:hAnsi="Arial" w:cs="Arial"/>
            <w:color w:val="003399"/>
            <w:sz w:val="21"/>
            <w:szCs w:val="21"/>
          </w:rPr>
          <w:t>валового зовнішнього боргу</w:t>
        </w:r>
      </w:hyperlink>
      <w:r>
        <w:rPr>
          <w:rFonts w:ascii="Arial" w:hAnsi="Arial" w:cs="Arial"/>
          <w:color w:val="000000"/>
          <w:sz w:val="21"/>
          <w:szCs w:val="21"/>
        </w:rPr>
        <w:t> країни.</w:t>
      </w:r>
    </w:p>
    <w:p w:rsidR="00F530C9" w:rsidRDefault="00F530C9" w:rsidP="00EB1DDB">
      <w:pPr>
        <w:numPr>
          <w:ilvl w:val="0"/>
          <w:numId w:val="224"/>
        </w:numPr>
        <w:shd w:val="clear" w:color="auto" w:fill="FFFFFF"/>
        <w:spacing w:before="100" w:beforeAutospacing="1" w:after="100" w:afterAutospacing="1"/>
        <w:rPr>
          <w:rFonts w:ascii="Arial" w:hAnsi="Arial" w:cs="Arial"/>
          <w:color w:val="000000"/>
          <w:sz w:val="21"/>
          <w:szCs w:val="21"/>
        </w:rPr>
      </w:pPr>
      <w:r>
        <w:rPr>
          <w:rStyle w:val="af0"/>
          <w:rFonts w:ascii="Verdana" w:eastAsiaTheme="majorEastAsia" w:hAnsi="Verdana" w:cs="Arial"/>
          <w:color w:val="000000"/>
          <w:sz w:val="21"/>
          <w:szCs w:val="21"/>
        </w:rPr>
        <w:lastRenderedPageBreak/>
        <w:t>Внутрішній державний борг</w:t>
      </w:r>
      <w:r>
        <w:rPr>
          <w:rFonts w:ascii="Arial" w:hAnsi="Arial" w:cs="Arial"/>
          <w:color w:val="000000"/>
          <w:sz w:val="21"/>
          <w:szCs w:val="21"/>
        </w:rPr>
        <w:t> — заборгованість держави власникам державних цінних паперів та іншим кредиторам.</w:t>
      </w:r>
    </w:p>
    <w:p w:rsidR="00F530C9" w:rsidRDefault="00F530C9" w:rsidP="00F530C9">
      <w:pPr>
        <w:pStyle w:val="a5"/>
        <w:shd w:val="clear" w:color="auto" w:fill="FFFFFF"/>
        <w:rPr>
          <w:rFonts w:ascii="Arial" w:hAnsi="Arial" w:cs="Arial"/>
          <w:color w:val="000000"/>
          <w:sz w:val="21"/>
          <w:szCs w:val="21"/>
        </w:rPr>
      </w:pPr>
      <w:r>
        <w:rPr>
          <w:rFonts w:ascii="Arial" w:hAnsi="Arial" w:cs="Arial"/>
          <w:color w:val="000000"/>
          <w:sz w:val="21"/>
          <w:szCs w:val="21"/>
        </w:rPr>
        <w:t>Власне </w:t>
      </w:r>
      <w:r>
        <w:rPr>
          <w:rStyle w:val="af1"/>
          <w:rFonts w:ascii="Arial" w:hAnsi="Arial" w:cs="Arial"/>
          <w:color w:val="000000"/>
          <w:sz w:val="21"/>
          <w:szCs w:val="21"/>
        </w:rPr>
        <w:t>державний борг</w:t>
      </w:r>
      <w:r>
        <w:rPr>
          <w:rFonts w:ascii="Arial" w:hAnsi="Arial" w:cs="Arial"/>
          <w:color w:val="000000"/>
          <w:sz w:val="21"/>
          <w:szCs w:val="21"/>
        </w:rPr>
        <w:t> виникає внаслідок фінансових запозичень держави, договорів і угод про надання кредитів та позик, пролонгації та реструктуризації боргових зобов'язань минулих років. Сукупність боргових зобов'язань держави містить також </w:t>
      </w:r>
      <w:r>
        <w:rPr>
          <w:rStyle w:val="af1"/>
          <w:rFonts w:ascii="Arial" w:hAnsi="Arial" w:cs="Arial"/>
          <w:color w:val="000000"/>
          <w:sz w:val="21"/>
          <w:szCs w:val="21"/>
        </w:rPr>
        <w:t>гарантований державою борг</w:t>
      </w:r>
      <w:r>
        <w:rPr>
          <w:rFonts w:ascii="Arial" w:hAnsi="Arial" w:cs="Arial"/>
          <w:color w:val="000000"/>
          <w:sz w:val="21"/>
          <w:szCs w:val="21"/>
        </w:rPr>
        <w:t>, що виникає внаслідок прийнятих на себе державою гарантій за зобов'язаннями третіх осіб, або прийняті на себе державою зобов'язання третіх осіб.</w:t>
      </w:r>
    </w:p>
    <w:p w:rsidR="00F530C9" w:rsidRDefault="00F530C9" w:rsidP="00F530C9">
      <w:pPr>
        <w:pStyle w:val="a5"/>
        <w:shd w:val="clear" w:color="auto" w:fill="FFFFFF"/>
        <w:rPr>
          <w:rFonts w:ascii="Arial" w:hAnsi="Arial" w:cs="Arial"/>
          <w:color w:val="000000"/>
          <w:sz w:val="21"/>
          <w:szCs w:val="21"/>
        </w:rPr>
      </w:pPr>
      <w:r>
        <w:rPr>
          <w:rFonts w:ascii="Arial" w:hAnsi="Arial" w:cs="Arial"/>
          <w:color w:val="000000"/>
          <w:sz w:val="21"/>
          <w:szCs w:val="21"/>
        </w:rPr>
        <w:t>Повністю структуру державного та гарантованого державою боргу за даними Міністерства фінансів України на 31.12.2023 надано в наведеной таблиці:</w:t>
      </w:r>
    </w:p>
    <w:tbl>
      <w:tblPr>
        <w:tblW w:w="0" w:type="auto"/>
        <w:tblCellSpacing w:w="0" w:type="dxa"/>
        <w:tblBorders>
          <w:top w:val="single" w:sz="6" w:space="0" w:color="888899"/>
          <w:left w:val="single" w:sz="6" w:space="0" w:color="888899"/>
        </w:tblBorders>
        <w:shd w:val="clear" w:color="auto" w:fill="FFFFFF"/>
        <w:tblCellMar>
          <w:left w:w="0" w:type="dxa"/>
          <w:right w:w="0" w:type="dxa"/>
        </w:tblCellMar>
        <w:tblLook w:val="04A0"/>
      </w:tblPr>
      <w:tblGrid>
        <w:gridCol w:w="1767"/>
        <w:gridCol w:w="1057"/>
        <w:gridCol w:w="498"/>
        <w:gridCol w:w="1057"/>
        <w:gridCol w:w="498"/>
        <w:gridCol w:w="1057"/>
        <w:gridCol w:w="592"/>
      </w:tblGrid>
      <w:tr w:rsidR="00F530C9" w:rsidTr="00F530C9">
        <w:trPr>
          <w:tblCellSpacing w:w="0" w:type="dxa"/>
        </w:trPr>
        <w:tc>
          <w:tcPr>
            <w:tcW w:w="0" w:type="auto"/>
            <w:tcBorders>
              <w:bottom w:val="single" w:sz="6" w:space="0" w:color="888899"/>
              <w:right w:val="single" w:sz="6" w:space="0" w:color="888899"/>
            </w:tcBorders>
            <w:shd w:val="clear" w:color="auto" w:fill="FFFFFF"/>
            <w:vAlign w:val="center"/>
            <w:hideMark/>
          </w:tcPr>
          <w:p w:rsidR="00F530C9" w:rsidRDefault="00F530C9">
            <w:pPr>
              <w:jc w:val="center"/>
              <w:rPr>
                <w:rFonts w:ascii="Arial" w:hAnsi="Arial" w:cs="Arial"/>
                <w:color w:val="000000"/>
                <w:sz w:val="20"/>
                <w:szCs w:val="20"/>
              </w:rPr>
            </w:pPr>
            <w:r>
              <w:rPr>
                <w:rFonts w:ascii="Arial" w:hAnsi="Arial" w:cs="Arial"/>
                <w:color w:val="000000"/>
                <w:sz w:val="20"/>
                <w:szCs w:val="20"/>
              </w:rPr>
              <w:t>(млн. грн.)</w:t>
            </w:r>
          </w:p>
        </w:tc>
        <w:tc>
          <w:tcPr>
            <w:tcW w:w="0" w:type="auto"/>
            <w:gridSpan w:val="2"/>
            <w:tcBorders>
              <w:bottom w:val="single" w:sz="6" w:space="0" w:color="888899"/>
              <w:right w:val="single" w:sz="6" w:space="0" w:color="888899"/>
            </w:tcBorders>
            <w:shd w:val="clear" w:color="auto" w:fill="EEEEEE"/>
            <w:vAlign w:val="center"/>
            <w:hideMark/>
          </w:tcPr>
          <w:p w:rsidR="00F530C9" w:rsidRDefault="00F530C9">
            <w:pPr>
              <w:jc w:val="center"/>
              <w:rPr>
                <w:rFonts w:ascii="Arial" w:hAnsi="Arial" w:cs="Arial"/>
                <w:color w:val="000000"/>
                <w:sz w:val="20"/>
                <w:szCs w:val="20"/>
              </w:rPr>
            </w:pPr>
            <w:r>
              <w:rPr>
                <w:rFonts w:ascii="Arial" w:hAnsi="Arial" w:cs="Arial"/>
                <w:color w:val="000000"/>
                <w:sz w:val="20"/>
                <w:szCs w:val="20"/>
              </w:rPr>
              <w:t>зовнішній</w:t>
            </w:r>
          </w:p>
        </w:tc>
        <w:tc>
          <w:tcPr>
            <w:tcW w:w="0" w:type="auto"/>
            <w:gridSpan w:val="2"/>
            <w:tcBorders>
              <w:bottom w:val="single" w:sz="6" w:space="0" w:color="888899"/>
              <w:right w:val="single" w:sz="6" w:space="0" w:color="888899"/>
            </w:tcBorders>
            <w:shd w:val="clear" w:color="auto" w:fill="EEEEEE"/>
            <w:vAlign w:val="center"/>
            <w:hideMark/>
          </w:tcPr>
          <w:p w:rsidR="00F530C9" w:rsidRDefault="00F530C9">
            <w:pPr>
              <w:jc w:val="center"/>
              <w:rPr>
                <w:rFonts w:ascii="Arial" w:hAnsi="Arial" w:cs="Arial"/>
                <w:color w:val="000000"/>
                <w:sz w:val="20"/>
                <w:szCs w:val="20"/>
              </w:rPr>
            </w:pPr>
            <w:r>
              <w:rPr>
                <w:rFonts w:ascii="Arial" w:hAnsi="Arial" w:cs="Arial"/>
                <w:color w:val="000000"/>
                <w:sz w:val="20"/>
                <w:szCs w:val="20"/>
              </w:rPr>
              <w:t>вну</w:t>
            </w:r>
            <w:r>
              <w:rPr>
                <w:rFonts w:ascii="Arial" w:hAnsi="Arial" w:cs="Arial"/>
                <w:color w:val="000000"/>
                <w:sz w:val="20"/>
                <w:szCs w:val="20"/>
              </w:rPr>
              <w:softHyphen/>
              <w:t>трішній</w:t>
            </w:r>
          </w:p>
        </w:tc>
        <w:tc>
          <w:tcPr>
            <w:tcW w:w="0" w:type="auto"/>
            <w:gridSpan w:val="2"/>
            <w:tcBorders>
              <w:bottom w:val="single" w:sz="6" w:space="0" w:color="888899"/>
              <w:right w:val="single" w:sz="6" w:space="0" w:color="888899"/>
            </w:tcBorders>
            <w:shd w:val="clear" w:color="auto" w:fill="FFFFFF"/>
            <w:vAlign w:val="center"/>
            <w:hideMark/>
          </w:tcPr>
          <w:p w:rsidR="00F530C9" w:rsidRDefault="00F530C9">
            <w:pPr>
              <w:jc w:val="center"/>
              <w:rPr>
                <w:rFonts w:ascii="Arial" w:hAnsi="Arial" w:cs="Arial"/>
                <w:color w:val="000000"/>
                <w:sz w:val="20"/>
                <w:szCs w:val="20"/>
              </w:rPr>
            </w:pPr>
            <w:r>
              <w:rPr>
                <w:rFonts w:ascii="Arial" w:hAnsi="Arial" w:cs="Arial"/>
                <w:color w:val="000000"/>
                <w:sz w:val="20"/>
                <w:szCs w:val="20"/>
              </w:rPr>
              <w:t>усього</w:t>
            </w:r>
          </w:p>
        </w:tc>
      </w:tr>
      <w:tr w:rsidR="00F530C9" w:rsidTr="00F530C9">
        <w:trPr>
          <w:tblCellSpacing w:w="0" w:type="dxa"/>
        </w:trPr>
        <w:tc>
          <w:tcPr>
            <w:tcW w:w="0" w:type="auto"/>
            <w:tcBorders>
              <w:bottom w:val="single" w:sz="6" w:space="0" w:color="888899"/>
              <w:right w:val="single" w:sz="6" w:space="0" w:color="888899"/>
            </w:tcBorders>
            <w:shd w:val="clear" w:color="auto" w:fill="EEEEEE"/>
            <w:vAlign w:val="center"/>
            <w:hideMark/>
          </w:tcPr>
          <w:p w:rsidR="00F530C9" w:rsidRDefault="00F530C9">
            <w:pPr>
              <w:jc w:val="right"/>
              <w:rPr>
                <w:rFonts w:ascii="Arial" w:hAnsi="Arial" w:cs="Arial"/>
                <w:color w:val="000000"/>
                <w:sz w:val="20"/>
                <w:szCs w:val="20"/>
              </w:rPr>
            </w:pPr>
            <w:r>
              <w:rPr>
                <w:rFonts w:ascii="Arial" w:hAnsi="Arial" w:cs="Arial"/>
                <w:color w:val="000000"/>
                <w:sz w:val="20"/>
                <w:szCs w:val="20"/>
              </w:rPr>
              <w:t>держав</w:t>
            </w:r>
            <w:r>
              <w:rPr>
                <w:rFonts w:ascii="Arial" w:hAnsi="Arial" w:cs="Arial"/>
                <w:color w:val="000000"/>
                <w:sz w:val="20"/>
                <w:szCs w:val="20"/>
              </w:rPr>
              <w:softHyphen/>
              <w:t>ний борг</w:t>
            </w:r>
          </w:p>
        </w:tc>
        <w:tc>
          <w:tcPr>
            <w:tcW w:w="0" w:type="auto"/>
            <w:tcBorders>
              <w:bottom w:val="single" w:sz="6" w:space="0" w:color="888899"/>
              <w:right w:val="nil"/>
            </w:tcBorders>
            <w:shd w:val="clear" w:color="auto" w:fill="FFFFFF"/>
            <w:vAlign w:val="center"/>
            <w:hideMark/>
          </w:tcPr>
          <w:p w:rsidR="00F530C9" w:rsidRDefault="00F530C9">
            <w:pPr>
              <w:jc w:val="right"/>
              <w:rPr>
                <w:rFonts w:ascii="Arial" w:hAnsi="Arial" w:cs="Arial"/>
                <w:color w:val="000000"/>
                <w:sz w:val="20"/>
                <w:szCs w:val="20"/>
              </w:rPr>
            </w:pPr>
            <w:r>
              <w:rPr>
                <w:rFonts w:ascii="Arial" w:hAnsi="Arial" w:cs="Arial"/>
                <w:color w:val="000000"/>
                <w:sz w:val="20"/>
                <w:szCs w:val="20"/>
              </w:rPr>
              <w:t>3 600 371,3</w:t>
            </w:r>
          </w:p>
        </w:tc>
        <w:tc>
          <w:tcPr>
            <w:tcW w:w="0" w:type="auto"/>
            <w:tcBorders>
              <w:bottom w:val="single" w:sz="6" w:space="0" w:color="888899"/>
              <w:right w:val="single" w:sz="6" w:space="0" w:color="888899"/>
            </w:tcBorders>
            <w:shd w:val="clear" w:color="auto" w:fill="FFFFFF"/>
            <w:vAlign w:val="center"/>
            <w:hideMark/>
          </w:tcPr>
          <w:p w:rsidR="00F530C9" w:rsidRDefault="00F530C9">
            <w:pPr>
              <w:jc w:val="right"/>
              <w:rPr>
                <w:rFonts w:ascii="Arial" w:hAnsi="Arial" w:cs="Arial"/>
                <w:color w:val="666666"/>
                <w:sz w:val="20"/>
                <w:szCs w:val="20"/>
              </w:rPr>
            </w:pPr>
            <w:r>
              <w:rPr>
                <w:rFonts w:ascii="Arial" w:hAnsi="Arial" w:cs="Arial"/>
                <w:color w:val="666666"/>
                <w:sz w:val="17"/>
                <w:szCs w:val="17"/>
              </w:rPr>
              <w:t>65.2%</w:t>
            </w:r>
          </w:p>
        </w:tc>
        <w:tc>
          <w:tcPr>
            <w:tcW w:w="0" w:type="auto"/>
            <w:tcBorders>
              <w:bottom w:val="single" w:sz="6" w:space="0" w:color="888899"/>
              <w:right w:val="nil"/>
            </w:tcBorders>
            <w:shd w:val="clear" w:color="auto" w:fill="FFFFFF"/>
            <w:vAlign w:val="center"/>
            <w:hideMark/>
          </w:tcPr>
          <w:p w:rsidR="00F530C9" w:rsidRDefault="00F530C9">
            <w:pPr>
              <w:jc w:val="right"/>
              <w:rPr>
                <w:rFonts w:ascii="Arial" w:hAnsi="Arial" w:cs="Arial"/>
                <w:color w:val="000000"/>
                <w:sz w:val="20"/>
                <w:szCs w:val="20"/>
              </w:rPr>
            </w:pPr>
            <w:r>
              <w:rPr>
                <w:rFonts w:ascii="Arial" w:hAnsi="Arial" w:cs="Arial"/>
                <w:color w:val="000000"/>
                <w:sz w:val="20"/>
                <w:szCs w:val="20"/>
              </w:rPr>
              <w:t>1 587 697,6</w:t>
            </w:r>
          </w:p>
        </w:tc>
        <w:tc>
          <w:tcPr>
            <w:tcW w:w="0" w:type="auto"/>
            <w:tcBorders>
              <w:bottom w:val="single" w:sz="6" w:space="0" w:color="888899"/>
              <w:right w:val="single" w:sz="6" w:space="0" w:color="888899"/>
            </w:tcBorders>
            <w:shd w:val="clear" w:color="auto" w:fill="FFFFFF"/>
            <w:vAlign w:val="center"/>
            <w:hideMark/>
          </w:tcPr>
          <w:p w:rsidR="00F530C9" w:rsidRDefault="00F530C9">
            <w:pPr>
              <w:jc w:val="right"/>
              <w:rPr>
                <w:rFonts w:ascii="Arial" w:hAnsi="Arial" w:cs="Arial"/>
                <w:color w:val="666666"/>
                <w:sz w:val="20"/>
                <w:szCs w:val="20"/>
              </w:rPr>
            </w:pPr>
            <w:r>
              <w:rPr>
                <w:rFonts w:ascii="Arial" w:hAnsi="Arial" w:cs="Arial"/>
                <w:color w:val="666666"/>
                <w:sz w:val="17"/>
                <w:szCs w:val="17"/>
              </w:rPr>
              <w:t>28.8%</w:t>
            </w:r>
          </w:p>
        </w:tc>
        <w:tc>
          <w:tcPr>
            <w:tcW w:w="0" w:type="auto"/>
            <w:tcBorders>
              <w:bottom w:val="single" w:sz="6" w:space="0" w:color="888899"/>
              <w:right w:val="nil"/>
            </w:tcBorders>
            <w:shd w:val="clear" w:color="auto" w:fill="FFFFFF"/>
            <w:vAlign w:val="center"/>
            <w:hideMark/>
          </w:tcPr>
          <w:p w:rsidR="00F530C9" w:rsidRDefault="00F530C9">
            <w:pPr>
              <w:jc w:val="right"/>
              <w:rPr>
                <w:rFonts w:ascii="Arial" w:hAnsi="Arial" w:cs="Arial"/>
                <w:color w:val="000000"/>
                <w:sz w:val="20"/>
                <w:szCs w:val="20"/>
              </w:rPr>
            </w:pPr>
            <w:r>
              <w:rPr>
                <w:rFonts w:ascii="Arial" w:hAnsi="Arial" w:cs="Arial"/>
                <w:color w:val="000000"/>
                <w:sz w:val="20"/>
                <w:szCs w:val="20"/>
              </w:rPr>
              <w:t>5 188 068,9</w:t>
            </w:r>
          </w:p>
        </w:tc>
        <w:tc>
          <w:tcPr>
            <w:tcW w:w="0" w:type="auto"/>
            <w:tcBorders>
              <w:bottom w:val="single" w:sz="6" w:space="0" w:color="888899"/>
              <w:right w:val="single" w:sz="6" w:space="0" w:color="888899"/>
            </w:tcBorders>
            <w:shd w:val="clear" w:color="auto" w:fill="FFFFFF"/>
            <w:vAlign w:val="center"/>
            <w:hideMark/>
          </w:tcPr>
          <w:p w:rsidR="00F530C9" w:rsidRDefault="00F530C9">
            <w:pPr>
              <w:jc w:val="right"/>
              <w:rPr>
                <w:rFonts w:ascii="Arial" w:hAnsi="Arial" w:cs="Arial"/>
                <w:color w:val="666666"/>
                <w:sz w:val="20"/>
                <w:szCs w:val="20"/>
              </w:rPr>
            </w:pPr>
            <w:r>
              <w:rPr>
                <w:rFonts w:ascii="Arial" w:hAnsi="Arial" w:cs="Arial"/>
                <w:color w:val="666666"/>
                <w:sz w:val="17"/>
                <w:szCs w:val="17"/>
              </w:rPr>
              <w:t>94.0%</w:t>
            </w:r>
          </w:p>
        </w:tc>
      </w:tr>
      <w:tr w:rsidR="00F530C9" w:rsidTr="00F530C9">
        <w:trPr>
          <w:tblCellSpacing w:w="0" w:type="dxa"/>
        </w:trPr>
        <w:tc>
          <w:tcPr>
            <w:tcW w:w="0" w:type="auto"/>
            <w:tcBorders>
              <w:bottom w:val="single" w:sz="6" w:space="0" w:color="888899"/>
              <w:right w:val="single" w:sz="6" w:space="0" w:color="888899"/>
            </w:tcBorders>
            <w:shd w:val="clear" w:color="auto" w:fill="EEEEEE"/>
            <w:vAlign w:val="center"/>
            <w:hideMark/>
          </w:tcPr>
          <w:p w:rsidR="00F530C9" w:rsidRDefault="00F530C9">
            <w:pPr>
              <w:jc w:val="right"/>
              <w:rPr>
                <w:rFonts w:ascii="Arial" w:hAnsi="Arial" w:cs="Arial"/>
                <w:color w:val="000000"/>
                <w:sz w:val="20"/>
                <w:szCs w:val="20"/>
              </w:rPr>
            </w:pPr>
            <w:r>
              <w:rPr>
                <w:rFonts w:ascii="Arial" w:hAnsi="Arial" w:cs="Arial"/>
                <w:color w:val="000000"/>
                <w:sz w:val="20"/>
                <w:szCs w:val="20"/>
              </w:rPr>
              <w:t>гаранто</w:t>
            </w:r>
            <w:r>
              <w:rPr>
                <w:rFonts w:ascii="Arial" w:hAnsi="Arial" w:cs="Arial"/>
                <w:color w:val="000000"/>
                <w:sz w:val="20"/>
                <w:szCs w:val="20"/>
              </w:rPr>
              <w:softHyphen/>
              <w:t>ваний борг</w:t>
            </w:r>
          </w:p>
        </w:tc>
        <w:tc>
          <w:tcPr>
            <w:tcW w:w="0" w:type="auto"/>
            <w:tcBorders>
              <w:bottom w:val="single" w:sz="6" w:space="0" w:color="888899"/>
              <w:right w:val="nil"/>
            </w:tcBorders>
            <w:shd w:val="clear" w:color="auto" w:fill="FFFFFF"/>
            <w:vAlign w:val="center"/>
            <w:hideMark/>
          </w:tcPr>
          <w:p w:rsidR="00F530C9" w:rsidRDefault="00F530C9">
            <w:pPr>
              <w:jc w:val="right"/>
              <w:rPr>
                <w:rFonts w:ascii="Arial" w:hAnsi="Arial" w:cs="Arial"/>
                <w:color w:val="000000"/>
                <w:sz w:val="20"/>
                <w:szCs w:val="20"/>
              </w:rPr>
            </w:pPr>
            <w:r>
              <w:rPr>
                <w:rFonts w:ascii="Arial" w:hAnsi="Arial" w:cs="Arial"/>
                <w:color w:val="000000"/>
                <w:sz w:val="20"/>
                <w:szCs w:val="20"/>
              </w:rPr>
              <w:t>262 616,3</w:t>
            </w:r>
          </w:p>
        </w:tc>
        <w:tc>
          <w:tcPr>
            <w:tcW w:w="0" w:type="auto"/>
            <w:tcBorders>
              <w:bottom w:val="single" w:sz="6" w:space="0" w:color="888899"/>
              <w:right w:val="single" w:sz="6" w:space="0" w:color="888899"/>
            </w:tcBorders>
            <w:shd w:val="clear" w:color="auto" w:fill="FFFFFF"/>
            <w:vAlign w:val="center"/>
            <w:hideMark/>
          </w:tcPr>
          <w:p w:rsidR="00F530C9" w:rsidRDefault="00F530C9">
            <w:pPr>
              <w:jc w:val="right"/>
              <w:rPr>
                <w:rFonts w:ascii="Arial" w:hAnsi="Arial" w:cs="Arial"/>
                <w:color w:val="666666"/>
                <w:sz w:val="20"/>
                <w:szCs w:val="20"/>
              </w:rPr>
            </w:pPr>
            <w:r>
              <w:rPr>
                <w:rFonts w:ascii="Arial" w:hAnsi="Arial" w:cs="Arial"/>
                <w:color w:val="666666"/>
                <w:sz w:val="17"/>
                <w:szCs w:val="17"/>
              </w:rPr>
              <w:t>4.8%</w:t>
            </w:r>
          </w:p>
        </w:tc>
        <w:tc>
          <w:tcPr>
            <w:tcW w:w="0" w:type="auto"/>
            <w:tcBorders>
              <w:bottom w:val="single" w:sz="6" w:space="0" w:color="888899"/>
              <w:right w:val="nil"/>
            </w:tcBorders>
            <w:shd w:val="clear" w:color="auto" w:fill="FFFFFF"/>
            <w:vAlign w:val="center"/>
            <w:hideMark/>
          </w:tcPr>
          <w:p w:rsidR="00F530C9" w:rsidRDefault="00F530C9">
            <w:pPr>
              <w:jc w:val="right"/>
              <w:rPr>
                <w:rFonts w:ascii="Arial" w:hAnsi="Arial" w:cs="Arial"/>
                <w:color w:val="000000"/>
                <w:sz w:val="20"/>
                <w:szCs w:val="20"/>
              </w:rPr>
            </w:pPr>
            <w:r>
              <w:rPr>
                <w:rFonts w:ascii="Arial" w:hAnsi="Arial" w:cs="Arial"/>
                <w:color w:val="000000"/>
                <w:sz w:val="20"/>
                <w:szCs w:val="20"/>
              </w:rPr>
              <w:t>68 798,7</w:t>
            </w:r>
          </w:p>
        </w:tc>
        <w:tc>
          <w:tcPr>
            <w:tcW w:w="0" w:type="auto"/>
            <w:tcBorders>
              <w:bottom w:val="single" w:sz="6" w:space="0" w:color="888899"/>
              <w:right w:val="single" w:sz="6" w:space="0" w:color="888899"/>
            </w:tcBorders>
            <w:shd w:val="clear" w:color="auto" w:fill="FFFFFF"/>
            <w:vAlign w:val="center"/>
            <w:hideMark/>
          </w:tcPr>
          <w:p w:rsidR="00F530C9" w:rsidRDefault="00F530C9">
            <w:pPr>
              <w:jc w:val="right"/>
              <w:rPr>
                <w:rFonts w:ascii="Arial" w:hAnsi="Arial" w:cs="Arial"/>
                <w:color w:val="666666"/>
                <w:sz w:val="20"/>
                <w:szCs w:val="20"/>
              </w:rPr>
            </w:pPr>
            <w:r>
              <w:rPr>
                <w:rFonts w:ascii="Arial" w:hAnsi="Arial" w:cs="Arial"/>
                <w:color w:val="666666"/>
                <w:sz w:val="17"/>
                <w:szCs w:val="17"/>
              </w:rPr>
              <w:t>1.2%</w:t>
            </w:r>
          </w:p>
        </w:tc>
        <w:tc>
          <w:tcPr>
            <w:tcW w:w="0" w:type="auto"/>
            <w:tcBorders>
              <w:bottom w:val="single" w:sz="6" w:space="0" w:color="888899"/>
              <w:right w:val="nil"/>
            </w:tcBorders>
            <w:shd w:val="clear" w:color="auto" w:fill="FFFFFF"/>
            <w:vAlign w:val="center"/>
            <w:hideMark/>
          </w:tcPr>
          <w:p w:rsidR="00F530C9" w:rsidRDefault="00F530C9">
            <w:pPr>
              <w:jc w:val="right"/>
              <w:rPr>
                <w:rFonts w:ascii="Arial" w:hAnsi="Arial" w:cs="Arial"/>
                <w:color w:val="000000"/>
                <w:sz w:val="20"/>
                <w:szCs w:val="20"/>
              </w:rPr>
            </w:pPr>
            <w:r>
              <w:rPr>
                <w:rFonts w:ascii="Arial" w:hAnsi="Arial" w:cs="Arial"/>
                <w:color w:val="000000"/>
                <w:sz w:val="20"/>
                <w:szCs w:val="20"/>
              </w:rPr>
              <w:t>331 415,0</w:t>
            </w:r>
          </w:p>
        </w:tc>
        <w:tc>
          <w:tcPr>
            <w:tcW w:w="0" w:type="auto"/>
            <w:tcBorders>
              <w:bottom w:val="single" w:sz="6" w:space="0" w:color="888899"/>
              <w:right w:val="single" w:sz="6" w:space="0" w:color="888899"/>
            </w:tcBorders>
            <w:shd w:val="clear" w:color="auto" w:fill="FFFFFF"/>
            <w:vAlign w:val="center"/>
            <w:hideMark/>
          </w:tcPr>
          <w:p w:rsidR="00F530C9" w:rsidRDefault="00F530C9">
            <w:pPr>
              <w:jc w:val="right"/>
              <w:rPr>
                <w:rFonts w:ascii="Arial" w:hAnsi="Arial" w:cs="Arial"/>
                <w:color w:val="666666"/>
                <w:sz w:val="20"/>
                <w:szCs w:val="20"/>
              </w:rPr>
            </w:pPr>
            <w:r>
              <w:rPr>
                <w:rFonts w:ascii="Arial" w:hAnsi="Arial" w:cs="Arial"/>
                <w:color w:val="666666"/>
                <w:sz w:val="17"/>
                <w:szCs w:val="17"/>
              </w:rPr>
              <w:t>6.0%</w:t>
            </w:r>
          </w:p>
        </w:tc>
      </w:tr>
      <w:tr w:rsidR="00F530C9" w:rsidTr="00F530C9">
        <w:trPr>
          <w:tblCellSpacing w:w="0" w:type="dxa"/>
        </w:trPr>
        <w:tc>
          <w:tcPr>
            <w:tcW w:w="0" w:type="auto"/>
            <w:tcBorders>
              <w:bottom w:val="single" w:sz="6" w:space="0" w:color="888899"/>
              <w:right w:val="single" w:sz="6" w:space="0" w:color="888899"/>
            </w:tcBorders>
            <w:shd w:val="clear" w:color="auto" w:fill="FFFFFF"/>
            <w:vAlign w:val="center"/>
            <w:hideMark/>
          </w:tcPr>
          <w:p w:rsidR="00F530C9" w:rsidRDefault="00F530C9">
            <w:pPr>
              <w:jc w:val="right"/>
              <w:rPr>
                <w:rFonts w:ascii="Arial" w:hAnsi="Arial" w:cs="Arial"/>
                <w:color w:val="000000"/>
                <w:sz w:val="20"/>
                <w:szCs w:val="20"/>
              </w:rPr>
            </w:pPr>
            <w:r>
              <w:rPr>
                <w:rFonts w:ascii="Arial" w:hAnsi="Arial" w:cs="Arial"/>
                <w:color w:val="000000"/>
                <w:sz w:val="20"/>
                <w:szCs w:val="20"/>
              </w:rPr>
              <w:t>сукупний</w:t>
            </w:r>
          </w:p>
        </w:tc>
        <w:tc>
          <w:tcPr>
            <w:tcW w:w="0" w:type="auto"/>
            <w:tcBorders>
              <w:bottom w:val="single" w:sz="6" w:space="0" w:color="888899"/>
              <w:right w:val="nil"/>
            </w:tcBorders>
            <w:shd w:val="clear" w:color="auto" w:fill="FFFFFF"/>
            <w:vAlign w:val="center"/>
            <w:hideMark/>
          </w:tcPr>
          <w:p w:rsidR="00F530C9" w:rsidRDefault="00F530C9">
            <w:pPr>
              <w:jc w:val="right"/>
              <w:rPr>
                <w:rFonts w:ascii="Arial" w:hAnsi="Arial" w:cs="Arial"/>
                <w:color w:val="000000"/>
                <w:sz w:val="20"/>
                <w:szCs w:val="20"/>
              </w:rPr>
            </w:pPr>
            <w:r>
              <w:rPr>
                <w:rFonts w:ascii="Arial" w:hAnsi="Arial" w:cs="Arial"/>
                <w:color w:val="000000"/>
                <w:sz w:val="20"/>
                <w:szCs w:val="20"/>
              </w:rPr>
              <w:t>3 862 987,6</w:t>
            </w:r>
          </w:p>
        </w:tc>
        <w:tc>
          <w:tcPr>
            <w:tcW w:w="0" w:type="auto"/>
            <w:tcBorders>
              <w:bottom w:val="single" w:sz="6" w:space="0" w:color="888899"/>
              <w:right w:val="single" w:sz="6" w:space="0" w:color="888899"/>
            </w:tcBorders>
            <w:shd w:val="clear" w:color="auto" w:fill="FFFFFF"/>
            <w:vAlign w:val="center"/>
            <w:hideMark/>
          </w:tcPr>
          <w:p w:rsidR="00F530C9" w:rsidRDefault="00F530C9">
            <w:pPr>
              <w:jc w:val="right"/>
              <w:rPr>
                <w:rFonts w:ascii="Arial" w:hAnsi="Arial" w:cs="Arial"/>
                <w:color w:val="666666"/>
                <w:sz w:val="20"/>
                <w:szCs w:val="20"/>
              </w:rPr>
            </w:pPr>
            <w:r>
              <w:rPr>
                <w:rFonts w:ascii="Arial" w:hAnsi="Arial" w:cs="Arial"/>
                <w:color w:val="666666"/>
                <w:sz w:val="17"/>
                <w:szCs w:val="17"/>
              </w:rPr>
              <w:t>70.0%</w:t>
            </w:r>
          </w:p>
        </w:tc>
        <w:tc>
          <w:tcPr>
            <w:tcW w:w="0" w:type="auto"/>
            <w:tcBorders>
              <w:bottom w:val="single" w:sz="6" w:space="0" w:color="888899"/>
              <w:right w:val="nil"/>
            </w:tcBorders>
            <w:shd w:val="clear" w:color="auto" w:fill="FFFFFF"/>
            <w:vAlign w:val="center"/>
            <w:hideMark/>
          </w:tcPr>
          <w:p w:rsidR="00F530C9" w:rsidRDefault="00F530C9">
            <w:pPr>
              <w:jc w:val="right"/>
              <w:rPr>
                <w:rFonts w:ascii="Arial" w:hAnsi="Arial" w:cs="Arial"/>
                <w:color w:val="000000"/>
                <w:sz w:val="20"/>
                <w:szCs w:val="20"/>
              </w:rPr>
            </w:pPr>
            <w:r>
              <w:rPr>
                <w:rFonts w:ascii="Arial" w:hAnsi="Arial" w:cs="Arial"/>
                <w:color w:val="000000"/>
                <w:sz w:val="20"/>
                <w:szCs w:val="20"/>
              </w:rPr>
              <w:t>1 656 496,3</w:t>
            </w:r>
          </w:p>
        </w:tc>
        <w:tc>
          <w:tcPr>
            <w:tcW w:w="0" w:type="auto"/>
            <w:tcBorders>
              <w:bottom w:val="single" w:sz="6" w:space="0" w:color="888899"/>
              <w:right w:val="single" w:sz="6" w:space="0" w:color="888899"/>
            </w:tcBorders>
            <w:shd w:val="clear" w:color="auto" w:fill="FFFFFF"/>
            <w:vAlign w:val="center"/>
            <w:hideMark/>
          </w:tcPr>
          <w:p w:rsidR="00F530C9" w:rsidRDefault="00F530C9">
            <w:pPr>
              <w:jc w:val="right"/>
              <w:rPr>
                <w:rFonts w:ascii="Arial" w:hAnsi="Arial" w:cs="Arial"/>
                <w:color w:val="666666"/>
                <w:sz w:val="20"/>
                <w:szCs w:val="20"/>
              </w:rPr>
            </w:pPr>
            <w:r>
              <w:rPr>
                <w:rFonts w:ascii="Arial" w:hAnsi="Arial" w:cs="Arial"/>
                <w:color w:val="666666"/>
                <w:sz w:val="17"/>
                <w:szCs w:val="17"/>
              </w:rPr>
              <w:t>30.0%</w:t>
            </w:r>
          </w:p>
        </w:tc>
        <w:tc>
          <w:tcPr>
            <w:tcW w:w="0" w:type="auto"/>
            <w:tcBorders>
              <w:bottom w:val="single" w:sz="6" w:space="0" w:color="888899"/>
              <w:right w:val="nil"/>
            </w:tcBorders>
            <w:shd w:val="clear" w:color="auto" w:fill="FFFFFF"/>
            <w:vAlign w:val="center"/>
            <w:hideMark/>
          </w:tcPr>
          <w:p w:rsidR="00F530C9" w:rsidRDefault="00F530C9">
            <w:pPr>
              <w:jc w:val="right"/>
              <w:rPr>
                <w:rFonts w:ascii="Arial" w:hAnsi="Arial" w:cs="Arial"/>
                <w:color w:val="000000"/>
                <w:sz w:val="20"/>
                <w:szCs w:val="20"/>
              </w:rPr>
            </w:pPr>
            <w:r>
              <w:rPr>
                <w:rFonts w:ascii="Arial" w:hAnsi="Arial" w:cs="Arial"/>
                <w:color w:val="000000"/>
                <w:sz w:val="20"/>
                <w:szCs w:val="20"/>
              </w:rPr>
              <w:t>5 519 483,9</w:t>
            </w:r>
          </w:p>
        </w:tc>
        <w:tc>
          <w:tcPr>
            <w:tcW w:w="0" w:type="auto"/>
            <w:tcBorders>
              <w:bottom w:val="single" w:sz="6" w:space="0" w:color="888899"/>
              <w:right w:val="single" w:sz="6" w:space="0" w:color="888899"/>
            </w:tcBorders>
            <w:shd w:val="clear" w:color="auto" w:fill="FFFFFF"/>
            <w:vAlign w:val="center"/>
            <w:hideMark/>
          </w:tcPr>
          <w:p w:rsidR="00F530C9" w:rsidRDefault="00F530C9">
            <w:pPr>
              <w:jc w:val="right"/>
              <w:rPr>
                <w:rFonts w:ascii="Arial" w:hAnsi="Arial" w:cs="Arial"/>
                <w:color w:val="666666"/>
                <w:sz w:val="20"/>
                <w:szCs w:val="20"/>
              </w:rPr>
            </w:pPr>
            <w:r>
              <w:rPr>
                <w:rFonts w:ascii="Arial" w:hAnsi="Arial" w:cs="Arial"/>
                <w:color w:val="666666"/>
                <w:sz w:val="17"/>
                <w:szCs w:val="17"/>
              </w:rPr>
              <w:t>100.0%</w:t>
            </w:r>
          </w:p>
        </w:tc>
      </w:tr>
    </w:tbl>
    <w:p w:rsidR="00F530C9" w:rsidRDefault="00F530C9" w:rsidP="00F530C9">
      <w:r>
        <w:rPr>
          <w:rFonts w:ascii="Arial" w:hAnsi="Arial" w:cs="Arial"/>
          <w:color w:val="000000"/>
          <w:sz w:val="21"/>
          <w:szCs w:val="21"/>
        </w:rPr>
        <w:br/>
      </w:r>
    </w:p>
    <w:p w:rsidR="00F530C9" w:rsidRDefault="00F530C9" w:rsidP="00F530C9">
      <w:pPr>
        <w:pStyle w:val="a5"/>
        <w:shd w:val="clear" w:color="auto" w:fill="FFFFFF"/>
        <w:rPr>
          <w:rFonts w:ascii="Arial" w:hAnsi="Arial" w:cs="Arial"/>
          <w:color w:val="000000"/>
          <w:sz w:val="21"/>
          <w:szCs w:val="21"/>
        </w:rPr>
      </w:pPr>
      <w:r>
        <w:rPr>
          <w:rFonts w:ascii="Arial" w:hAnsi="Arial" w:cs="Arial"/>
          <w:color w:val="000000"/>
          <w:sz w:val="21"/>
          <w:szCs w:val="21"/>
        </w:rPr>
        <w:t>Наведемо також інформацію щодо державного та гарантованого державою боргу України, починаючи з 2009 року (щорічно).</w:t>
      </w:r>
    </w:p>
    <w:tbl>
      <w:tblPr>
        <w:tblW w:w="0" w:type="auto"/>
        <w:tblCellSpacing w:w="0" w:type="dxa"/>
        <w:tblBorders>
          <w:top w:val="single" w:sz="6" w:space="0" w:color="888899"/>
        </w:tblBorders>
        <w:tblCellMar>
          <w:left w:w="0" w:type="dxa"/>
          <w:right w:w="0" w:type="dxa"/>
        </w:tblCellMar>
        <w:tblLook w:val="04A0"/>
      </w:tblPr>
      <w:tblGrid>
        <w:gridCol w:w="2722"/>
        <w:gridCol w:w="2426"/>
        <w:gridCol w:w="1056"/>
        <w:gridCol w:w="2310"/>
        <w:gridCol w:w="13"/>
        <w:gridCol w:w="2310"/>
        <w:gridCol w:w="13"/>
      </w:tblGrid>
      <w:tr w:rsidR="00F530C9" w:rsidTr="00F530C9">
        <w:trPr>
          <w:tblCellSpacing w:w="0" w:type="dxa"/>
        </w:trPr>
        <w:tc>
          <w:tcPr>
            <w:tcW w:w="0" w:type="auto"/>
            <w:gridSpan w:val="7"/>
            <w:tcBorders>
              <w:top w:val="nil"/>
              <w:left w:val="nil"/>
              <w:bottom w:val="nil"/>
              <w:right w:val="nil"/>
            </w:tcBorders>
            <w:shd w:val="clear" w:color="auto" w:fill="EEEEEE"/>
            <w:vAlign w:val="center"/>
            <w:hideMark/>
          </w:tcPr>
          <w:p w:rsidR="00F530C9" w:rsidRDefault="00F530C9">
            <w:pPr>
              <w:jc w:val="center"/>
              <w:rPr>
                <w:rFonts w:ascii="Verdana" w:hAnsi="Verdana"/>
                <w:b/>
                <w:bCs/>
                <w:sz w:val="23"/>
                <w:szCs w:val="23"/>
              </w:rPr>
            </w:pPr>
            <w:r>
              <w:rPr>
                <w:rFonts w:ascii="Verdana" w:hAnsi="Verdana"/>
                <w:b/>
                <w:bCs/>
                <w:sz w:val="23"/>
                <w:szCs w:val="23"/>
              </w:rPr>
              <w:t>Державний та гарантований державою борг України з 2009 по 2023 рр. </w:t>
            </w:r>
            <w:r>
              <w:rPr>
                <w:rStyle w:val="normal"/>
                <w:rFonts w:ascii="Arial" w:hAnsi="Arial" w:cs="Arial"/>
                <w:sz w:val="23"/>
                <w:szCs w:val="23"/>
              </w:rPr>
              <w:t>(млн. грн.)</w:t>
            </w: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Verdana" w:hAnsi="Verdana"/>
                <w:b/>
                <w:bCs/>
                <w:sz w:val="20"/>
                <w:szCs w:val="20"/>
              </w:rPr>
            </w:pPr>
          </w:p>
          <w:p w:rsidR="00F530C9" w:rsidRDefault="00F530C9">
            <w:pPr>
              <w:jc w:val="center"/>
              <w:rPr>
                <w:rFonts w:ascii="Verdana" w:hAnsi="Verdana"/>
                <w:b/>
                <w:bCs/>
                <w:sz w:val="20"/>
                <w:szCs w:val="20"/>
              </w:rPr>
            </w:pPr>
          </w:p>
        </w:tc>
        <w:tc>
          <w:tcPr>
            <w:tcW w:w="0" w:type="auto"/>
            <w:gridSpan w:val="2"/>
            <w:tcBorders>
              <w:bottom w:val="single" w:sz="6" w:space="0" w:color="888899"/>
            </w:tcBorders>
            <w:shd w:val="clear" w:color="auto" w:fill="EEEEEE"/>
            <w:vAlign w:val="center"/>
            <w:hideMark/>
          </w:tcPr>
          <w:p w:rsidR="00F530C9" w:rsidRDefault="00F530C9">
            <w:pPr>
              <w:jc w:val="center"/>
              <w:rPr>
                <w:rFonts w:ascii="Verdana" w:hAnsi="Verdana"/>
                <w:sz w:val="20"/>
                <w:szCs w:val="20"/>
              </w:rPr>
            </w:pPr>
            <w:r>
              <w:rPr>
                <w:rFonts w:ascii="Verdana" w:hAnsi="Verdana"/>
                <w:sz w:val="20"/>
                <w:szCs w:val="20"/>
              </w:rPr>
              <w:t>загальний борг</w:t>
            </w:r>
          </w:p>
        </w:tc>
        <w:tc>
          <w:tcPr>
            <w:tcW w:w="0" w:type="auto"/>
            <w:gridSpan w:val="2"/>
            <w:tcBorders>
              <w:bottom w:val="single" w:sz="6" w:space="0" w:color="888899"/>
            </w:tcBorders>
            <w:shd w:val="clear" w:color="auto" w:fill="EEEEEE"/>
            <w:vAlign w:val="center"/>
            <w:hideMark/>
          </w:tcPr>
          <w:p w:rsidR="00F530C9" w:rsidRDefault="00F530C9">
            <w:pPr>
              <w:jc w:val="center"/>
              <w:rPr>
                <w:rFonts w:ascii="Verdana" w:hAnsi="Verdana"/>
                <w:sz w:val="20"/>
                <w:szCs w:val="20"/>
              </w:rPr>
            </w:pPr>
            <w:r>
              <w:rPr>
                <w:rFonts w:ascii="Verdana" w:hAnsi="Verdana"/>
                <w:sz w:val="20"/>
                <w:szCs w:val="20"/>
              </w:rPr>
              <w:t>зовнішній борг</w:t>
            </w:r>
          </w:p>
        </w:tc>
        <w:tc>
          <w:tcPr>
            <w:tcW w:w="0" w:type="auto"/>
            <w:gridSpan w:val="2"/>
            <w:tcBorders>
              <w:bottom w:val="single" w:sz="6" w:space="0" w:color="888899"/>
            </w:tcBorders>
            <w:shd w:val="clear" w:color="auto" w:fill="EEEEEE"/>
            <w:vAlign w:val="center"/>
            <w:hideMark/>
          </w:tcPr>
          <w:p w:rsidR="00F530C9" w:rsidRDefault="00F530C9">
            <w:pPr>
              <w:jc w:val="center"/>
              <w:rPr>
                <w:rFonts w:ascii="Verdana" w:hAnsi="Verdana"/>
                <w:sz w:val="20"/>
                <w:szCs w:val="20"/>
              </w:rPr>
            </w:pPr>
            <w:r>
              <w:rPr>
                <w:rFonts w:ascii="Verdana" w:hAnsi="Verdana"/>
                <w:sz w:val="20"/>
                <w:szCs w:val="20"/>
              </w:rPr>
              <w:t>вну</w:t>
            </w:r>
            <w:r>
              <w:rPr>
                <w:rFonts w:ascii="Verdana" w:hAnsi="Verdana"/>
                <w:sz w:val="20"/>
                <w:szCs w:val="20"/>
              </w:rPr>
              <w:softHyphen/>
              <w:t>трішній борг</w:t>
            </w: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31.12.2009</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316 884,6</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211 751,7</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105 132,9</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31.12.2010</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432 235,4</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36.4%</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276 745,6</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155 489,8</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31.12.2011</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473 121,6</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9.5%</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299 413,9</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173 707,7</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31.12.2012</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515 510,6</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9.0%</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308 999,8</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206 510,7</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31.12.2013</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584 114,1</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13.3%</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300 025,4</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284 088,7</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31.12.2014</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1 100 564,0</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88.4%</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611 697,1</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488 866,9</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31.12.2015</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1 572 180,2</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42.9%</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1 042 719,6</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529 460,6</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31.12.2016</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1 929 758,7</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22.7%</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1 240 028,7</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689 730,0</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31.12.2017</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2 141 674,4</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11.0%</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1 374 995,5</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766 678,9</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31.12.2018</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2 168 627,1</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1.3%</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1 397 217,8</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771 409,3</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31.12.2019</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1 998 275,4</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BB0000"/>
                <w:sz w:val="17"/>
                <w:szCs w:val="17"/>
              </w:rPr>
              <w:t>-7.9%</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1 159 221,6</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839 053,8</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31.12.2020</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2 551 935,6</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27.7%</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1 518 934,8</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1 033 000,8</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31.12.2021</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2 671 827,6</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4.7%</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1 560 230,0</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1 111 597,6</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31.12.2022</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4 071 683,1</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52.4%</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2 610 945,6</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1 460 737,5</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31.12.2023</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5 519 483,9</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35.6%</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3 862 987,6</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1 656 496,3</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bl>
    <w:p w:rsidR="00F530C9" w:rsidRDefault="00F530C9" w:rsidP="00F530C9">
      <w:pPr>
        <w:shd w:val="clear" w:color="auto" w:fill="FFFFFF"/>
        <w:rPr>
          <w:rFonts w:ascii="Arial" w:hAnsi="Arial" w:cs="Arial"/>
          <w:color w:val="000000"/>
          <w:sz w:val="21"/>
          <w:szCs w:val="21"/>
        </w:rPr>
      </w:pPr>
    </w:p>
    <w:p w:rsidR="00F530C9" w:rsidRDefault="00F530C9" w:rsidP="00F530C9">
      <w:pPr>
        <w:pStyle w:val="a5"/>
        <w:shd w:val="clear" w:color="auto" w:fill="FFFFFF"/>
        <w:rPr>
          <w:rFonts w:ascii="Arial" w:hAnsi="Arial" w:cs="Arial"/>
          <w:color w:val="000000"/>
          <w:sz w:val="21"/>
          <w:szCs w:val="21"/>
        </w:rPr>
      </w:pPr>
      <w:r>
        <w:rPr>
          <w:rFonts w:ascii="Arial" w:hAnsi="Arial" w:cs="Arial"/>
          <w:color w:val="000000"/>
          <w:sz w:val="21"/>
          <w:szCs w:val="21"/>
        </w:rPr>
        <w:t>На графіку динаміка зміни державного боргу України надається, починаючи з 2012 року (щомісячно):</w:t>
      </w:r>
    </w:p>
    <w:p w:rsidR="00F530C9" w:rsidRDefault="00F530C9" w:rsidP="00F530C9">
      <w:pPr>
        <w:pStyle w:val="a5"/>
        <w:shd w:val="clear" w:color="auto" w:fill="FFFFFF"/>
        <w:rPr>
          <w:rFonts w:ascii="Arial" w:hAnsi="Arial" w:cs="Arial"/>
          <w:color w:val="000000"/>
          <w:sz w:val="21"/>
          <w:szCs w:val="21"/>
        </w:rPr>
      </w:pPr>
      <w:r>
        <w:rPr>
          <w:rFonts w:ascii="Arial" w:hAnsi="Arial" w:cs="Arial"/>
          <w:color w:val="000000"/>
          <w:sz w:val="21"/>
          <w:szCs w:val="21"/>
        </w:rPr>
        <w:t>Певну цікавість мають також результати порівняльного аналізу </w:t>
      </w:r>
      <w:r>
        <w:rPr>
          <w:rStyle w:val="af1"/>
          <w:rFonts w:ascii="Arial" w:hAnsi="Arial" w:cs="Arial"/>
          <w:color w:val="000000"/>
          <w:sz w:val="21"/>
          <w:szCs w:val="21"/>
        </w:rPr>
        <w:t>державного боргу</w:t>
      </w:r>
      <w:r>
        <w:rPr>
          <w:rFonts w:ascii="Arial" w:hAnsi="Arial" w:cs="Arial"/>
          <w:color w:val="000000"/>
          <w:sz w:val="21"/>
          <w:szCs w:val="21"/>
        </w:rPr>
        <w:t> та </w:t>
      </w:r>
      <w:r>
        <w:rPr>
          <w:rStyle w:val="af1"/>
          <w:rFonts w:ascii="Arial" w:hAnsi="Arial" w:cs="Arial"/>
          <w:color w:val="000000"/>
          <w:sz w:val="21"/>
          <w:szCs w:val="21"/>
        </w:rPr>
        <w:t>ВВП України</w:t>
      </w:r>
      <w:r>
        <w:rPr>
          <w:rFonts w:ascii="Arial" w:hAnsi="Arial" w:cs="Arial"/>
          <w:color w:val="000000"/>
          <w:sz w:val="21"/>
          <w:szCs w:val="21"/>
        </w:rPr>
        <w:t>.</w:t>
      </w:r>
    </w:p>
    <w:tbl>
      <w:tblPr>
        <w:tblW w:w="0" w:type="auto"/>
        <w:tblCellSpacing w:w="0" w:type="dxa"/>
        <w:tblBorders>
          <w:top w:val="single" w:sz="6" w:space="0" w:color="888899"/>
        </w:tblBorders>
        <w:tblCellMar>
          <w:left w:w="0" w:type="dxa"/>
          <w:right w:w="0" w:type="dxa"/>
        </w:tblCellMar>
        <w:tblLook w:val="04A0"/>
      </w:tblPr>
      <w:tblGrid>
        <w:gridCol w:w="1757"/>
        <w:gridCol w:w="1255"/>
        <w:gridCol w:w="934"/>
        <w:gridCol w:w="681"/>
        <w:gridCol w:w="1047"/>
        <w:gridCol w:w="1323"/>
        <w:gridCol w:w="984"/>
        <w:gridCol w:w="718"/>
        <w:gridCol w:w="2311"/>
      </w:tblGrid>
      <w:tr w:rsidR="00F530C9" w:rsidTr="00F530C9">
        <w:trPr>
          <w:tblCellSpacing w:w="0" w:type="dxa"/>
        </w:trPr>
        <w:tc>
          <w:tcPr>
            <w:tcW w:w="0" w:type="auto"/>
            <w:gridSpan w:val="9"/>
            <w:tcBorders>
              <w:top w:val="nil"/>
              <w:left w:val="nil"/>
              <w:bottom w:val="nil"/>
              <w:right w:val="nil"/>
            </w:tcBorders>
            <w:shd w:val="clear" w:color="auto" w:fill="EEEEEE"/>
            <w:vAlign w:val="center"/>
            <w:hideMark/>
          </w:tcPr>
          <w:p w:rsidR="00F530C9" w:rsidRDefault="00F530C9">
            <w:pPr>
              <w:jc w:val="center"/>
              <w:rPr>
                <w:rFonts w:ascii="Verdana" w:hAnsi="Verdana"/>
                <w:b/>
                <w:bCs/>
                <w:sz w:val="23"/>
                <w:szCs w:val="23"/>
              </w:rPr>
            </w:pPr>
            <w:r>
              <w:rPr>
                <w:rFonts w:ascii="Verdana" w:hAnsi="Verdana"/>
                <w:b/>
                <w:bCs/>
                <w:sz w:val="23"/>
                <w:szCs w:val="23"/>
              </w:rPr>
              <w:t>Динаміка сукупного державного боргу і ВВП України з 2009 по 2023 рр. </w:t>
            </w:r>
            <w:r>
              <w:rPr>
                <w:rStyle w:val="normal"/>
                <w:rFonts w:ascii="Arial" w:hAnsi="Arial" w:cs="Arial"/>
                <w:sz w:val="23"/>
                <w:szCs w:val="23"/>
              </w:rPr>
              <w:t>(млн. грн.)</w:t>
            </w:r>
          </w:p>
        </w:tc>
      </w:tr>
      <w:tr w:rsidR="00F530C9" w:rsidTr="00F530C9">
        <w:trPr>
          <w:tblCellSpacing w:w="0" w:type="dxa"/>
        </w:trPr>
        <w:tc>
          <w:tcPr>
            <w:tcW w:w="0" w:type="auto"/>
            <w:gridSpan w:val="4"/>
            <w:tcBorders>
              <w:bottom w:val="single" w:sz="6" w:space="0" w:color="888899"/>
            </w:tcBorders>
            <w:shd w:val="clear" w:color="auto" w:fill="EEEEEE"/>
            <w:vAlign w:val="center"/>
            <w:hideMark/>
          </w:tcPr>
          <w:p w:rsidR="00F530C9" w:rsidRDefault="00F530C9">
            <w:pPr>
              <w:jc w:val="center"/>
              <w:rPr>
                <w:rFonts w:ascii="Verdana" w:hAnsi="Verdana"/>
                <w:b/>
                <w:bCs/>
                <w:sz w:val="20"/>
                <w:szCs w:val="20"/>
              </w:rPr>
            </w:pPr>
            <w:r>
              <w:rPr>
                <w:rFonts w:ascii="Verdana" w:hAnsi="Verdana"/>
                <w:b/>
                <w:bCs/>
                <w:sz w:val="20"/>
                <w:szCs w:val="20"/>
              </w:rPr>
              <w:t>Державний борг (усього)</w:t>
            </w:r>
          </w:p>
        </w:tc>
        <w:tc>
          <w:tcPr>
            <w:tcW w:w="0" w:type="auto"/>
            <w:gridSpan w:val="4"/>
            <w:tcBorders>
              <w:bottom w:val="single" w:sz="6" w:space="0" w:color="888899"/>
            </w:tcBorders>
            <w:shd w:val="clear" w:color="auto" w:fill="EEEEEE"/>
            <w:vAlign w:val="center"/>
            <w:hideMark/>
          </w:tcPr>
          <w:p w:rsidR="00F530C9" w:rsidRDefault="00F530C9">
            <w:pPr>
              <w:jc w:val="center"/>
              <w:rPr>
                <w:rFonts w:ascii="Verdana" w:hAnsi="Verdana"/>
                <w:b/>
                <w:bCs/>
                <w:sz w:val="20"/>
                <w:szCs w:val="20"/>
              </w:rPr>
            </w:pPr>
            <w:r>
              <w:rPr>
                <w:rFonts w:ascii="Verdana" w:hAnsi="Verdana"/>
                <w:b/>
                <w:bCs/>
                <w:sz w:val="20"/>
                <w:szCs w:val="20"/>
              </w:rPr>
              <w:t>Валовий внутрішній продукт (ВВП)</w:t>
            </w:r>
          </w:p>
        </w:tc>
        <w:tc>
          <w:tcPr>
            <w:tcW w:w="0" w:type="auto"/>
            <w:tcBorders>
              <w:bottom w:val="single" w:sz="6" w:space="0" w:color="888899"/>
            </w:tcBorders>
            <w:shd w:val="clear" w:color="auto" w:fill="EEEEEE"/>
            <w:vAlign w:val="center"/>
            <w:hideMark/>
          </w:tcPr>
          <w:p w:rsidR="00F530C9" w:rsidRDefault="00F530C9">
            <w:pPr>
              <w:jc w:val="right"/>
              <w:rPr>
                <w:rFonts w:ascii="Verdana" w:hAnsi="Verdana"/>
                <w:sz w:val="20"/>
                <w:szCs w:val="20"/>
              </w:rPr>
            </w:pPr>
            <w:r>
              <w:rPr>
                <w:rFonts w:ascii="Verdana" w:hAnsi="Verdana"/>
                <w:sz w:val="20"/>
                <w:szCs w:val="20"/>
              </w:rPr>
              <w:t>держборг / ВВП</w:t>
            </w: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31.12.2009</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316 885</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p>
        </w:tc>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20"/>
                <w:szCs w:val="20"/>
              </w:rPr>
              <w:t>за </w:t>
            </w:r>
            <w:r>
              <w:rPr>
                <w:rFonts w:ascii="Arial" w:hAnsi="Arial" w:cs="Arial"/>
                <w:sz w:val="20"/>
                <w:szCs w:val="20"/>
              </w:rPr>
              <w:t>2009</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913 345</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p>
        </w:tc>
        <w:tc>
          <w:tcPr>
            <w:tcW w:w="0" w:type="auto"/>
            <w:tcBorders>
              <w:bottom w:val="single" w:sz="6" w:space="0" w:color="888899"/>
            </w:tcBorders>
            <w:shd w:val="clear" w:color="auto" w:fill="EEEEEE"/>
            <w:vAlign w:val="center"/>
            <w:hideMark/>
          </w:tcPr>
          <w:p w:rsidR="00F530C9" w:rsidRDefault="00F530C9">
            <w:pPr>
              <w:jc w:val="right"/>
              <w:rPr>
                <w:rFonts w:ascii="Arial" w:hAnsi="Arial" w:cs="Arial"/>
                <w:sz w:val="20"/>
                <w:szCs w:val="20"/>
              </w:rPr>
            </w:pPr>
            <w:r>
              <w:rPr>
                <w:rFonts w:ascii="Arial" w:hAnsi="Arial" w:cs="Arial"/>
                <w:sz w:val="20"/>
                <w:szCs w:val="20"/>
              </w:rPr>
              <w:t>34.7%</w:t>
            </w: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31.12.2010</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432 235</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115351</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36.4%</w:t>
            </w:r>
          </w:p>
        </w:tc>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20"/>
                <w:szCs w:val="20"/>
              </w:rPr>
              <w:t>за </w:t>
            </w:r>
            <w:r>
              <w:rPr>
                <w:rFonts w:ascii="Arial" w:hAnsi="Arial" w:cs="Arial"/>
                <w:sz w:val="20"/>
                <w:szCs w:val="20"/>
              </w:rPr>
              <w:t>2010</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1 082 569</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169224</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18.5%</w:t>
            </w:r>
          </w:p>
        </w:tc>
        <w:tc>
          <w:tcPr>
            <w:tcW w:w="0" w:type="auto"/>
            <w:tcBorders>
              <w:bottom w:val="single" w:sz="6" w:space="0" w:color="888899"/>
            </w:tcBorders>
            <w:shd w:val="clear" w:color="auto" w:fill="EEEEEE"/>
            <w:vAlign w:val="center"/>
            <w:hideMark/>
          </w:tcPr>
          <w:p w:rsidR="00F530C9" w:rsidRDefault="00F530C9">
            <w:pPr>
              <w:jc w:val="right"/>
              <w:rPr>
                <w:rFonts w:ascii="Arial" w:hAnsi="Arial" w:cs="Arial"/>
                <w:sz w:val="20"/>
                <w:szCs w:val="20"/>
              </w:rPr>
            </w:pPr>
            <w:r>
              <w:rPr>
                <w:rFonts w:ascii="Arial" w:hAnsi="Arial" w:cs="Arial"/>
                <w:sz w:val="20"/>
                <w:szCs w:val="20"/>
              </w:rPr>
              <w:t>39.9%</w:t>
            </w: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31.12.2011</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473 122</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40886</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9.5%</w:t>
            </w:r>
          </w:p>
        </w:tc>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20"/>
                <w:szCs w:val="20"/>
              </w:rPr>
              <w:t>за </w:t>
            </w:r>
            <w:r>
              <w:rPr>
                <w:rFonts w:ascii="Arial" w:hAnsi="Arial" w:cs="Arial"/>
                <w:sz w:val="20"/>
                <w:szCs w:val="20"/>
              </w:rPr>
              <w:t>2011</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1 316 600</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234031</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21.6%</w:t>
            </w:r>
          </w:p>
        </w:tc>
        <w:tc>
          <w:tcPr>
            <w:tcW w:w="0" w:type="auto"/>
            <w:tcBorders>
              <w:bottom w:val="single" w:sz="6" w:space="0" w:color="888899"/>
            </w:tcBorders>
            <w:shd w:val="clear" w:color="auto" w:fill="EEEEEE"/>
            <w:vAlign w:val="center"/>
            <w:hideMark/>
          </w:tcPr>
          <w:p w:rsidR="00F530C9" w:rsidRDefault="00F530C9">
            <w:pPr>
              <w:jc w:val="right"/>
              <w:rPr>
                <w:rFonts w:ascii="Arial" w:hAnsi="Arial" w:cs="Arial"/>
                <w:sz w:val="20"/>
                <w:szCs w:val="20"/>
              </w:rPr>
            </w:pPr>
            <w:r>
              <w:rPr>
                <w:rFonts w:ascii="Arial" w:hAnsi="Arial" w:cs="Arial"/>
                <w:sz w:val="20"/>
                <w:szCs w:val="20"/>
              </w:rPr>
              <w:t>35.9%</w:t>
            </w: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31.12.2012</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515 511</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42389</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9.0%</w:t>
            </w:r>
          </w:p>
        </w:tc>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20"/>
                <w:szCs w:val="20"/>
              </w:rPr>
              <w:t>за </w:t>
            </w:r>
            <w:r>
              <w:rPr>
                <w:rFonts w:ascii="Arial" w:hAnsi="Arial" w:cs="Arial"/>
                <w:sz w:val="20"/>
                <w:szCs w:val="20"/>
              </w:rPr>
              <w:t>2012</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1 408 889</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92289</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7.0%</w:t>
            </w:r>
          </w:p>
        </w:tc>
        <w:tc>
          <w:tcPr>
            <w:tcW w:w="0" w:type="auto"/>
            <w:tcBorders>
              <w:bottom w:val="single" w:sz="6" w:space="0" w:color="888899"/>
            </w:tcBorders>
            <w:shd w:val="clear" w:color="auto" w:fill="EEEEEE"/>
            <w:vAlign w:val="center"/>
            <w:hideMark/>
          </w:tcPr>
          <w:p w:rsidR="00F530C9" w:rsidRDefault="00F530C9">
            <w:pPr>
              <w:jc w:val="right"/>
              <w:rPr>
                <w:rFonts w:ascii="Arial" w:hAnsi="Arial" w:cs="Arial"/>
                <w:sz w:val="20"/>
                <w:szCs w:val="20"/>
              </w:rPr>
            </w:pPr>
            <w:r>
              <w:rPr>
                <w:rFonts w:ascii="Arial" w:hAnsi="Arial" w:cs="Arial"/>
                <w:sz w:val="20"/>
                <w:szCs w:val="20"/>
              </w:rPr>
              <w:t>36.6%</w:t>
            </w: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31.12.2013</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584 114</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68604</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13.3%</w:t>
            </w:r>
          </w:p>
        </w:tc>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20"/>
                <w:szCs w:val="20"/>
              </w:rPr>
              <w:t>за </w:t>
            </w:r>
            <w:r>
              <w:rPr>
                <w:rFonts w:ascii="Arial" w:hAnsi="Arial" w:cs="Arial"/>
                <w:sz w:val="20"/>
                <w:szCs w:val="20"/>
              </w:rPr>
              <w:t>2013</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1 454 931</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46042</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3.3%</w:t>
            </w:r>
          </w:p>
        </w:tc>
        <w:tc>
          <w:tcPr>
            <w:tcW w:w="0" w:type="auto"/>
            <w:tcBorders>
              <w:bottom w:val="single" w:sz="6" w:space="0" w:color="888899"/>
            </w:tcBorders>
            <w:shd w:val="clear" w:color="auto" w:fill="EEEEEE"/>
            <w:vAlign w:val="center"/>
            <w:hideMark/>
          </w:tcPr>
          <w:p w:rsidR="00F530C9" w:rsidRDefault="00F530C9">
            <w:pPr>
              <w:jc w:val="right"/>
              <w:rPr>
                <w:rFonts w:ascii="Arial" w:hAnsi="Arial" w:cs="Arial"/>
                <w:sz w:val="20"/>
                <w:szCs w:val="20"/>
              </w:rPr>
            </w:pPr>
            <w:r>
              <w:rPr>
                <w:rFonts w:ascii="Arial" w:hAnsi="Arial" w:cs="Arial"/>
                <w:sz w:val="20"/>
                <w:szCs w:val="20"/>
              </w:rPr>
              <w:t>40.1%</w:t>
            </w: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31.12.2014</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1 100 564</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516450</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88.4%</w:t>
            </w:r>
          </w:p>
        </w:tc>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20"/>
                <w:szCs w:val="20"/>
              </w:rPr>
              <w:t>за </w:t>
            </w:r>
            <w:r>
              <w:rPr>
                <w:rFonts w:ascii="Arial" w:hAnsi="Arial" w:cs="Arial"/>
                <w:sz w:val="20"/>
                <w:szCs w:val="20"/>
              </w:rPr>
              <w:t>2014</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1 566 728</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111797</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7.7%</w:t>
            </w:r>
          </w:p>
        </w:tc>
        <w:tc>
          <w:tcPr>
            <w:tcW w:w="0" w:type="auto"/>
            <w:tcBorders>
              <w:bottom w:val="single" w:sz="6" w:space="0" w:color="888899"/>
            </w:tcBorders>
            <w:shd w:val="clear" w:color="auto" w:fill="EEEEEE"/>
            <w:vAlign w:val="center"/>
            <w:hideMark/>
          </w:tcPr>
          <w:p w:rsidR="00F530C9" w:rsidRDefault="00F530C9">
            <w:pPr>
              <w:jc w:val="right"/>
              <w:rPr>
                <w:rFonts w:ascii="Arial" w:hAnsi="Arial" w:cs="Arial"/>
                <w:sz w:val="20"/>
                <w:szCs w:val="20"/>
              </w:rPr>
            </w:pPr>
            <w:r>
              <w:rPr>
                <w:rFonts w:ascii="Arial" w:hAnsi="Arial" w:cs="Arial"/>
                <w:sz w:val="20"/>
                <w:szCs w:val="20"/>
              </w:rPr>
              <w:t>70.2%</w:t>
            </w: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31.12.2015</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1 572 180</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471616</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42.9%</w:t>
            </w:r>
          </w:p>
        </w:tc>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20"/>
                <w:szCs w:val="20"/>
              </w:rPr>
              <w:t>за </w:t>
            </w:r>
            <w:r>
              <w:rPr>
                <w:rFonts w:ascii="Arial" w:hAnsi="Arial" w:cs="Arial"/>
                <w:sz w:val="20"/>
                <w:szCs w:val="20"/>
              </w:rPr>
              <w:t>2015</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1 979 458</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412730</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26.3%</w:t>
            </w:r>
          </w:p>
        </w:tc>
        <w:tc>
          <w:tcPr>
            <w:tcW w:w="0" w:type="auto"/>
            <w:tcBorders>
              <w:bottom w:val="single" w:sz="6" w:space="0" w:color="888899"/>
            </w:tcBorders>
            <w:shd w:val="clear" w:color="auto" w:fill="EEEEEE"/>
            <w:vAlign w:val="center"/>
            <w:hideMark/>
          </w:tcPr>
          <w:p w:rsidR="00F530C9" w:rsidRDefault="00F530C9">
            <w:pPr>
              <w:jc w:val="right"/>
              <w:rPr>
                <w:rFonts w:ascii="Arial" w:hAnsi="Arial" w:cs="Arial"/>
                <w:sz w:val="20"/>
                <w:szCs w:val="20"/>
              </w:rPr>
            </w:pPr>
            <w:r>
              <w:rPr>
                <w:rFonts w:ascii="Arial" w:hAnsi="Arial" w:cs="Arial"/>
                <w:sz w:val="20"/>
                <w:szCs w:val="20"/>
              </w:rPr>
              <w:t>79.4%</w:t>
            </w: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lastRenderedPageBreak/>
              <w:t>на</w:t>
            </w:r>
            <w:r>
              <w:rPr>
                <w:rStyle w:val="idx-inline-400"/>
                <w:rFonts w:ascii="Arial" w:hAnsi="Arial" w:cs="Arial"/>
                <w:sz w:val="20"/>
                <w:szCs w:val="20"/>
              </w:rPr>
              <w:t> </w:t>
            </w:r>
            <w:r>
              <w:rPr>
                <w:rFonts w:ascii="Arial" w:hAnsi="Arial" w:cs="Arial"/>
                <w:sz w:val="20"/>
                <w:szCs w:val="20"/>
              </w:rPr>
              <w:t>31.12.2016</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1 929 759</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357579</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22.7%</w:t>
            </w:r>
          </w:p>
        </w:tc>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20"/>
                <w:szCs w:val="20"/>
              </w:rPr>
              <w:t>за </w:t>
            </w:r>
            <w:r>
              <w:rPr>
                <w:rFonts w:ascii="Arial" w:hAnsi="Arial" w:cs="Arial"/>
                <w:sz w:val="20"/>
                <w:szCs w:val="20"/>
              </w:rPr>
              <w:t>2016</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2 383 182</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403724</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20.4%</w:t>
            </w:r>
          </w:p>
        </w:tc>
        <w:tc>
          <w:tcPr>
            <w:tcW w:w="0" w:type="auto"/>
            <w:tcBorders>
              <w:bottom w:val="single" w:sz="6" w:space="0" w:color="888899"/>
            </w:tcBorders>
            <w:shd w:val="clear" w:color="auto" w:fill="EEEEEE"/>
            <w:vAlign w:val="center"/>
            <w:hideMark/>
          </w:tcPr>
          <w:p w:rsidR="00F530C9" w:rsidRDefault="00F530C9">
            <w:pPr>
              <w:jc w:val="right"/>
              <w:rPr>
                <w:rFonts w:ascii="Arial" w:hAnsi="Arial" w:cs="Arial"/>
                <w:sz w:val="20"/>
                <w:szCs w:val="20"/>
              </w:rPr>
            </w:pPr>
            <w:r>
              <w:rPr>
                <w:rFonts w:ascii="Arial" w:hAnsi="Arial" w:cs="Arial"/>
                <w:sz w:val="20"/>
                <w:szCs w:val="20"/>
              </w:rPr>
              <w:t>81.0%</w:t>
            </w: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31.12.2017</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2 141 674</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211916</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11.0%</w:t>
            </w:r>
          </w:p>
        </w:tc>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20"/>
                <w:szCs w:val="20"/>
              </w:rPr>
              <w:t>за </w:t>
            </w:r>
            <w:r>
              <w:rPr>
                <w:rFonts w:ascii="Arial" w:hAnsi="Arial" w:cs="Arial"/>
                <w:sz w:val="20"/>
                <w:szCs w:val="20"/>
              </w:rPr>
              <w:t>2017</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2 982 920</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599738</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25.2%</w:t>
            </w:r>
          </w:p>
        </w:tc>
        <w:tc>
          <w:tcPr>
            <w:tcW w:w="0" w:type="auto"/>
            <w:tcBorders>
              <w:bottom w:val="single" w:sz="6" w:space="0" w:color="888899"/>
            </w:tcBorders>
            <w:shd w:val="clear" w:color="auto" w:fill="EEEEEE"/>
            <w:vAlign w:val="center"/>
            <w:hideMark/>
          </w:tcPr>
          <w:p w:rsidR="00F530C9" w:rsidRDefault="00F530C9">
            <w:pPr>
              <w:jc w:val="right"/>
              <w:rPr>
                <w:rFonts w:ascii="Arial" w:hAnsi="Arial" w:cs="Arial"/>
                <w:sz w:val="20"/>
                <w:szCs w:val="20"/>
              </w:rPr>
            </w:pPr>
            <w:r>
              <w:rPr>
                <w:rFonts w:ascii="Arial" w:hAnsi="Arial" w:cs="Arial"/>
                <w:sz w:val="20"/>
                <w:szCs w:val="20"/>
              </w:rPr>
              <w:t>71.8%</w:t>
            </w: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31.12.2018</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2 168 627</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26953</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1.3%</w:t>
            </w:r>
          </w:p>
        </w:tc>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20"/>
                <w:szCs w:val="20"/>
              </w:rPr>
              <w:t>за </w:t>
            </w:r>
            <w:r>
              <w:rPr>
                <w:rFonts w:ascii="Arial" w:hAnsi="Arial" w:cs="Arial"/>
                <w:sz w:val="20"/>
                <w:szCs w:val="20"/>
              </w:rPr>
              <w:t>2018</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3 558 706</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575786</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19.3%</w:t>
            </w:r>
          </w:p>
        </w:tc>
        <w:tc>
          <w:tcPr>
            <w:tcW w:w="0" w:type="auto"/>
            <w:tcBorders>
              <w:bottom w:val="single" w:sz="6" w:space="0" w:color="888899"/>
            </w:tcBorders>
            <w:shd w:val="clear" w:color="auto" w:fill="EEEEEE"/>
            <w:vAlign w:val="center"/>
            <w:hideMark/>
          </w:tcPr>
          <w:p w:rsidR="00F530C9" w:rsidRDefault="00F530C9">
            <w:pPr>
              <w:jc w:val="right"/>
              <w:rPr>
                <w:rFonts w:ascii="Arial" w:hAnsi="Arial" w:cs="Arial"/>
                <w:sz w:val="20"/>
                <w:szCs w:val="20"/>
              </w:rPr>
            </w:pPr>
            <w:r>
              <w:rPr>
                <w:rFonts w:ascii="Arial" w:hAnsi="Arial" w:cs="Arial"/>
                <w:sz w:val="20"/>
                <w:szCs w:val="20"/>
              </w:rPr>
              <w:t>60.9%</w:t>
            </w: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31.12.2019</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1 998 275</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BB0000"/>
                <w:sz w:val="17"/>
                <w:szCs w:val="17"/>
              </w:rPr>
              <w:t>-170352</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BB0000"/>
                <w:sz w:val="17"/>
                <w:szCs w:val="17"/>
              </w:rPr>
              <w:t>-7.9%</w:t>
            </w:r>
          </w:p>
        </w:tc>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20"/>
                <w:szCs w:val="20"/>
              </w:rPr>
              <w:t>за </w:t>
            </w:r>
            <w:r>
              <w:rPr>
                <w:rFonts w:ascii="Arial" w:hAnsi="Arial" w:cs="Arial"/>
                <w:sz w:val="20"/>
                <w:szCs w:val="20"/>
              </w:rPr>
              <w:t>2019</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3 974 564</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415858</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11.7%</w:t>
            </w:r>
          </w:p>
        </w:tc>
        <w:tc>
          <w:tcPr>
            <w:tcW w:w="0" w:type="auto"/>
            <w:tcBorders>
              <w:bottom w:val="single" w:sz="6" w:space="0" w:color="888899"/>
            </w:tcBorders>
            <w:shd w:val="clear" w:color="auto" w:fill="EEEEEE"/>
            <w:vAlign w:val="center"/>
            <w:hideMark/>
          </w:tcPr>
          <w:p w:rsidR="00F530C9" w:rsidRDefault="00F530C9">
            <w:pPr>
              <w:jc w:val="right"/>
              <w:rPr>
                <w:rFonts w:ascii="Arial" w:hAnsi="Arial" w:cs="Arial"/>
                <w:sz w:val="20"/>
                <w:szCs w:val="20"/>
              </w:rPr>
            </w:pPr>
            <w:r>
              <w:rPr>
                <w:rFonts w:ascii="Arial" w:hAnsi="Arial" w:cs="Arial"/>
                <w:sz w:val="20"/>
                <w:szCs w:val="20"/>
              </w:rPr>
              <w:t>50.3%</w:t>
            </w: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31.12.2020</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2 551 936</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553660</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27.7%</w:t>
            </w:r>
          </w:p>
        </w:tc>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20"/>
                <w:szCs w:val="20"/>
              </w:rPr>
              <w:t>за </w:t>
            </w:r>
            <w:r>
              <w:rPr>
                <w:rFonts w:ascii="Arial" w:hAnsi="Arial" w:cs="Arial"/>
                <w:sz w:val="20"/>
                <w:szCs w:val="20"/>
              </w:rPr>
              <w:t>2020</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4 194 102</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219538</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5.5%</w:t>
            </w:r>
          </w:p>
        </w:tc>
        <w:tc>
          <w:tcPr>
            <w:tcW w:w="0" w:type="auto"/>
            <w:tcBorders>
              <w:bottom w:val="single" w:sz="6" w:space="0" w:color="888899"/>
            </w:tcBorders>
            <w:shd w:val="clear" w:color="auto" w:fill="EEEEEE"/>
            <w:vAlign w:val="center"/>
            <w:hideMark/>
          </w:tcPr>
          <w:p w:rsidR="00F530C9" w:rsidRDefault="00F530C9">
            <w:pPr>
              <w:jc w:val="right"/>
              <w:rPr>
                <w:rFonts w:ascii="Arial" w:hAnsi="Arial" w:cs="Arial"/>
                <w:sz w:val="20"/>
                <w:szCs w:val="20"/>
              </w:rPr>
            </w:pPr>
            <w:r>
              <w:rPr>
                <w:rFonts w:ascii="Arial" w:hAnsi="Arial" w:cs="Arial"/>
                <w:sz w:val="20"/>
                <w:szCs w:val="20"/>
              </w:rPr>
              <w:t>60.8%</w:t>
            </w: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31.12.2021</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2 671 828</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119892</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4.7%</w:t>
            </w:r>
          </w:p>
        </w:tc>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20"/>
                <w:szCs w:val="20"/>
              </w:rPr>
              <w:t>за </w:t>
            </w:r>
            <w:r>
              <w:rPr>
                <w:rFonts w:ascii="Arial" w:hAnsi="Arial" w:cs="Arial"/>
                <w:sz w:val="20"/>
                <w:szCs w:val="20"/>
              </w:rPr>
              <w:t>2021</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5 459 574</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1265472</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30.2%</w:t>
            </w:r>
          </w:p>
        </w:tc>
        <w:tc>
          <w:tcPr>
            <w:tcW w:w="0" w:type="auto"/>
            <w:tcBorders>
              <w:bottom w:val="single" w:sz="6" w:space="0" w:color="888899"/>
            </w:tcBorders>
            <w:shd w:val="clear" w:color="auto" w:fill="EEEEEE"/>
            <w:vAlign w:val="center"/>
            <w:hideMark/>
          </w:tcPr>
          <w:p w:rsidR="00F530C9" w:rsidRDefault="00F530C9">
            <w:pPr>
              <w:jc w:val="right"/>
              <w:rPr>
                <w:rFonts w:ascii="Arial" w:hAnsi="Arial" w:cs="Arial"/>
                <w:sz w:val="20"/>
                <w:szCs w:val="20"/>
              </w:rPr>
            </w:pPr>
            <w:r>
              <w:rPr>
                <w:rFonts w:ascii="Arial" w:hAnsi="Arial" w:cs="Arial"/>
                <w:sz w:val="20"/>
                <w:szCs w:val="20"/>
              </w:rPr>
              <w:t>48.9%</w:t>
            </w: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31.12.2022</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4 071 683</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1399856</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52.4%</w:t>
            </w:r>
          </w:p>
        </w:tc>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20"/>
                <w:szCs w:val="20"/>
              </w:rPr>
              <w:t>за </w:t>
            </w:r>
            <w:r>
              <w:rPr>
                <w:rFonts w:ascii="Arial" w:hAnsi="Arial" w:cs="Arial"/>
                <w:sz w:val="20"/>
                <w:szCs w:val="20"/>
              </w:rPr>
              <w:t>2022</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5 191 028</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BB0000"/>
                <w:sz w:val="17"/>
                <w:szCs w:val="17"/>
              </w:rPr>
              <w:t>-268546</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BB0000"/>
                <w:sz w:val="17"/>
                <w:szCs w:val="17"/>
              </w:rPr>
              <w:t>-4.9%</w:t>
            </w:r>
          </w:p>
        </w:tc>
        <w:tc>
          <w:tcPr>
            <w:tcW w:w="0" w:type="auto"/>
            <w:tcBorders>
              <w:bottom w:val="single" w:sz="6" w:space="0" w:color="888899"/>
            </w:tcBorders>
            <w:shd w:val="clear" w:color="auto" w:fill="EEEEEE"/>
            <w:vAlign w:val="center"/>
            <w:hideMark/>
          </w:tcPr>
          <w:p w:rsidR="00F530C9" w:rsidRDefault="00F530C9">
            <w:pPr>
              <w:jc w:val="right"/>
              <w:rPr>
                <w:rFonts w:ascii="Arial" w:hAnsi="Arial" w:cs="Arial"/>
                <w:sz w:val="20"/>
                <w:szCs w:val="20"/>
              </w:rPr>
            </w:pPr>
            <w:r>
              <w:rPr>
                <w:rFonts w:ascii="Arial" w:hAnsi="Arial" w:cs="Arial"/>
                <w:sz w:val="20"/>
                <w:szCs w:val="20"/>
              </w:rPr>
              <w:t>78.4%</w:t>
            </w: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31.12.2023</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5 519 484</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1447801</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35.6%</w:t>
            </w:r>
          </w:p>
        </w:tc>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20"/>
                <w:szCs w:val="20"/>
              </w:rPr>
              <w:t>за </w:t>
            </w:r>
            <w:r>
              <w:rPr>
                <w:rFonts w:ascii="Arial" w:hAnsi="Arial" w:cs="Arial"/>
                <w:sz w:val="20"/>
                <w:szCs w:val="20"/>
              </w:rPr>
              <w:t>2023</w:t>
            </w:r>
          </w:p>
        </w:tc>
        <w:tc>
          <w:tcPr>
            <w:tcW w:w="0" w:type="auto"/>
            <w:tcBorders>
              <w:bottom w:val="single" w:sz="6" w:space="0" w:color="888899"/>
            </w:tcBorders>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rPr>
                <w:rFonts w:ascii="Arial" w:hAnsi="Arial" w:cs="Arial"/>
                <w:sz w:val="20"/>
                <w:szCs w:val="20"/>
              </w:rPr>
            </w:pPr>
          </w:p>
        </w:tc>
        <w:tc>
          <w:tcPr>
            <w:tcW w:w="0" w:type="auto"/>
            <w:tcBorders>
              <w:bottom w:val="single" w:sz="6" w:space="0" w:color="888899"/>
            </w:tcBorders>
            <w:shd w:val="clear" w:color="auto" w:fill="EEEEEE"/>
            <w:vAlign w:val="center"/>
            <w:hideMark/>
          </w:tcPr>
          <w:p w:rsidR="00F530C9" w:rsidRDefault="00F530C9">
            <w:pPr>
              <w:rPr>
                <w:rFonts w:ascii="Arial" w:hAnsi="Arial" w:cs="Arial"/>
                <w:sz w:val="20"/>
                <w:szCs w:val="20"/>
              </w:rPr>
            </w:pPr>
          </w:p>
        </w:tc>
      </w:tr>
    </w:tbl>
    <w:p w:rsidR="00F530C9" w:rsidRDefault="00F530C9" w:rsidP="00F530C9">
      <w:pPr>
        <w:shd w:val="clear" w:color="auto" w:fill="FFFFFF"/>
        <w:rPr>
          <w:rFonts w:ascii="Arial" w:hAnsi="Arial" w:cs="Arial"/>
          <w:color w:val="000000"/>
          <w:sz w:val="21"/>
          <w:szCs w:val="21"/>
        </w:rPr>
      </w:pPr>
    </w:p>
    <w:p w:rsidR="00F530C9" w:rsidRDefault="00F530C9" w:rsidP="00F530C9">
      <w:pPr>
        <w:pStyle w:val="a5"/>
        <w:shd w:val="clear" w:color="auto" w:fill="FFFFFF"/>
        <w:rPr>
          <w:rFonts w:ascii="Arial" w:hAnsi="Arial" w:cs="Arial"/>
          <w:color w:val="000000"/>
          <w:sz w:val="21"/>
          <w:szCs w:val="21"/>
        </w:rPr>
      </w:pPr>
      <w:r>
        <w:rPr>
          <w:rFonts w:ascii="Arial" w:hAnsi="Arial" w:cs="Arial"/>
          <w:color w:val="000000"/>
          <w:sz w:val="21"/>
          <w:szCs w:val="21"/>
        </w:rPr>
        <w:t>Наостанок також наводимо відомості щодо державного та гарантованого державою боргу України, розраховані в доларах США.</w:t>
      </w:r>
    </w:p>
    <w:tbl>
      <w:tblPr>
        <w:tblW w:w="0" w:type="auto"/>
        <w:tblCellSpacing w:w="0" w:type="dxa"/>
        <w:tblBorders>
          <w:top w:val="single" w:sz="6" w:space="0" w:color="888899"/>
        </w:tblBorders>
        <w:tblCellMar>
          <w:left w:w="0" w:type="dxa"/>
          <w:right w:w="0" w:type="dxa"/>
        </w:tblCellMar>
        <w:tblLook w:val="04A0"/>
      </w:tblPr>
      <w:tblGrid>
        <w:gridCol w:w="3152"/>
        <w:gridCol w:w="2368"/>
        <w:gridCol w:w="1223"/>
        <w:gridCol w:w="2262"/>
        <w:gridCol w:w="16"/>
        <w:gridCol w:w="1973"/>
        <w:gridCol w:w="16"/>
      </w:tblGrid>
      <w:tr w:rsidR="00F530C9" w:rsidTr="00F530C9">
        <w:trPr>
          <w:tblCellSpacing w:w="0" w:type="dxa"/>
        </w:trPr>
        <w:tc>
          <w:tcPr>
            <w:tcW w:w="0" w:type="auto"/>
            <w:gridSpan w:val="7"/>
            <w:tcBorders>
              <w:top w:val="nil"/>
              <w:left w:val="nil"/>
              <w:bottom w:val="nil"/>
              <w:right w:val="nil"/>
            </w:tcBorders>
            <w:shd w:val="clear" w:color="auto" w:fill="EEEEEE"/>
            <w:vAlign w:val="center"/>
            <w:hideMark/>
          </w:tcPr>
          <w:p w:rsidR="00F530C9" w:rsidRDefault="00F530C9">
            <w:pPr>
              <w:jc w:val="center"/>
              <w:rPr>
                <w:rFonts w:ascii="Verdana" w:hAnsi="Verdana"/>
                <w:b/>
                <w:bCs/>
                <w:sz w:val="23"/>
                <w:szCs w:val="23"/>
              </w:rPr>
            </w:pPr>
            <w:r>
              <w:rPr>
                <w:rFonts w:ascii="Verdana" w:hAnsi="Verdana"/>
                <w:b/>
                <w:bCs/>
                <w:sz w:val="23"/>
                <w:szCs w:val="23"/>
              </w:rPr>
              <w:t>Державний та гарантований державою борг України з 2009 по 2023 рр. </w:t>
            </w:r>
            <w:r>
              <w:rPr>
                <w:rStyle w:val="normal"/>
                <w:rFonts w:ascii="Arial" w:hAnsi="Arial" w:cs="Arial"/>
                <w:sz w:val="23"/>
                <w:szCs w:val="23"/>
              </w:rPr>
              <w:t>(млн. дол. США)</w:t>
            </w: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Verdana" w:hAnsi="Verdana"/>
                <w:b/>
                <w:bCs/>
                <w:sz w:val="20"/>
                <w:szCs w:val="20"/>
              </w:rPr>
            </w:pPr>
          </w:p>
          <w:p w:rsidR="00F530C9" w:rsidRDefault="00F530C9">
            <w:pPr>
              <w:jc w:val="center"/>
              <w:rPr>
                <w:rFonts w:ascii="Verdana" w:hAnsi="Verdana"/>
                <w:b/>
                <w:bCs/>
                <w:sz w:val="20"/>
                <w:szCs w:val="20"/>
              </w:rPr>
            </w:pPr>
          </w:p>
        </w:tc>
        <w:tc>
          <w:tcPr>
            <w:tcW w:w="0" w:type="auto"/>
            <w:gridSpan w:val="2"/>
            <w:tcBorders>
              <w:bottom w:val="single" w:sz="6" w:space="0" w:color="888899"/>
            </w:tcBorders>
            <w:shd w:val="clear" w:color="auto" w:fill="EEEEEE"/>
            <w:vAlign w:val="center"/>
            <w:hideMark/>
          </w:tcPr>
          <w:p w:rsidR="00F530C9" w:rsidRDefault="00F530C9">
            <w:pPr>
              <w:jc w:val="center"/>
              <w:rPr>
                <w:rFonts w:ascii="Verdana" w:hAnsi="Verdana"/>
                <w:sz w:val="20"/>
                <w:szCs w:val="20"/>
              </w:rPr>
            </w:pPr>
            <w:r>
              <w:rPr>
                <w:rFonts w:ascii="Verdana" w:hAnsi="Verdana"/>
                <w:sz w:val="20"/>
                <w:szCs w:val="20"/>
              </w:rPr>
              <w:t>загальний борг</w:t>
            </w:r>
          </w:p>
        </w:tc>
        <w:tc>
          <w:tcPr>
            <w:tcW w:w="0" w:type="auto"/>
            <w:gridSpan w:val="2"/>
            <w:tcBorders>
              <w:bottom w:val="single" w:sz="6" w:space="0" w:color="888899"/>
            </w:tcBorders>
            <w:shd w:val="clear" w:color="auto" w:fill="EEEEEE"/>
            <w:vAlign w:val="center"/>
            <w:hideMark/>
          </w:tcPr>
          <w:p w:rsidR="00F530C9" w:rsidRDefault="00F530C9">
            <w:pPr>
              <w:jc w:val="center"/>
              <w:rPr>
                <w:rFonts w:ascii="Verdana" w:hAnsi="Verdana"/>
                <w:sz w:val="20"/>
                <w:szCs w:val="20"/>
              </w:rPr>
            </w:pPr>
            <w:r>
              <w:rPr>
                <w:rFonts w:ascii="Verdana" w:hAnsi="Verdana"/>
                <w:sz w:val="20"/>
                <w:szCs w:val="20"/>
              </w:rPr>
              <w:t>зовнішній борг</w:t>
            </w:r>
          </w:p>
        </w:tc>
        <w:tc>
          <w:tcPr>
            <w:tcW w:w="0" w:type="auto"/>
            <w:gridSpan w:val="2"/>
            <w:tcBorders>
              <w:bottom w:val="single" w:sz="6" w:space="0" w:color="888899"/>
            </w:tcBorders>
            <w:shd w:val="clear" w:color="auto" w:fill="EEEEEE"/>
            <w:vAlign w:val="center"/>
            <w:hideMark/>
          </w:tcPr>
          <w:p w:rsidR="00F530C9" w:rsidRDefault="00F530C9">
            <w:pPr>
              <w:jc w:val="center"/>
              <w:rPr>
                <w:rFonts w:ascii="Verdana" w:hAnsi="Verdana"/>
                <w:sz w:val="20"/>
                <w:szCs w:val="20"/>
              </w:rPr>
            </w:pPr>
            <w:r>
              <w:rPr>
                <w:rFonts w:ascii="Verdana" w:hAnsi="Verdana"/>
                <w:sz w:val="20"/>
                <w:szCs w:val="20"/>
              </w:rPr>
              <w:t>вну</w:t>
            </w:r>
            <w:r>
              <w:rPr>
                <w:rFonts w:ascii="Verdana" w:hAnsi="Verdana"/>
                <w:sz w:val="20"/>
                <w:szCs w:val="20"/>
              </w:rPr>
              <w:softHyphen/>
              <w:t>трішній борг</w:t>
            </w: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31.12.2009</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39 685,0</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26 518,7</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13 166,3</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31.12.2010</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54 289,3</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36.8%</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34 759,6</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19 529,7</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31.12.2011</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59 215,7</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9.1%</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37 474,5</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21 741,2</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31.12.2012</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64 495,3</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8.9%</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38 658,8</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25 836,4</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31.12.2013</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73 078,2</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13.3%</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37 536,0</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35 542,2</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31.12.2014</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69 794,8</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BB0000"/>
                <w:sz w:val="17"/>
                <w:szCs w:val="17"/>
              </w:rPr>
              <w:t>-4.5%</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38 792,2</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31 002,6</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31.12.2015</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65 505,7</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BB0000"/>
                <w:sz w:val="17"/>
                <w:szCs w:val="17"/>
              </w:rPr>
              <w:t>-6.1%</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43 445,4</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22 060,2</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31.12.2016</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70 970,9</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8.3%</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45 604,6</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25 366,2</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31.12.2017</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76 305,2</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7.5%</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48 989,4</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27 315,8</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31.12.2018</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78 323,0</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2.6%</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50 462,5</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27 860,5</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31.12.2019</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84 364,5</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7.7%</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48 940,8</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35 423,7</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31.12.2020</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90 255,4</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7.0%</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53 720,8</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36 534,6</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31.12.2021</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97 947,4</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8.5%</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57 197,0</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40 750,4</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31.12.2022</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111 343,7</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13.7%</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71 398,6</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39 945,1</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r w:rsidR="00F530C9" w:rsidTr="00F530C9">
        <w:trPr>
          <w:tblCellSpacing w:w="0" w:type="dxa"/>
        </w:trPr>
        <w:tc>
          <w:tcPr>
            <w:tcW w:w="0" w:type="auto"/>
            <w:tcBorders>
              <w:bottom w:val="single" w:sz="6" w:space="0" w:color="888899"/>
            </w:tcBorders>
            <w:shd w:val="clear" w:color="auto" w:fill="EEEEEE"/>
            <w:vAlign w:val="center"/>
            <w:hideMark/>
          </w:tcPr>
          <w:p w:rsidR="00F530C9" w:rsidRDefault="00F530C9">
            <w:pPr>
              <w:jc w:val="center"/>
              <w:rPr>
                <w:rFonts w:ascii="Arial" w:hAnsi="Arial" w:cs="Arial"/>
                <w:sz w:val="20"/>
                <w:szCs w:val="20"/>
              </w:rPr>
            </w:pPr>
            <w:r>
              <w:rPr>
                <w:rStyle w:val="idx-inline-400"/>
                <w:rFonts w:ascii="Arial" w:hAnsi="Arial" w:cs="Arial"/>
                <w:sz w:val="17"/>
                <w:szCs w:val="17"/>
              </w:rPr>
              <w:t>на</w:t>
            </w:r>
            <w:r>
              <w:rPr>
                <w:rStyle w:val="idx-inline-400"/>
                <w:rFonts w:ascii="Arial" w:hAnsi="Arial" w:cs="Arial"/>
                <w:sz w:val="20"/>
                <w:szCs w:val="20"/>
              </w:rPr>
              <w:t> </w:t>
            </w:r>
            <w:r>
              <w:rPr>
                <w:rFonts w:ascii="Arial" w:hAnsi="Arial" w:cs="Arial"/>
                <w:sz w:val="20"/>
                <w:szCs w:val="20"/>
              </w:rPr>
              <w:t>31.12.2023</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1"/>
                <w:szCs w:val="21"/>
              </w:rPr>
              <w:t>145 316,9</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color w:val="000099"/>
                <w:sz w:val="17"/>
                <w:szCs w:val="17"/>
              </w:rPr>
              <w:t>30.5%</w:t>
            </w: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101 704,7</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c>
          <w:tcPr>
            <w:tcW w:w="0" w:type="auto"/>
            <w:tcBorders>
              <w:bottom w:val="single" w:sz="6" w:space="0" w:color="888899"/>
            </w:tcBorders>
            <w:vAlign w:val="center"/>
            <w:hideMark/>
          </w:tcPr>
          <w:p w:rsidR="00F530C9" w:rsidRDefault="00F530C9">
            <w:pPr>
              <w:jc w:val="right"/>
              <w:rPr>
                <w:rFonts w:ascii="Arial" w:hAnsi="Arial" w:cs="Arial"/>
                <w:sz w:val="20"/>
                <w:szCs w:val="20"/>
              </w:rPr>
            </w:pPr>
            <w:r>
              <w:rPr>
                <w:rFonts w:ascii="Arial" w:hAnsi="Arial" w:cs="Arial"/>
                <w:sz w:val="20"/>
                <w:szCs w:val="20"/>
              </w:rPr>
              <w:t>43 612,2</w:t>
            </w:r>
          </w:p>
        </w:tc>
        <w:tc>
          <w:tcPr>
            <w:tcW w:w="6" w:type="dxa"/>
            <w:tcBorders>
              <w:bottom w:val="single" w:sz="6" w:space="0" w:color="888899"/>
            </w:tcBorders>
            <w:tcMar>
              <w:top w:w="45" w:type="dxa"/>
              <w:left w:w="0" w:type="dxa"/>
              <w:bottom w:w="45" w:type="dxa"/>
              <w:right w:w="0" w:type="dxa"/>
            </w:tcMar>
            <w:vAlign w:val="center"/>
            <w:hideMark/>
          </w:tcPr>
          <w:p w:rsidR="00F530C9" w:rsidRDefault="00F530C9">
            <w:pPr>
              <w:rPr>
                <w:rFonts w:ascii="Arial" w:hAnsi="Arial" w:cs="Arial"/>
                <w:sz w:val="20"/>
                <w:szCs w:val="20"/>
              </w:rPr>
            </w:pPr>
          </w:p>
        </w:tc>
      </w:tr>
    </w:tbl>
    <w:p w:rsidR="00F530C9" w:rsidRDefault="00F530C9" w:rsidP="00F530C9">
      <w:pPr>
        <w:shd w:val="clear" w:color="auto" w:fill="FFFFFF"/>
        <w:rPr>
          <w:rFonts w:ascii="Arial" w:hAnsi="Arial" w:cs="Arial"/>
          <w:color w:val="000000"/>
          <w:sz w:val="21"/>
          <w:szCs w:val="21"/>
        </w:rPr>
      </w:pPr>
    </w:p>
    <w:p w:rsidR="00F530C9" w:rsidRDefault="00F530C9" w:rsidP="00F530C9">
      <w:pPr>
        <w:pStyle w:val="a5"/>
        <w:shd w:val="clear" w:color="auto" w:fill="FFFFFF"/>
        <w:rPr>
          <w:rFonts w:ascii="Arial" w:hAnsi="Arial" w:cs="Arial"/>
          <w:color w:val="000000"/>
          <w:sz w:val="21"/>
          <w:szCs w:val="21"/>
        </w:rPr>
      </w:pPr>
      <w:r>
        <w:rPr>
          <w:rFonts w:ascii="Arial" w:hAnsi="Arial" w:cs="Arial"/>
          <w:color w:val="000000"/>
          <w:sz w:val="21"/>
          <w:szCs w:val="21"/>
        </w:rPr>
        <w:t>До речі, динаміка цього показника в доларах буде істотно відрізнятися від динаміки в гривнях:</w:t>
      </w:r>
    </w:p>
    <w:p w:rsidR="00F530C9" w:rsidRDefault="00F530C9" w:rsidP="00F530C9">
      <w:pPr>
        <w:shd w:val="clear" w:color="auto" w:fill="FFFFFF"/>
        <w:spacing w:before="100" w:beforeAutospacing="1" w:after="100" w:afterAutospacing="1"/>
        <w:ind w:firstLine="150"/>
        <w:outlineLvl w:val="2"/>
        <w:rPr>
          <w:b/>
          <w:sz w:val="28"/>
          <w:szCs w:val="28"/>
        </w:rPr>
      </w:pPr>
    </w:p>
    <w:p w:rsidR="00F530C9" w:rsidRPr="007B78FE" w:rsidRDefault="00F530C9" w:rsidP="00F530C9">
      <w:pPr>
        <w:shd w:val="clear" w:color="auto" w:fill="FFFFFF"/>
        <w:spacing w:before="100" w:beforeAutospacing="1" w:after="100" w:afterAutospacing="1"/>
        <w:ind w:firstLine="150"/>
        <w:outlineLvl w:val="2"/>
        <w:rPr>
          <w:b/>
          <w:sz w:val="28"/>
          <w:szCs w:val="28"/>
        </w:rPr>
      </w:pPr>
    </w:p>
    <w:p w:rsidR="00EB1DDB" w:rsidRDefault="00EB1DDB" w:rsidP="00EB1DDB">
      <w:pPr>
        <w:shd w:val="clear" w:color="auto" w:fill="FFFFFF"/>
        <w:spacing w:before="100" w:beforeAutospacing="1" w:after="100" w:afterAutospacing="1"/>
        <w:ind w:firstLine="150"/>
        <w:outlineLvl w:val="2"/>
        <w:rPr>
          <w:b/>
          <w:sz w:val="28"/>
          <w:szCs w:val="28"/>
        </w:rPr>
      </w:pPr>
      <w:r w:rsidRPr="007B78FE">
        <w:rPr>
          <w:b/>
          <w:sz w:val="28"/>
          <w:szCs w:val="28"/>
          <w:highlight w:val="green"/>
        </w:rPr>
        <w:t xml:space="preserve">Практичне </w:t>
      </w:r>
      <w:r>
        <w:rPr>
          <w:b/>
          <w:sz w:val="28"/>
          <w:szCs w:val="28"/>
          <w:highlight w:val="green"/>
        </w:rPr>
        <w:t>заняття №</w:t>
      </w:r>
      <w:r w:rsidRPr="00EB1DDB">
        <w:rPr>
          <w:b/>
          <w:sz w:val="28"/>
          <w:szCs w:val="28"/>
          <w:highlight w:val="green"/>
        </w:rPr>
        <w:t xml:space="preserve"> 21</w:t>
      </w:r>
    </w:p>
    <w:p w:rsidR="00EB1DDB" w:rsidRDefault="00EB1DDB" w:rsidP="00EB1DDB">
      <w:pPr>
        <w:shd w:val="clear" w:color="auto" w:fill="FFFFFF"/>
        <w:spacing w:before="100" w:beforeAutospacing="1" w:after="100" w:afterAutospacing="1"/>
        <w:ind w:firstLine="150"/>
        <w:outlineLvl w:val="2"/>
        <w:rPr>
          <w:sz w:val="28"/>
          <w:szCs w:val="28"/>
        </w:rPr>
      </w:pPr>
      <w:r>
        <w:rPr>
          <w:sz w:val="28"/>
          <w:szCs w:val="28"/>
        </w:rPr>
        <w:t>Тема: «</w:t>
      </w:r>
      <w:r w:rsidRPr="00284090">
        <w:rPr>
          <w:sz w:val="28"/>
          <w:szCs w:val="28"/>
        </w:rPr>
        <w:t>Роль страхування. Перспективи розвитку</w:t>
      </w:r>
      <w:r>
        <w:rPr>
          <w:sz w:val="28"/>
          <w:szCs w:val="28"/>
        </w:rPr>
        <w:t>»</w:t>
      </w:r>
    </w:p>
    <w:p w:rsidR="00EB1DDB" w:rsidRPr="00AA67E1" w:rsidRDefault="00EB1DDB" w:rsidP="00EB1DDB">
      <w:pPr>
        <w:shd w:val="clear" w:color="auto" w:fill="FFFFFF"/>
        <w:spacing w:before="100" w:beforeAutospacing="1" w:after="100" w:afterAutospacing="1"/>
        <w:ind w:firstLine="150"/>
        <w:outlineLvl w:val="2"/>
        <w:rPr>
          <w:sz w:val="28"/>
          <w:szCs w:val="28"/>
        </w:rPr>
      </w:pPr>
      <w:r w:rsidRPr="00AA67E1">
        <w:rPr>
          <w:sz w:val="28"/>
          <w:szCs w:val="28"/>
        </w:rPr>
        <w:t>Питання для обговорення:</w:t>
      </w:r>
    </w:p>
    <w:p w:rsidR="00291B2F" w:rsidRPr="00AA67E1" w:rsidRDefault="00291B2F" w:rsidP="00EB1DDB">
      <w:pPr>
        <w:shd w:val="clear" w:color="auto" w:fill="FFFFFF"/>
        <w:spacing w:before="100" w:beforeAutospacing="1" w:after="100" w:afterAutospacing="1"/>
        <w:ind w:firstLine="150"/>
        <w:outlineLvl w:val="2"/>
        <w:rPr>
          <w:sz w:val="28"/>
          <w:szCs w:val="28"/>
        </w:rPr>
      </w:pPr>
      <w:r w:rsidRPr="00AA67E1">
        <w:rPr>
          <w:sz w:val="28"/>
          <w:szCs w:val="28"/>
        </w:rPr>
        <w:t xml:space="preserve">Закон України «Про страхування» </w:t>
      </w:r>
      <w:r w:rsidRPr="00AA67E1">
        <w:rPr>
          <w:color w:val="000000"/>
          <w:sz w:val="28"/>
          <w:szCs w:val="28"/>
          <w:shd w:val="clear" w:color="auto" w:fill="B6D7A8"/>
        </w:rPr>
        <w:t>Документ </w:t>
      </w:r>
      <w:r w:rsidRPr="00AA67E1">
        <w:rPr>
          <w:b/>
          <w:bCs/>
          <w:color w:val="000000"/>
          <w:sz w:val="28"/>
          <w:szCs w:val="28"/>
        </w:rPr>
        <w:t>1909-IX</w:t>
      </w:r>
      <w:r w:rsidRPr="00AA67E1">
        <w:rPr>
          <w:color w:val="000000"/>
          <w:sz w:val="28"/>
          <w:szCs w:val="28"/>
          <w:shd w:val="clear" w:color="auto" w:fill="B6D7A8"/>
        </w:rPr>
        <w:t>, введенно в дію від </w:t>
      </w:r>
      <w:r w:rsidRPr="00AA67E1">
        <w:rPr>
          <w:b/>
          <w:bCs/>
          <w:color w:val="000000"/>
          <w:sz w:val="28"/>
          <w:szCs w:val="28"/>
        </w:rPr>
        <w:t>01.01.2024</w:t>
      </w:r>
      <w:r w:rsidRPr="00AA67E1">
        <w:rPr>
          <w:color w:val="000000"/>
          <w:sz w:val="28"/>
          <w:szCs w:val="28"/>
          <w:shd w:val="clear" w:color="auto" w:fill="B6D7A8"/>
        </w:rPr>
        <w:t> року.</w:t>
      </w:r>
      <w:r w:rsidRPr="00AA67E1">
        <w:rPr>
          <w:color w:val="000000"/>
          <w:sz w:val="28"/>
          <w:szCs w:val="28"/>
        </w:rPr>
        <w:br/>
      </w:r>
      <w:r w:rsidRPr="00AA67E1">
        <w:rPr>
          <w:color w:val="000000"/>
          <w:sz w:val="28"/>
          <w:szCs w:val="28"/>
          <w:shd w:val="clear" w:color="auto" w:fill="B6D7A8"/>
        </w:rPr>
        <w:t>Поточна редакція — </w:t>
      </w:r>
      <w:r w:rsidRPr="00AA67E1">
        <w:rPr>
          <w:b/>
          <w:bCs/>
          <w:color w:val="000000"/>
          <w:sz w:val="28"/>
          <w:szCs w:val="28"/>
        </w:rPr>
        <w:t>Редакція</w:t>
      </w:r>
      <w:r w:rsidRPr="00AA67E1">
        <w:rPr>
          <w:color w:val="000000"/>
          <w:sz w:val="28"/>
          <w:szCs w:val="28"/>
          <w:shd w:val="clear" w:color="auto" w:fill="B6D7A8"/>
        </w:rPr>
        <w:t> від </w:t>
      </w:r>
      <w:r w:rsidRPr="00AA67E1">
        <w:rPr>
          <w:b/>
          <w:bCs/>
          <w:color w:val="000000"/>
          <w:sz w:val="28"/>
          <w:szCs w:val="28"/>
        </w:rPr>
        <w:t>01.01.2024</w:t>
      </w:r>
      <w:r w:rsidRPr="00AA67E1">
        <w:rPr>
          <w:color w:val="000000"/>
          <w:sz w:val="28"/>
          <w:szCs w:val="28"/>
          <w:shd w:val="clear" w:color="auto" w:fill="B6D7A8"/>
        </w:rPr>
        <w:t>, чинна від </w:t>
      </w:r>
      <w:r w:rsidRPr="00AA67E1">
        <w:rPr>
          <w:b/>
          <w:bCs/>
          <w:color w:val="000000"/>
          <w:sz w:val="28"/>
          <w:szCs w:val="28"/>
        </w:rPr>
        <w:t>24.12.2023</w:t>
      </w:r>
      <w:r w:rsidRPr="00AA67E1">
        <w:rPr>
          <w:color w:val="000000"/>
          <w:sz w:val="28"/>
          <w:szCs w:val="28"/>
          <w:shd w:val="clear" w:color="auto" w:fill="B6D7A8"/>
        </w:rPr>
        <w:t>, підстава — </w:t>
      </w:r>
      <w:hyperlink r:id="rId148" w:tgtFrame="_blank" w:tooltip="Про внесення змін до деяких законодавчих актів України щодо функціонування місцевої та добровільної пожежної охорони" w:history="1">
        <w:r w:rsidRPr="00AA67E1">
          <w:rPr>
            <w:rStyle w:val="ad"/>
            <w:b/>
            <w:bCs/>
            <w:color w:val="000099"/>
            <w:sz w:val="28"/>
            <w:szCs w:val="28"/>
          </w:rPr>
          <w:t>2750-IX</w:t>
        </w:r>
      </w:hyperlink>
      <w:r w:rsidRPr="00AA67E1">
        <w:rPr>
          <w:color w:val="000000"/>
          <w:sz w:val="28"/>
          <w:szCs w:val="28"/>
          <w:shd w:val="clear" w:color="auto" w:fill="B6D7A8"/>
        </w:rPr>
        <w:t>, </w:t>
      </w:r>
      <w:hyperlink r:id="rId149" w:tgtFrame="_blank" w:tooltip="Про внесення змін до деяких законів України щодо удосконалення державного регулювання ринків фінансових послуг" w:history="1">
        <w:r w:rsidRPr="00AA67E1">
          <w:rPr>
            <w:rStyle w:val="ad"/>
            <w:b/>
            <w:bCs/>
            <w:color w:val="000099"/>
            <w:sz w:val="28"/>
            <w:szCs w:val="28"/>
          </w:rPr>
          <w:t>3498-IX</w:t>
        </w:r>
      </w:hyperlink>
      <w:r w:rsidRPr="00AA67E1">
        <w:rPr>
          <w:color w:val="000000"/>
          <w:sz w:val="28"/>
          <w:szCs w:val="28"/>
        </w:rPr>
        <w:br/>
        <w:t>(  Остання подія – </w:t>
      </w:r>
      <w:r w:rsidRPr="00AA67E1">
        <w:rPr>
          <w:b/>
          <w:bCs/>
          <w:color w:val="000000"/>
          <w:sz w:val="28"/>
          <w:szCs w:val="28"/>
        </w:rPr>
        <w:t>Редакція</w:t>
      </w:r>
      <w:r w:rsidRPr="00AA67E1">
        <w:rPr>
          <w:color w:val="000000"/>
          <w:sz w:val="28"/>
          <w:szCs w:val="28"/>
        </w:rPr>
        <w:t>, відбулась </w:t>
      </w:r>
      <w:r w:rsidRPr="00AA67E1">
        <w:rPr>
          <w:b/>
          <w:bCs/>
          <w:color w:val="000000"/>
          <w:sz w:val="28"/>
          <w:szCs w:val="28"/>
        </w:rPr>
        <w:t>01.01.2024</w:t>
      </w:r>
      <w:r w:rsidRPr="00AA67E1">
        <w:rPr>
          <w:color w:val="000000"/>
          <w:sz w:val="28"/>
          <w:szCs w:val="28"/>
        </w:rPr>
        <w:t>, підстава – </w:t>
      </w:r>
      <w:hyperlink r:id="rId150" w:tgtFrame="_blank" w:tooltip="Про внесення змін до деяких законодавчих актів України щодо функціонування місцевої та добровільної пожежної охорони" w:history="1">
        <w:r w:rsidRPr="00AA67E1">
          <w:rPr>
            <w:rStyle w:val="ad"/>
            <w:b/>
            <w:bCs/>
            <w:color w:val="000099"/>
            <w:sz w:val="28"/>
            <w:szCs w:val="28"/>
          </w:rPr>
          <w:t>2750-IX</w:t>
        </w:r>
      </w:hyperlink>
      <w:r w:rsidRPr="00AA67E1">
        <w:rPr>
          <w:color w:val="000000"/>
          <w:sz w:val="28"/>
          <w:szCs w:val="28"/>
        </w:rPr>
        <w:t>, </w:t>
      </w:r>
      <w:hyperlink r:id="rId151" w:tgtFrame="_blank" w:tooltip="Про внесення змін до деяких законів України щодо удосконалення державного регулювання ринків фінансових послуг" w:history="1">
        <w:r w:rsidRPr="00AA67E1">
          <w:rPr>
            <w:rStyle w:val="ad"/>
            <w:b/>
            <w:bCs/>
            <w:color w:val="000099"/>
            <w:sz w:val="28"/>
            <w:szCs w:val="28"/>
          </w:rPr>
          <w:t>3498-IX</w:t>
        </w:r>
      </w:hyperlink>
      <w:r w:rsidRPr="00AA67E1">
        <w:rPr>
          <w:color w:val="000000"/>
          <w:sz w:val="28"/>
          <w:szCs w:val="28"/>
        </w:rPr>
        <w:t> )</w:t>
      </w:r>
    </w:p>
    <w:p w:rsidR="00291B2F" w:rsidRPr="00AA67E1" w:rsidRDefault="00371E96" w:rsidP="00EB1DDB">
      <w:pPr>
        <w:shd w:val="clear" w:color="auto" w:fill="FFFFFF"/>
        <w:spacing w:before="100" w:beforeAutospacing="1" w:after="100" w:afterAutospacing="1"/>
        <w:ind w:firstLine="150"/>
        <w:outlineLvl w:val="2"/>
        <w:rPr>
          <w:sz w:val="28"/>
          <w:szCs w:val="28"/>
        </w:rPr>
      </w:pPr>
      <w:hyperlink r:id="rId152" w:history="1">
        <w:r w:rsidR="00291B2F" w:rsidRPr="00AA67E1">
          <w:rPr>
            <w:rStyle w:val="ad"/>
            <w:sz w:val="28"/>
            <w:szCs w:val="28"/>
          </w:rPr>
          <w:t>https://precedent.ua/1909-20/20240101</w:t>
        </w:r>
      </w:hyperlink>
    </w:p>
    <w:p w:rsidR="00AA67E1" w:rsidRPr="00AA67E1" w:rsidRDefault="00371E96" w:rsidP="00EB1DDB">
      <w:pPr>
        <w:shd w:val="clear" w:color="auto" w:fill="FFFFFF"/>
        <w:spacing w:before="100" w:beforeAutospacing="1" w:after="100" w:afterAutospacing="1"/>
        <w:ind w:firstLine="150"/>
        <w:outlineLvl w:val="2"/>
        <w:rPr>
          <w:sz w:val="28"/>
          <w:szCs w:val="28"/>
        </w:rPr>
      </w:pPr>
      <w:hyperlink r:id="rId153" w:history="1">
        <w:r w:rsidR="00AA67E1" w:rsidRPr="00AA67E1">
          <w:rPr>
            <w:rStyle w:val="ad"/>
            <w:sz w:val="28"/>
            <w:szCs w:val="28"/>
          </w:rPr>
          <w:t>https://ips.ligazakon.net/document/t211909</w:t>
        </w:r>
      </w:hyperlink>
    </w:p>
    <w:p w:rsidR="00291B2F" w:rsidRPr="00AA67E1" w:rsidRDefault="00291B2F" w:rsidP="00EB1DDB">
      <w:pPr>
        <w:shd w:val="clear" w:color="auto" w:fill="FFFFFF"/>
        <w:spacing w:before="100" w:beforeAutospacing="1" w:after="100" w:afterAutospacing="1"/>
        <w:ind w:firstLine="150"/>
        <w:outlineLvl w:val="2"/>
        <w:rPr>
          <w:sz w:val="28"/>
          <w:szCs w:val="28"/>
        </w:rPr>
      </w:pPr>
      <w:r w:rsidRPr="00AA67E1">
        <w:rPr>
          <w:color w:val="040C28"/>
          <w:sz w:val="28"/>
          <w:szCs w:val="28"/>
          <w:shd w:val="clear" w:color="auto" w:fill="D3E3FD"/>
        </w:rPr>
        <w:t>Суть закону полягає у наданні права ЕКА страхувати інвестиції від воєнних ризиків</w:t>
      </w:r>
      <w:r w:rsidRPr="00AA67E1">
        <w:rPr>
          <w:color w:val="202124"/>
          <w:sz w:val="28"/>
          <w:szCs w:val="28"/>
          <w:shd w:val="clear" w:color="auto" w:fill="FFFFFF"/>
        </w:rPr>
        <w:t>. Це дозволить українським інвесторам та промисловцям розраховувати на компенсацію втрат у випадку пошкодження майна компаній через російську агресію. Закон набуває чинності з 1 січня 2024 року</w:t>
      </w:r>
    </w:p>
    <w:p w:rsidR="00291B2F" w:rsidRPr="00AA67E1" w:rsidRDefault="00291B2F" w:rsidP="00291B2F">
      <w:pPr>
        <w:pStyle w:val="a5"/>
        <w:spacing w:before="0" w:beforeAutospacing="0" w:after="225" w:afterAutospacing="0" w:line="300" w:lineRule="atLeast"/>
        <w:rPr>
          <w:color w:val="000000"/>
          <w:sz w:val="28"/>
          <w:szCs w:val="28"/>
        </w:rPr>
      </w:pPr>
      <w:r w:rsidRPr="00AA67E1">
        <w:rPr>
          <w:b/>
          <w:bCs/>
          <w:color w:val="000000"/>
          <w:sz w:val="28"/>
          <w:szCs w:val="28"/>
        </w:rPr>
        <w:t>Верхнерівнево контекст розвитку страхового ринку України в 2024 році формуватимуть – євроінтеграція та виконання Україною програми з МВФ, зазначив Андрій Пишний, Голова Національного банку України.</w:t>
      </w:r>
    </w:p>
    <w:p w:rsidR="00291B2F" w:rsidRPr="00AA67E1" w:rsidRDefault="00291B2F" w:rsidP="00291B2F">
      <w:pPr>
        <w:pStyle w:val="a5"/>
        <w:spacing w:before="0" w:beforeAutospacing="0" w:after="225" w:afterAutospacing="0" w:line="300" w:lineRule="atLeast"/>
        <w:rPr>
          <w:color w:val="000000"/>
          <w:sz w:val="28"/>
          <w:szCs w:val="28"/>
        </w:rPr>
      </w:pPr>
      <w:r w:rsidRPr="00AA67E1">
        <w:rPr>
          <w:color w:val="000000"/>
          <w:sz w:val="28"/>
          <w:szCs w:val="28"/>
        </w:rPr>
        <w:t>Рухатися за цими напрямами потрібно буде дуже швидко, аби не втратити жодної можливості для країни як на шляху до ЄС (підсилити її в переговорному процесі щодо членства в Євросоюзі), так і в отриманні фінансової допомоги від донорської коаліції. І ми розраховуємо, що страховий ринок також усвідомлює важливість цього.</w:t>
      </w:r>
    </w:p>
    <w:p w:rsidR="00291B2F" w:rsidRPr="00AA67E1" w:rsidRDefault="00291B2F" w:rsidP="00291B2F">
      <w:pPr>
        <w:pStyle w:val="a5"/>
        <w:spacing w:before="0" w:beforeAutospacing="0" w:after="225" w:afterAutospacing="0" w:line="300" w:lineRule="atLeast"/>
        <w:rPr>
          <w:color w:val="000000"/>
          <w:sz w:val="28"/>
          <w:szCs w:val="28"/>
        </w:rPr>
      </w:pPr>
      <w:r w:rsidRPr="00AA67E1">
        <w:rPr>
          <w:color w:val="000000"/>
          <w:sz w:val="28"/>
          <w:szCs w:val="28"/>
        </w:rPr>
        <w:t>Імплементація – це пріоритет, інтеграція – це завдання, яке визначатиме підходи НБУ, в тому числі до регуляцій. Регулятор зацікавлений, щоб національний страховий ринок був привабливим для іноземних приватних інвестицій, прогресивний, перспективний та адаптивний.</w:t>
      </w:r>
    </w:p>
    <w:p w:rsidR="00291B2F" w:rsidRPr="00AA67E1" w:rsidRDefault="00291B2F" w:rsidP="00291B2F">
      <w:pPr>
        <w:pStyle w:val="a5"/>
        <w:spacing w:before="0" w:beforeAutospacing="0" w:after="225" w:afterAutospacing="0" w:line="300" w:lineRule="atLeast"/>
        <w:rPr>
          <w:color w:val="000000"/>
          <w:sz w:val="28"/>
          <w:szCs w:val="28"/>
        </w:rPr>
      </w:pPr>
      <w:r w:rsidRPr="00AA67E1">
        <w:rPr>
          <w:color w:val="000000"/>
          <w:sz w:val="28"/>
          <w:szCs w:val="28"/>
        </w:rPr>
        <w:t>Таке оновлення ринку забезпечуватиме новий Закон про страхування, який набирає чинності з 1 січня 2024 року. Ми вже завершуємо роботу над нормативно-правовими актами, потрібними для його реалізації. Нас чекає певний період адаптації до нових норм, тому я закликаю ринок бути готовим до активного діалогу.</w:t>
      </w:r>
    </w:p>
    <w:p w:rsidR="00291B2F" w:rsidRPr="00AA67E1" w:rsidRDefault="00291B2F" w:rsidP="00291B2F">
      <w:pPr>
        <w:pStyle w:val="a5"/>
        <w:spacing w:before="0" w:beforeAutospacing="0" w:after="225" w:afterAutospacing="0" w:line="300" w:lineRule="atLeast"/>
        <w:rPr>
          <w:color w:val="000000"/>
          <w:sz w:val="28"/>
          <w:szCs w:val="28"/>
        </w:rPr>
      </w:pPr>
      <w:r w:rsidRPr="00AA67E1">
        <w:rPr>
          <w:color w:val="000000"/>
          <w:sz w:val="28"/>
          <w:szCs w:val="28"/>
        </w:rPr>
        <w:t>Підкреслю два важливих нововведення.</w:t>
      </w:r>
    </w:p>
    <w:p w:rsidR="00291B2F" w:rsidRPr="00AA67E1" w:rsidRDefault="00291B2F" w:rsidP="00291B2F">
      <w:pPr>
        <w:pStyle w:val="a5"/>
        <w:spacing w:before="0" w:beforeAutospacing="0" w:after="225" w:afterAutospacing="0" w:line="300" w:lineRule="atLeast"/>
        <w:rPr>
          <w:color w:val="000000"/>
          <w:sz w:val="28"/>
          <w:szCs w:val="28"/>
        </w:rPr>
      </w:pPr>
      <w:r w:rsidRPr="00AA67E1">
        <w:rPr>
          <w:color w:val="000000"/>
          <w:sz w:val="28"/>
          <w:szCs w:val="28"/>
        </w:rPr>
        <w:t>Перше – впровадження застосування ризик-орієнтованого пруденційного нагляду та удосконалення вимог до платоспроможності страховиків.</w:t>
      </w:r>
    </w:p>
    <w:p w:rsidR="00291B2F" w:rsidRPr="00AA67E1" w:rsidRDefault="00291B2F" w:rsidP="00291B2F">
      <w:pPr>
        <w:pStyle w:val="a5"/>
        <w:spacing w:before="0" w:beforeAutospacing="0" w:after="225" w:afterAutospacing="0" w:line="300" w:lineRule="atLeast"/>
        <w:rPr>
          <w:color w:val="000000"/>
          <w:sz w:val="28"/>
          <w:szCs w:val="28"/>
        </w:rPr>
      </w:pPr>
      <w:r w:rsidRPr="00AA67E1">
        <w:rPr>
          <w:color w:val="000000"/>
          <w:sz w:val="28"/>
          <w:szCs w:val="28"/>
        </w:rPr>
        <w:t>Друге – впровадження нового виду нагляду – нагляду за ринковою поведінкою. Йдеться про контроль додержання правил та стандартів надання фінпослуг і поведінки на ринку, поширення інформації про послуги, ділової репутації власників та керівників тощо.</w:t>
      </w:r>
    </w:p>
    <w:p w:rsidR="00291B2F" w:rsidRPr="00AA67E1" w:rsidRDefault="00291B2F" w:rsidP="00291B2F">
      <w:pPr>
        <w:pStyle w:val="a5"/>
        <w:spacing w:before="0" w:beforeAutospacing="0" w:after="225" w:afterAutospacing="0" w:line="300" w:lineRule="atLeast"/>
        <w:rPr>
          <w:color w:val="000000"/>
          <w:sz w:val="28"/>
          <w:szCs w:val="28"/>
        </w:rPr>
      </w:pPr>
      <w:r w:rsidRPr="00AA67E1">
        <w:rPr>
          <w:color w:val="000000"/>
          <w:sz w:val="28"/>
          <w:szCs w:val="28"/>
        </w:rPr>
        <w:t>Загалом 2024 рік стане роком нової парадигми нагляду, визначеної новим законом, новими вимогами до капіталу та інвестиційної діяльності та ризик-орієнтовним підходом. Відзначу, що так само, як і в банківському секторі, ми рішуче реагуватимемо на участь компаній у будь-яких схемах з ухиляння сплати податків.</w:t>
      </w:r>
    </w:p>
    <w:p w:rsidR="00291B2F" w:rsidRPr="00AA67E1" w:rsidRDefault="00291B2F" w:rsidP="00291B2F">
      <w:pPr>
        <w:pStyle w:val="a5"/>
        <w:spacing w:before="0" w:beforeAutospacing="0" w:after="225" w:afterAutospacing="0" w:line="300" w:lineRule="atLeast"/>
        <w:rPr>
          <w:color w:val="000000"/>
          <w:sz w:val="28"/>
          <w:szCs w:val="28"/>
        </w:rPr>
      </w:pPr>
      <w:r w:rsidRPr="00AA67E1">
        <w:rPr>
          <w:color w:val="000000"/>
          <w:sz w:val="28"/>
          <w:szCs w:val="28"/>
        </w:rPr>
        <w:t>Ми коротко проговорили також певні підсумки. Фактично завершене опрозорення страхового ринку. Кількість страхових компаній за результатами 9 місяців в річному вимірі зменшилася на 20% (із 139 до 111 компаній), водночас активи зросли на 3,5%. Як бачимо, кількість не означає якість.</w:t>
      </w:r>
    </w:p>
    <w:p w:rsidR="00291B2F" w:rsidRPr="00AA67E1" w:rsidRDefault="00291B2F" w:rsidP="00291B2F">
      <w:pPr>
        <w:pStyle w:val="a5"/>
        <w:spacing w:before="0" w:beforeAutospacing="0" w:after="225" w:afterAutospacing="0" w:line="300" w:lineRule="atLeast"/>
        <w:rPr>
          <w:color w:val="000000"/>
          <w:sz w:val="28"/>
          <w:szCs w:val="28"/>
        </w:rPr>
      </w:pPr>
      <w:r w:rsidRPr="00AA67E1">
        <w:rPr>
          <w:color w:val="000000"/>
          <w:sz w:val="28"/>
          <w:szCs w:val="28"/>
        </w:rPr>
        <w:t>Маємо позитивні тенденції за секторами, наприклад, зросли страхові премії в non-life сегменті ринку на 22% порівняно з аналогічним періодом попереднього року. Нарешті почалося пожвавлення бізнес- активності та збільшення кількості укладених договорів з фізособами.</w:t>
      </w:r>
    </w:p>
    <w:p w:rsidR="00291B2F" w:rsidRPr="00AA67E1" w:rsidRDefault="00291B2F" w:rsidP="00291B2F">
      <w:pPr>
        <w:pStyle w:val="a5"/>
        <w:spacing w:before="0" w:beforeAutospacing="0" w:after="225" w:afterAutospacing="0" w:line="300" w:lineRule="atLeast"/>
        <w:rPr>
          <w:color w:val="000000"/>
          <w:sz w:val="28"/>
          <w:szCs w:val="28"/>
        </w:rPr>
      </w:pPr>
      <w:r w:rsidRPr="00AA67E1">
        <w:rPr>
          <w:color w:val="000000"/>
          <w:sz w:val="28"/>
          <w:szCs w:val="28"/>
        </w:rPr>
        <w:lastRenderedPageBreak/>
        <w:t>Є й питання, що викликають певну стурбованість та потребують додаткової уваги, такі як: повільне зростання премій та зменшення кількості укладених договорів із страхування життя, а це основний інвестиційний ресурс. На жаль, також поки не відновилося страхування майна.</w:t>
      </w:r>
    </w:p>
    <w:p w:rsidR="00291B2F" w:rsidRPr="00AA67E1" w:rsidRDefault="00291B2F" w:rsidP="00291B2F">
      <w:pPr>
        <w:pStyle w:val="a5"/>
        <w:spacing w:before="0" w:beforeAutospacing="0" w:after="225" w:afterAutospacing="0" w:line="300" w:lineRule="atLeast"/>
        <w:rPr>
          <w:color w:val="000000"/>
          <w:sz w:val="28"/>
          <w:szCs w:val="28"/>
        </w:rPr>
      </w:pPr>
      <w:r w:rsidRPr="00AA67E1">
        <w:rPr>
          <w:color w:val="000000"/>
          <w:sz w:val="28"/>
          <w:szCs w:val="28"/>
        </w:rPr>
        <w:t>Знаю, що багатьох цікавить страхування воєнних ризиків. Ми працюємо над цим проєктом дуже плідно з міжнародними партнерами, зокрема зі Світовим банком та ЄБРР.</w:t>
      </w:r>
    </w:p>
    <w:p w:rsidR="00291B2F" w:rsidRPr="00AA67E1" w:rsidRDefault="00291B2F" w:rsidP="00291B2F">
      <w:pPr>
        <w:pStyle w:val="a5"/>
        <w:spacing w:before="0" w:beforeAutospacing="0" w:after="225" w:afterAutospacing="0" w:line="300" w:lineRule="atLeast"/>
        <w:rPr>
          <w:color w:val="000000"/>
          <w:sz w:val="28"/>
          <w:szCs w:val="28"/>
        </w:rPr>
      </w:pPr>
      <w:r w:rsidRPr="00AA67E1">
        <w:rPr>
          <w:color w:val="000000"/>
          <w:sz w:val="28"/>
          <w:szCs w:val="28"/>
        </w:rPr>
        <w:t>Сподіваємося не пізніше I кварталу 2024 року представити готовий механізм.</w:t>
      </w:r>
    </w:p>
    <w:p w:rsidR="00291B2F" w:rsidRPr="00AA67E1" w:rsidRDefault="00291B2F" w:rsidP="00291B2F">
      <w:pPr>
        <w:pStyle w:val="a5"/>
        <w:spacing w:before="0" w:beforeAutospacing="0" w:after="225" w:afterAutospacing="0" w:line="300" w:lineRule="atLeast"/>
        <w:rPr>
          <w:color w:val="000000"/>
          <w:sz w:val="28"/>
          <w:szCs w:val="28"/>
        </w:rPr>
      </w:pPr>
      <w:r w:rsidRPr="00AA67E1">
        <w:rPr>
          <w:color w:val="000000"/>
          <w:sz w:val="28"/>
          <w:szCs w:val="28"/>
        </w:rPr>
        <w:t>Серед нових для страхового сектору тем є готовність забезпечувати безперебійну роботу за будь-яких умов та реалізація проєктів з адаптації ветеранів війни. І перше, і друге – це питання стійкості компаній та соціальної відповідальності.</w:t>
      </w:r>
    </w:p>
    <w:p w:rsidR="00291B2F" w:rsidRPr="00AA67E1" w:rsidRDefault="00291B2F" w:rsidP="00291B2F">
      <w:pPr>
        <w:pStyle w:val="a5"/>
        <w:spacing w:before="0" w:beforeAutospacing="0" w:after="225" w:afterAutospacing="0" w:line="300" w:lineRule="atLeast"/>
        <w:rPr>
          <w:color w:val="000000"/>
          <w:sz w:val="28"/>
          <w:szCs w:val="28"/>
        </w:rPr>
      </w:pPr>
      <w:r w:rsidRPr="00AA67E1">
        <w:rPr>
          <w:color w:val="000000"/>
          <w:sz w:val="28"/>
          <w:szCs w:val="28"/>
        </w:rPr>
        <w:t>НБУ зацікавлений у ефективній та прозорій комунікацій. Ми маємо спільні завдання і розуміння, що ніхто, крім нас, не зможе їх виконати.</w:t>
      </w:r>
    </w:p>
    <w:p w:rsidR="00F530C9" w:rsidRDefault="00F530C9" w:rsidP="00716BDB">
      <w:pPr>
        <w:ind w:firstLine="708"/>
        <w:rPr>
          <w:sz w:val="28"/>
          <w:szCs w:val="28"/>
        </w:rPr>
      </w:pPr>
    </w:p>
    <w:p w:rsidR="00F530C9" w:rsidRPr="00AA67E1" w:rsidRDefault="00291B2F" w:rsidP="00716BDB">
      <w:pPr>
        <w:ind w:firstLine="708"/>
        <w:rPr>
          <w:sz w:val="28"/>
          <w:szCs w:val="28"/>
        </w:rPr>
      </w:pPr>
      <w:r w:rsidRPr="00AA67E1">
        <w:rPr>
          <w:color w:val="202124"/>
          <w:sz w:val="28"/>
          <w:szCs w:val="28"/>
          <w:shd w:val="clear" w:color="auto" w:fill="FFFFFF"/>
        </w:rPr>
        <w:t>Страховий ринок є досить важливим елементом у фінансовій системі України, оскільки </w:t>
      </w:r>
      <w:r w:rsidRPr="00AA67E1">
        <w:rPr>
          <w:color w:val="040C28"/>
          <w:sz w:val="28"/>
          <w:szCs w:val="28"/>
          <w:shd w:val="clear" w:color="auto" w:fill="D3E3FD"/>
        </w:rPr>
        <w:t>за допомогою нього забезпечується перерозподіл ризиків в економіці, формується більш сприятливе для розвитку підприємництва зовнішнє середовище, знижується загальний рівень ризику</w:t>
      </w:r>
      <w:r w:rsidRPr="00AA67E1">
        <w:rPr>
          <w:color w:val="202124"/>
          <w:sz w:val="28"/>
          <w:szCs w:val="28"/>
          <w:shd w:val="clear" w:color="auto" w:fill="FFFFFF"/>
        </w:rPr>
        <w:t>.</w:t>
      </w:r>
    </w:p>
    <w:p w:rsidR="00F530C9" w:rsidRPr="00D77CCF" w:rsidRDefault="00F530C9" w:rsidP="00AA67E1">
      <w:pPr>
        <w:rPr>
          <w:sz w:val="28"/>
          <w:szCs w:val="28"/>
        </w:rPr>
      </w:pPr>
    </w:p>
    <w:p w:rsidR="00716BDB" w:rsidRPr="00D77CCF" w:rsidRDefault="00716BDB" w:rsidP="00716BDB">
      <w:pPr>
        <w:pStyle w:val="Heading1"/>
        <w:ind w:left="0" w:right="702"/>
        <w:jc w:val="both"/>
      </w:pPr>
      <w:r w:rsidRPr="00AA67E1">
        <w:rPr>
          <w:highlight w:val="green"/>
        </w:rPr>
        <w:t>Практичне</w:t>
      </w:r>
      <w:r w:rsidRPr="00AA67E1">
        <w:rPr>
          <w:spacing w:val="-4"/>
          <w:highlight w:val="green"/>
        </w:rPr>
        <w:t xml:space="preserve">   </w:t>
      </w:r>
      <w:r w:rsidRPr="00AA67E1">
        <w:rPr>
          <w:highlight w:val="green"/>
        </w:rPr>
        <w:t>заняття</w:t>
      </w:r>
      <w:r w:rsidRPr="00AA67E1">
        <w:rPr>
          <w:spacing w:val="-3"/>
          <w:highlight w:val="green"/>
        </w:rPr>
        <w:t xml:space="preserve"> </w:t>
      </w:r>
      <w:r w:rsidR="00AA67E1" w:rsidRPr="00AA67E1">
        <w:rPr>
          <w:spacing w:val="-3"/>
          <w:highlight w:val="green"/>
        </w:rPr>
        <w:t>№ 22</w:t>
      </w:r>
    </w:p>
    <w:p w:rsidR="00716BDB" w:rsidRPr="00D77CCF" w:rsidRDefault="00716BDB" w:rsidP="00716BDB">
      <w:pPr>
        <w:pStyle w:val="Heading1"/>
        <w:ind w:left="0" w:right="702"/>
        <w:jc w:val="both"/>
        <w:rPr>
          <w:b w:val="0"/>
        </w:rPr>
      </w:pPr>
      <w:r w:rsidRPr="00D77CCF">
        <w:rPr>
          <w:b w:val="0"/>
        </w:rPr>
        <w:t>Тема: «</w:t>
      </w:r>
      <w:r w:rsidR="00AA67E1" w:rsidRPr="00284090">
        <w:t>Огляд страхового ринка в Україні</w:t>
      </w:r>
      <w:r w:rsidRPr="00D77CCF">
        <w:rPr>
          <w:b w:val="0"/>
        </w:rPr>
        <w:t>»</w:t>
      </w:r>
    </w:p>
    <w:p w:rsidR="00716BDB" w:rsidRPr="00D77CCF" w:rsidRDefault="00716BDB" w:rsidP="00716BDB">
      <w:pPr>
        <w:pStyle w:val="af2"/>
        <w:spacing w:before="6"/>
        <w:ind w:left="0"/>
        <w:rPr>
          <w:b/>
          <w:sz w:val="27"/>
        </w:rPr>
      </w:pPr>
    </w:p>
    <w:p w:rsidR="00716BDB" w:rsidRPr="00D77CCF" w:rsidRDefault="00716BDB" w:rsidP="00716BDB">
      <w:pPr>
        <w:pStyle w:val="af2"/>
        <w:spacing w:before="6"/>
        <w:ind w:left="0"/>
        <w:rPr>
          <w:b/>
        </w:rPr>
      </w:pPr>
      <w:r w:rsidRPr="00D77CCF">
        <w:rPr>
          <w:b/>
        </w:rPr>
        <w:t>Завдання:</w:t>
      </w:r>
    </w:p>
    <w:p w:rsidR="00716BDB" w:rsidRPr="00D77CCF" w:rsidRDefault="00716BDB" w:rsidP="00716BDB">
      <w:pPr>
        <w:pStyle w:val="af2"/>
        <w:spacing w:before="6"/>
        <w:ind w:left="0"/>
      </w:pPr>
      <w:r w:rsidRPr="00D77CCF">
        <w:t>1) Ознайомитися з методичними вказівками.</w:t>
      </w:r>
    </w:p>
    <w:p w:rsidR="00716BDB" w:rsidRPr="00D77CCF" w:rsidRDefault="00716BDB" w:rsidP="00716BDB">
      <w:pPr>
        <w:pStyle w:val="af2"/>
        <w:spacing w:before="6"/>
        <w:ind w:left="0"/>
      </w:pPr>
      <w:r w:rsidRPr="00D77CCF">
        <w:t>2) Дати відповіді на питання для самоконтролю.</w:t>
      </w:r>
    </w:p>
    <w:p w:rsidR="00716BDB" w:rsidRPr="00D77CCF" w:rsidRDefault="00716BDB" w:rsidP="00716BDB">
      <w:pPr>
        <w:pStyle w:val="af2"/>
        <w:spacing w:before="6"/>
        <w:ind w:left="0"/>
      </w:pPr>
      <w:r w:rsidRPr="00D77CCF">
        <w:t>3) Відповісти на тести.</w:t>
      </w:r>
    </w:p>
    <w:p w:rsidR="00716BDB" w:rsidRPr="00D77CCF" w:rsidRDefault="00716BDB" w:rsidP="00716BDB">
      <w:pPr>
        <w:pStyle w:val="af2"/>
        <w:spacing w:before="6"/>
        <w:ind w:left="0"/>
      </w:pPr>
      <w:r w:rsidRPr="00D77CCF">
        <w:t>4) Вирішити задачу.</w:t>
      </w:r>
    </w:p>
    <w:p w:rsidR="00716BDB" w:rsidRPr="00D77CCF" w:rsidRDefault="00716BDB" w:rsidP="00716BDB">
      <w:pPr>
        <w:pStyle w:val="Heading1"/>
        <w:ind w:right="702"/>
      </w:pPr>
    </w:p>
    <w:p w:rsidR="00716BDB" w:rsidRDefault="00371E96" w:rsidP="00716BDB">
      <w:pPr>
        <w:pStyle w:val="Heading1"/>
        <w:ind w:right="702"/>
      </w:pPr>
      <w:hyperlink r:id="rId154" w:history="1">
        <w:r w:rsidR="00AA67E1" w:rsidRPr="0081301D">
          <w:rPr>
            <w:rStyle w:val="ad"/>
          </w:rPr>
          <w:t>https://forinsurer.com/stat</w:t>
        </w:r>
      </w:hyperlink>
    </w:p>
    <w:p w:rsidR="00AA67E1" w:rsidRDefault="00AA67E1" w:rsidP="00AA67E1">
      <w:pPr>
        <w:pStyle w:val="a5"/>
        <w:spacing w:before="0" w:beforeAutospacing="0" w:after="240" w:afterAutospacing="0" w:line="300" w:lineRule="atLeast"/>
        <w:rPr>
          <w:rFonts w:ascii="Arial" w:hAnsi="Arial" w:cs="Arial"/>
          <w:color w:val="000000"/>
        </w:rPr>
      </w:pPr>
      <w:r>
        <w:rPr>
          <w:rFonts w:ascii="Arial" w:hAnsi="Arial" w:cs="Arial"/>
          <w:color w:val="000000"/>
        </w:rPr>
        <w:t>Щоквартальна статистика страхового ринку України за 2002-2023 роки представлена на основі офіційних звітів страхових компаній України, наданих Нацкомфінпослуг та НБУ.</w:t>
      </w:r>
    </w:p>
    <w:p w:rsidR="00AA67E1" w:rsidRDefault="00AA67E1" w:rsidP="00AA67E1">
      <w:pPr>
        <w:pStyle w:val="a5"/>
        <w:spacing w:before="0" w:beforeAutospacing="0" w:after="225" w:afterAutospacing="0" w:line="300" w:lineRule="atLeast"/>
        <w:rPr>
          <w:rFonts w:ascii="Arial" w:hAnsi="Arial" w:cs="Arial"/>
          <w:color w:val="000000"/>
        </w:rPr>
      </w:pPr>
      <w:r>
        <w:rPr>
          <w:rStyle w:val="af0"/>
          <w:rFonts w:ascii="Arial" w:eastAsiaTheme="majorEastAsia" w:hAnsi="Arial" w:cs="Arial"/>
          <w:color w:val="000000"/>
        </w:rPr>
        <w:t>Страховий ринок України у 2023 році:</w:t>
      </w:r>
    </w:p>
    <w:p w:rsidR="00AA67E1" w:rsidRDefault="00AA67E1" w:rsidP="00AA67E1">
      <w:pPr>
        <w:pStyle w:val="a5"/>
        <w:spacing w:before="0" w:beforeAutospacing="0" w:after="225" w:afterAutospacing="0" w:line="300" w:lineRule="atLeast"/>
        <w:rPr>
          <w:rFonts w:ascii="Arial" w:hAnsi="Arial" w:cs="Arial"/>
          <w:color w:val="000000"/>
        </w:rPr>
      </w:pPr>
      <w:r>
        <w:rPr>
          <w:rFonts w:ascii="Arial" w:hAnsi="Arial" w:cs="Arial"/>
          <w:noProof/>
          <w:color w:val="000000"/>
          <w:lang w:val="ru-RU" w:eastAsia="ru-RU"/>
        </w:rPr>
        <w:drawing>
          <wp:inline distT="0" distB="0" distL="0" distR="0">
            <wp:extent cx="200025" cy="190500"/>
            <wp:effectExtent l="19050" t="0" r="9525" b="0"/>
            <wp:docPr id="43" name="Рисунок 1" descr="https://s.forinsurer.com/pics/pic023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forinsurer.com/pics/pic02330.png"/>
                    <pic:cNvPicPr>
                      <a:picLocks noChangeAspect="1" noChangeArrowheads="1"/>
                    </pic:cNvPicPr>
                  </pic:nvPicPr>
                  <pic:blipFill>
                    <a:blip r:embed="rId155" cstate="print"/>
                    <a:srcRect/>
                    <a:stretch>
                      <a:fillRect/>
                    </a:stretch>
                  </pic:blipFill>
                  <pic:spPr bwMode="auto">
                    <a:xfrm>
                      <a:off x="0" y="0"/>
                      <a:ext cx="200025" cy="190500"/>
                    </a:xfrm>
                    <a:prstGeom prst="rect">
                      <a:avLst/>
                    </a:prstGeom>
                    <a:noFill/>
                    <a:ln w="9525">
                      <a:noFill/>
                      <a:miter lim="800000"/>
                      <a:headEnd/>
                      <a:tailEnd/>
                    </a:ln>
                  </pic:spPr>
                </pic:pic>
              </a:graphicData>
            </a:graphic>
          </wp:inline>
        </w:drawing>
      </w:r>
      <w:r>
        <w:rPr>
          <w:rFonts w:ascii="Arial" w:hAnsi="Arial" w:cs="Arial"/>
          <w:color w:val="000000"/>
        </w:rPr>
        <w:t> </w:t>
      </w:r>
      <w:hyperlink r:id="rId156" w:tgtFrame="_blank" w:history="1">
        <w:r>
          <w:rPr>
            <w:rStyle w:val="ad"/>
            <w:rFonts w:ascii="Arial" w:hAnsi="Arial" w:cs="Arial"/>
            <w:b/>
            <w:bCs/>
            <w:color w:val="084F91"/>
          </w:rPr>
          <w:t>Страховий ринок України: 1 півріччя 2023 року</w:t>
        </w:r>
      </w:hyperlink>
      <w:r>
        <w:rPr>
          <w:rFonts w:ascii="Arial" w:hAnsi="Arial" w:cs="Arial"/>
          <w:color w:val="000000"/>
        </w:rPr>
        <w:t> (466КБ)</w:t>
      </w:r>
      <w:r>
        <w:rPr>
          <w:rFonts w:ascii="Arial" w:hAnsi="Arial" w:cs="Arial"/>
          <w:color w:val="000000"/>
        </w:rPr>
        <w:br/>
      </w:r>
      <w:r>
        <w:rPr>
          <w:rFonts w:ascii="Arial" w:hAnsi="Arial" w:cs="Arial"/>
          <w:noProof/>
          <w:color w:val="000000"/>
          <w:lang w:val="ru-RU" w:eastAsia="ru-RU"/>
        </w:rPr>
        <w:drawing>
          <wp:inline distT="0" distB="0" distL="0" distR="0">
            <wp:extent cx="200025" cy="190500"/>
            <wp:effectExtent l="19050" t="0" r="9525" b="0"/>
            <wp:docPr id="42" name="Рисунок 2" descr="https://s.forinsurer.com/pics/pic023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forinsurer.com/pics/pic02330.png"/>
                    <pic:cNvPicPr>
                      <a:picLocks noChangeAspect="1" noChangeArrowheads="1"/>
                    </pic:cNvPicPr>
                  </pic:nvPicPr>
                  <pic:blipFill>
                    <a:blip r:embed="rId155" cstate="print"/>
                    <a:srcRect/>
                    <a:stretch>
                      <a:fillRect/>
                    </a:stretch>
                  </pic:blipFill>
                  <pic:spPr bwMode="auto">
                    <a:xfrm>
                      <a:off x="0" y="0"/>
                      <a:ext cx="200025" cy="190500"/>
                    </a:xfrm>
                    <a:prstGeom prst="rect">
                      <a:avLst/>
                    </a:prstGeom>
                    <a:noFill/>
                    <a:ln w="9525">
                      <a:noFill/>
                      <a:miter lim="800000"/>
                      <a:headEnd/>
                      <a:tailEnd/>
                    </a:ln>
                  </pic:spPr>
                </pic:pic>
              </a:graphicData>
            </a:graphic>
          </wp:inline>
        </w:drawing>
      </w:r>
      <w:r>
        <w:rPr>
          <w:rFonts w:ascii="Arial" w:hAnsi="Arial" w:cs="Arial"/>
          <w:color w:val="000000"/>
        </w:rPr>
        <w:t> </w:t>
      </w:r>
      <w:hyperlink r:id="rId157" w:tgtFrame="_blank" w:history="1">
        <w:r>
          <w:rPr>
            <w:rStyle w:val="ad"/>
            <w:rFonts w:ascii="Arial" w:hAnsi="Arial" w:cs="Arial"/>
            <w:b/>
            <w:bCs/>
            <w:color w:val="084F91"/>
          </w:rPr>
          <w:t>Страховий ринок України: 1 квартал 2023 року</w:t>
        </w:r>
      </w:hyperlink>
      <w:r>
        <w:rPr>
          <w:rFonts w:ascii="Arial" w:hAnsi="Arial" w:cs="Arial"/>
          <w:color w:val="000000"/>
        </w:rPr>
        <w:t> (455КБ)</w:t>
      </w:r>
    </w:p>
    <w:p w:rsidR="00AA67E1" w:rsidRPr="00D77CCF" w:rsidRDefault="00AA67E1" w:rsidP="00716BDB">
      <w:pPr>
        <w:pStyle w:val="Heading1"/>
        <w:ind w:right="702"/>
      </w:pPr>
    </w:p>
    <w:p w:rsidR="00716BDB" w:rsidRPr="00D77CCF" w:rsidRDefault="00716BDB" w:rsidP="00716BDB">
      <w:pPr>
        <w:pStyle w:val="Heading1"/>
        <w:ind w:right="702"/>
      </w:pPr>
      <w:r w:rsidRPr="00D77CCF">
        <w:t>Методичні</w:t>
      </w:r>
      <w:r w:rsidRPr="00D77CCF">
        <w:rPr>
          <w:spacing w:val="-3"/>
        </w:rPr>
        <w:t xml:space="preserve"> </w:t>
      </w:r>
      <w:r w:rsidRPr="00D77CCF">
        <w:t>вказівки</w:t>
      </w:r>
      <w:r w:rsidRPr="00D77CCF">
        <w:rPr>
          <w:spacing w:val="-5"/>
        </w:rPr>
        <w:t xml:space="preserve"> </w:t>
      </w:r>
      <w:r w:rsidRPr="00D77CCF">
        <w:t>до</w:t>
      </w:r>
      <w:r w:rsidRPr="00D77CCF">
        <w:rPr>
          <w:spacing w:val="-6"/>
        </w:rPr>
        <w:t xml:space="preserve"> </w:t>
      </w:r>
      <w:r w:rsidRPr="00D77CCF">
        <w:t>вивчення</w:t>
      </w:r>
      <w:r w:rsidRPr="00D77CCF">
        <w:rPr>
          <w:spacing w:val="-5"/>
        </w:rPr>
        <w:t xml:space="preserve"> </w:t>
      </w:r>
      <w:r w:rsidRPr="00D77CCF">
        <w:t>теми</w:t>
      </w:r>
    </w:p>
    <w:p w:rsidR="00716BDB" w:rsidRPr="00D77CCF" w:rsidRDefault="00716BDB" w:rsidP="00716BDB">
      <w:pPr>
        <w:pStyle w:val="af2"/>
        <w:ind w:right="704" w:firstLine="710"/>
        <w:jc w:val="both"/>
      </w:pPr>
    </w:p>
    <w:p w:rsidR="00716BDB" w:rsidRPr="00D77CCF" w:rsidRDefault="00716BDB" w:rsidP="00716BDB">
      <w:pPr>
        <w:pStyle w:val="af2"/>
        <w:ind w:right="704" w:firstLine="710"/>
        <w:jc w:val="both"/>
      </w:pPr>
      <w:r w:rsidRPr="00D77CCF">
        <w:t>Дослідуючи дану тему, необхідно усвідомити, що страховий ринок - це</w:t>
      </w:r>
      <w:r w:rsidRPr="00D77CCF">
        <w:rPr>
          <w:spacing w:val="1"/>
        </w:rPr>
        <w:t xml:space="preserve"> </w:t>
      </w:r>
      <w:r w:rsidRPr="00D77CCF">
        <w:t>складна</w:t>
      </w:r>
      <w:r w:rsidRPr="00D77CCF">
        <w:rPr>
          <w:spacing w:val="1"/>
        </w:rPr>
        <w:t xml:space="preserve"> </w:t>
      </w:r>
      <w:r w:rsidRPr="00D77CCF">
        <w:t>динамічна</w:t>
      </w:r>
      <w:r w:rsidRPr="00D77CCF">
        <w:rPr>
          <w:spacing w:val="1"/>
        </w:rPr>
        <w:t xml:space="preserve"> </w:t>
      </w:r>
      <w:r w:rsidRPr="00D77CCF">
        <w:t>система,</w:t>
      </w:r>
      <w:r w:rsidRPr="00D77CCF">
        <w:rPr>
          <w:spacing w:val="1"/>
        </w:rPr>
        <w:t xml:space="preserve"> </w:t>
      </w:r>
      <w:r w:rsidRPr="00D77CCF">
        <w:t>до</w:t>
      </w:r>
      <w:r w:rsidRPr="00D77CCF">
        <w:rPr>
          <w:spacing w:val="1"/>
        </w:rPr>
        <w:t xml:space="preserve"> </w:t>
      </w:r>
      <w:r w:rsidRPr="00D77CCF">
        <w:t>якої</w:t>
      </w:r>
      <w:r w:rsidRPr="00D77CCF">
        <w:rPr>
          <w:spacing w:val="1"/>
        </w:rPr>
        <w:t xml:space="preserve"> </w:t>
      </w:r>
      <w:r w:rsidRPr="00D77CCF">
        <w:t>входять</w:t>
      </w:r>
      <w:r w:rsidRPr="00D77CCF">
        <w:rPr>
          <w:spacing w:val="1"/>
        </w:rPr>
        <w:t xml:space="preserve"> </w:t>
      </w:r>
      <w:r w:rsidRPr="00D77CCF">
        <w:t>постійно</w:t>
      </w:r>
      <w:r w:rsidRPr="00D77CCF">
        <w:rPr>
          <w:spacing w:val="1"/>
        </w:rPr>
        <w:t xml:space="preserve"> </w:t>
      </w:r>
      <w:r w:rsidRPr="00D77CCF">
        <w:t>взаємодіючі</w:t>
      </w:r>
      <w:r w:rsidRPr="00D77CCF">
        <w:rPr>
          <w:spacing w:val="1"/>
        </w:rPr>
        <w:t xml:space="preserve"> </w:t>
      </w:r>
      <w:r w:rsidRPr="00D77CCF">
        <w:t>й</w:t>
      </w:r>
      <w:r w:rsidRPr="00D77CCF">
        <w:rPr>
          <w:spacing w:val="1"/>
        </w:rPr>
        <w:t xml:space="preserve"> </w:t>
      </w:r>
      <w:r w:rsidRPr="00D77CCF">
        <w:t>взаємозалежні</w:t>
      </w:r>
      <w:r w:rsidRPr="00D77CCF">
        <w:rPr>
          <w:spacing w:val="1"/>
        </w:rPr>
        <w:t xml:space="preserve"> </w:t>
      </w:r>
      <w:r w:rsidRPr="00D77CCF">
        <w:t>складові.</w:t>
      </w:r>
      <w:r w:rsidRPr="00D77CCF">
        <w:rPr>
          <w:spacing w:val="1"/>
        </w:rPr>
        <w:t xml:space="preserve"> </w:t>
      </w:r>
      <w:r w:rsidRPr="00D77CCF">
        <w:t>До</w:t>
      </w:r>
      <w:r w:rsidRPr="00D77CCF">
        <w:rPr>
          <w:spacing w:val="1"/>
        </w:rPr>
        <w:t xml:space="preserve"> </w:t>
      </w:r>
      <w:r w:rsidRPr="00D77CCF">
        <w:t>таких</w:t>
      </w:r>
      <w:r w:rsidRPr="00D77CCF">
        <w:rPr>
          <w:spacing w:val="1"/>
        </w:rPr>
        <w:t xml:space="preserve"> </w:t>
      </w:r>
      <w:r w:rsidRPr="00D77CCF">
        <w:t>складових</w:t>
      </w:r>
      <w:r w:rsidRPr="00D77CCF">
        <w:rPr>
          <w:spacing w:val="1"/>
        </w:rPr>
        <w:t xml:space="preserve"> </w:t>
      </w:r>
      <w:r w:rsidRPr="00D77CCF">
        <w:t>відносять:</w:t>
      </w:r>
      <w:r w:rsidRPr="00D77CCF">
        <w:rPr>
          <w:spacing w:val="1"/>
        </w:rPr>
        <w:t xml:space="preserve"> </w:t>
      </w:r>
      <w:r w:rsidRPr="00D77CCF">
        <w:t>страхові</w:t>
      </w:r>
      <w:r w:rsidRPr="00D77CCF">
        <w:rPr>
          <w:spacing w:val="1"/>
        </w:rPr>
        <w:t xml:space="preserve"> </w:t>
      </w:r>
      <w:r w:rsidRPr="00D77CCF">
        <w:t>продукти</w:t>
      </w:r>
      <w:r w:rsidRPr="00D77CCF">
        <w:rPr>
          <w:spacing w:val="1"/>
        </w:rPr>
        <w:t xml:space="preserve"> </w:t>
      </w:r>
      <w:r w:rsidRPr="00D77CCF">
        <w:t>(послуги), систему тарифів (цін на страхові послуги); інфраструктуру суб’єктів</w:t>
      </w:r>
      <w:r w:rsidRPr="00D77CCF">
        <w:rPr>
          <w:spacing w:val="1"/>
        </w:rPr>
        <w:t xml:space="preserve"> </w:t>
      </w:r>
      <w:r w:rsidRPr="00D77CCF">
        <w:t>ринку.</w:t>
      </w:r>
      <w:r w:rsidRPr="00D77CCF">
        <w:rPr>
          <w:spacing w:val="1"/>
        </w:rPr>
        <w:t xml:space="preserve"> </w:t>
      </w:r>
      <w:r w:rsidRPr="00D77CCF">
        <w:t>Первинною</w:t>
      </w:r>
      <w:r w:rsidRPr="00D77CCF">
        <w:rPr>
          <w:spacing w:val="1"/>
        </w:rPr>
        <w:t xml:space="preserve"> </w:t>
      </w:r>
      <w:r w:rsidRPr="00D77CCF">
        <w:t>складовою</w:t>
      </w:r>
      <w:r w:rsidRPr="00D77CCF">
        <w:rPr>
          <w:spacing w:val="1"/>
        </w:rPr>
        <w:t xml:space="preserve"> </w:t>
      </w:r>
      <w:r w:rsidRPr="00D77CCF">
        <w:t>страхового</w:t>
      </w:r>
      <w:r w:rsidRPr="00D77CCF">
        <w:rPr>
          <w:spacing w:val="1"/>
        </w:rPr>
        <w:t xml:space="preserve"> </w:t>
      </w:r>
      <w:r w:rsidRPr="00D77CCF">
        <w:t>ринку</w:t>
      </w:r>
      <w:r w:rsidRPr="00D77CCF">
        <w:rPr>
          <w:spacing w:val="1"/>
        </w:rPr>
        <w:t xml:space="preserve"> </w:t>
      </w:r>
      <w:r w:rsidRPr="00D77CCF">
        <w:t>є</w:t>
      </w:r>
      <w:r w:rsidRPr="00D77CCF">
        <w:rPr>
          <w:spacing w:val="71"/>
        </w:rPr>
        <w:t xml:space="preserve"> </w:t>
      </w:r>
      <w:r w:rsidRPr="00D77CCF">
        <w:t>страхова</w:t>
      </w:r>
      <w:r w:rsidRPr="00D77CCF">
        <w:rPr>
          <w:spacing w:val="71"/>
        </w:rPr>
        <w:t xml:space="preserve"> </w:t>
      </w:r>
      <w:r w:rsidRPr="00D77CCF">
        <w:t>компанія</w:t>
      </w:r>
      <w:r w:rsidRPr="00D77CCF">
        <w:rPr>
          <w:spacing w:val="1"/>
        </w:rPr>
        <w:t xml:space="preserve"> </w:t>
      </w:r>
      <w:r w:rsidRPr="00D77CCF">
        <w:t>(продавець страхових продуктів). Саме в ній формуються економічні відносини</w:t>
      </w:r>
      <w:r w:rsidRPr="00D77CCF">
        <w:rPr>
          <w:spacing w:val="-67"/>
        </w:rPr>
        <w:t xml:space="preserve"> </w:t>
      </w:r>
      <w:r w:rsidRPr="00D77CCF">
        <w:t xml:space="preserve">з приводу укладення та </w:t>
      </w:r>
      <w:r w:rsidRPr="00D77CCF">
        <w:lastRenderedPageBreak/>
        <w:t>обслуговування договорів страхування, створюється та</w:t>
      </w:r>
      <w:r w:rsidRPr="00D77CCF">
        <w:rPr>
          <w:spacing w:val="1"/>
        </w:rPr>
        <w:t xml:space="preserve"> </w:t>
      </w:r>
      <w:r w:rsidRPr="00D77CCF">
        <w:t>розподіляється</w:t>
      </w:r>
      <w:r w:rsidRPr="00D77CCF">
        <w:rPr>
          <w:spacing w:val="2"/>
        </w:rPr>
        <w:t xml:space="preserve"> </w:t>
      </w:r>
      <w:r w:rsidRPr="00D77CCF">
        <w:t>страховий</w:t>
      </w:r>
      <w:r w:rsidRPr="00D77CCF">
        <w:rPr>
          <w:spacing w:val="1"/>
        </w:rPr>
        <w:t xml:space="preserve"> </w:t>
      </w:r>
      <w:r w:rsidRPr="00D77CCF">
        <w:t>фонд.</w:t>
      </w:r>
    </w:p>
    <w:p w:rsidR="00716BDB" w:rsidRPr="00D77CCF" w:rsidRDefault="00716BDB" w:rsidP="00716BDB">
      <w:pPr>
        <w:pStyle w:val="af2"/>
        <w:spacing w:before="3"/>
        <w:ind w:right="715" w:firstLine="710"/>
        <w:jc w:val="both"/>
      </w:pPr>
      <w:r w:rsidRPr="00D77CCF">
        <w:t>Особливу увагу необхідно звернути на визначення умов виникнення та</w:t>
      </w:r>
      <w:r w:rsidRPr="00D77CCF">
        <w:rPr>
          <w:spacing w:val="1"/>
        </w:rPr>
        <w:t xml:space="preserve"> </w:t>
      </w:r>
      <w:r w:rsidRPr="00D77CCF">
        <w:t>існування</w:t>
      </w:r>
      <w:r w:rsidRPr="00D77CCF">
        <w:rPr>
          <w:spacing w:val="1"/>
        </w:rPr>
        <w:t xml:space="preserve"> </w:t>
      </w:r>
      <w:r w:rsidRPr="00D77CCF">
        <w:t>страхового</w:t>
      </w:r>
      <w:r w:rsidRPr="00D77CCF">
        <w:rPr>
          <w:spacing w:val="1"/>
        </w:rPr>
        <w:t xml:space="preserve"> </w:t>
      </w:r>
      <w:r w:rsidRPr="00D77CCF">
        <w:t>ринку.</w:t>
      </w:r>
      <w:r w:rsidRPr="00D77CCF">
        <w:rPr>
          <w:spacing w:val="1"/>
        </w:rPr>
        <w:t xml:space="preserve"> </w:t>
      </w:r>
      <w:r w:rsidRPr="00D77CCF">
        <w:t>Не</w:t>
      </w:r>
      <w:r w:rsidRPr="00D77CCF">
        <w:rPr>
          <w:spacing w:val="1"/>
        </w:rPr>
        <w:t xml:space="preserve"> </w:t>
      </w:r>
      <w:r w:rsidRPr="00D77CCF">
        <w:t>менш</w:t>
      </w:r>
      <w:r w:rsidRPr="00D77CCF">
        <w:rPr>
          <w:spacing w:val="1"/>
        </w:rPr>
        <w:t xml:space="preserve"> </w:t>
      </w:r>
      <w:r w:rsidRPr="00D77CCF">
        <w:t>важливим</w:t>
      </w:r>
      <w:r w:rsidRPr="00D77CCF">
        <w:rPr>
          <w:spacing w:val="1"/>
        </w:rPr>
        <w:t xml:space="preserve"> </w:t>
      </w:r>
      <w:r w:rsidRPr="00D77CCF">
        <w:t>є</w:t>
      </w:r>
      <w:r w:rsidRPr="00D77CCF">
        <w:rPr>
          <w:spacing w:val="1"/>
        </w:rPr>
        <w:t xml:space="preserve"> </w:t>
      </w:r>
      <w:r w:rsidRPr="00D77CCF">
        <w:t>питання</w:t>
      </w:r>
      <w:r w:rsidRPr="00D77CCF">
        <w:rPr>
          <w:spacing w:val="1"/>
        </w:rPr>
        <w:t xml:space="preserve"> </w:t>
      </w:r>
      <w:r w:rsidRPr="00D77CCF">
        <w:t>класифікації</w:t>
      </w:r>
      <w:r w:rsidRPr="00D77CCF">
        <w:rPr>
          <w:spacing w:val="1"/>
        </w:rPr>
        <w:t xml:space="preserve"> </w:t>
      </w:r>
      <w:r w:rsidRPr="00D77CCF">
        <w:t>страхового ринку. Виділяють інституціональну, територіальну та галузеву його</w:t>
      </w:r>
      <w:r w:rsidRPr="00D77CCF">
        <w:rPr>
          <w:spacing w:val="1"/>
        </w:rPr>
        <w:t xml:space="preserve"> </w:t>
      </w:r>
      <w:r w:rsidRPr="00D77CCF">
        <w:t>структуру.</w:t>
      </w:r>
    </w:p>
    <w:p w:rsidR="00716BDB" w:rsidRPr="00D77CCF" w:rsidRDefault="00716BDB" w:rsidP="00716BDB">
      <w:pPr>
        <w:pStyle w:val="af2"/>
        <w:ind w:right="703" w:firstLine="710"/>
        <w:jc w:val="both"/>
      </w:pPr>
      <w:r w:rsidRPr="00D77CCF">
        <w:t>Особливу</w:t>
      </w:r>
      <w:r w:rsidRPr="00D77CCF">
        <w:rPr>
          <w:spacing w:val="1"/>
        </w:rPr>
        <w:t xml:space="preserve"> </w:t>
      </w:r>
      <w:r w:rsidRPr="00D77CCF">
        <w:t>увагу</w:t>
      </w:r>
      <w:r w:rsidRPr="00D77CCF">
        <w:rPr>
          <w:spacing w:val="1"/>
        </w:rPr>
        <w:t xml:space="preserve"> </w:t>
      </w:r>
      <w:r w:rsidRPr="00D77CCF">
        <w:t>слід</w:t>
      </w:r>
      <w:r w:rsidRPr="00D77CCF">
        <w:rPr>
          <w:spacing w:val="1"/>
        </w:rPr>
        <w:t xml:space="preserve"> </w:t>
      </w:r>
      <w:r w:rsidRPr="00D77CCF">
        <w:t>приділити</w:t>
      </w:r>
      <w:r w:rsidRPr="00D77CCF">
        <w:rPr>
          <w:spacing w:val="1"/>
        </w:rPr>
        <w:t xml:space="preserve"> </w:t>
      </w:r>
      <w:r w:rsidRPr="00D77CCF">
        <w:t>характеристиці</w:t>
      </w:r>
      <w:r w:rsidRPr="00D77CCF">
        <w:rPr>
          <w:spacing w:val="1"/>
        </w:rPr>
        <w:t xml:space="preserve"> </w:t>
      </w:r>
      <w:r w:rsidRPr="00D77CCF">
        <w:t>суб’єктів</w:t>
      </w:r>
      <w:r w:rsidRPr="00D77CCF">
        <w:rPr>
          <w:spacing w:val="1"/>
        </w:rPr>
        <w:t xml:space="preserve"> </w:t>
      </w:r>
      <w:r w:rsidRPr="00D77CCF">
        <w:t>страхового</w:t>
      </w:r>
      <w:r w:rsidRPr="00D77CCF">
        <w:rPr>
          <w:spacing w:val="1"/>
        </w:rPr>
        <w:t xml:space="preserve"> </w:t>
      </w:r>
      <w:r w:rsidRPr="00D77CCF">
        <w:t>ринку.</w:t>
      </w:r>
      <w:r w:rsidRPr="00D77CCF">
        <w:rPr>
          <w:spacing w:val="1"/>
        </w:rPr>
        <w:t xml:space="preserve"> </w:t>
      </w:r>
      <w:r w:rsidRPr="00D77CCF">
        <w:t>Суб’єктами</w:t>
      </w:r>
      <w:r w:rsidRPr="00D77CCF">
        <w:rPr>
          <w:spacing w:val="1"/>
        </w:rPr>
        <w:t xml:space="preserve"> </w:t>
      </w:r>
      <w:r w:rsidRPr="00D77CCF">
        <w:t>страхового</w:t>
      </w:r>
      <w:r w:rsidRPr="00D77CCF">
        <w:rPr>
          <w:spacing w:val="1"/>
        </w:rPr>
        <w:t xml:space="preserve"> </w:t>
      </w:r>
      <w:r w:rsidRPr="00D77CCF">
        <w:t>ринку</w:t>
      </w:r>
      <w:r w:rsidRPr="00D77CCF">
        <w:rPr>
          <w:spacing w:val="1"/>
        </w:rPr>
        <w:t xml:space="preserve"> </w:t>
      </w:r>
      <w:r w:rsidRPr="00D77CCF">
        <w:t>є</w:t>
      </w:r>
      <w:r w:rsidRPr="00D77CCF">
        <w:rPr>
          <w:spacing w:val="1"/>
        </w:rPr>
        <w:t xml:space="preserve"> </w:t>
      </w:r>
      <w:r w:rsidRPr="00D77CCF">
        <w:t>страхувальники,</w:t>
      </w:r>
      <w:r w:rsidRPr="00D77CCF">
        <w:rPr>
          <w:spacing w:val="1"/>
        </w:rPr>
        <w:t xml:space="preserve"> </w:t>
      </w:r>
      <w:r w:rsidRPr="00D77CCF">
        <w:t>страховики,</w:t>
      </w:r>
      <w:r w:rsidRPr="00D77CCF">
        <w:rPr>
          <w:spacing w:val="1"/>
        </w:rPr>
        <w:t xml:space="preserve"> </w:t>
      </w:r>
      <w:r w:rsidRPr="00D77CCF">
        <w:t>перестраховики, страхові посередники, об’єднання страховиків тощо. Головні</w:t>
      </w:r>
      <w:r w:rsidRPr="00D77CCF">
        <w:rPr>
          <w:spacing w:val="1"/>
        </w:rPr>
        <w:t xml:space="preserve"> </w:t>
      </w:r>
      <w:r w:rsidRPr="00D77CCF">
        <w:t>серед</w:t>
      </w:r>
      <w:r w:rsidRPr="00D77CCF">
        <w:rPr>
          <w:spacing w:val="2"/>
        </w:rPr>
        <w:t xml:space="preserve"> </w:t>
      </w:r>
      <w:r w:rsidRPr="00D77CCF">
        <w:t>них</w:t>
      </w:r>
      <w:r w:rsidRPr="00D77CCF">
        <w:rPr>
          <w:spacing w:val="-1"/>
        </w:rPr>
        <w:t xml:space="preserve"> </w:t>
      </w:r>
      <w:r w:rsidRPr="00D77CCF">
        <w:t>-</w:t>
      </w:r>
      <w:r w:rsidRPr="00D77CCF">
        <w:rPr>
          <w:spacing w:val="-1"/>
        </w:rPr>
        <w:t xml:space="preserve"> </w:t>
      </w:r>
      <w:r w:rsidRPr="00D77CCF">
        <w:t>страховики</w:t>
      </w:r>
      <w:r w:rsidRPr="00D77CCF">
        <w:rPr>
          <w:spacing w:val="1"/>
        </w:rPr>
        <w:t xml:space="preserve"> </w:t>
      </w:r>
      <w:r w:rsidRPr="00D77CCF">
        <w:t>та</w:t>
      </w:r>
      <w:r w:rsidRPr="00D77CCF">
        <w:rPr>
          <w:spacing w:val="1"/>
        </w:rPr>
        <w:t xml:space="preserve"> </w:t>
      </w:r>
      <w:r w:rsidRPr="00D77CCF">
        <w:t>страхувальники.</w:t>
      </w:r>
    </w:p>
    <w:p w:rsidR="00716BDB" w:rsidRPr="00D77CCF" w:rsidRDefault="00716BDB" w:rsidP="00716BDB">
      <w:pPr>
        <w:pStyle w:val="af2"/>
        <w:spacing w:before="64"/>
        <w:ind w:right="708"/>
        <w:jc w:val="both"/>
      </w:pPr>
      <w:r w:rsidRPr="00D77CCF">
        <w:t>При</w:t>
      </w:r>
      <w:r w:rsidRPr="00D77CCF">
        <w:rPr>
          <w:spacing w:val="-5"/>
        </w:rPr>
        <w:t xml:space="preserve"> </w:t>
      </w:r>
      <w:r w:rsidRPr="00D77CCF">
        <w:t>самостійному</w:t>
      </w:r>
      <w:r w:rsidRPr="00D77CCF">
        <w:rPr>
          <w:spacing w:val="-8"/>
        </w:rPr>
        <w:t xml:space="preserve"> </w:t>
      </w:r>
      <w:r w:rsidRPr="00D77CCF">
        <w:t>опрацюванні</w:t>
      </w:r>
      <w:r w:rsidRPr="00D77CCF">
        <w:rPr>
          <w:spacing w:val="-9"/>
        </w:rPr>
        <w:t xml:space="preserve"> </w:t>
      </w:r>
      <w:r w:rsidRPr="00D77CCF">
        <w:t>даного</w:t>
      </w:r>
      <w:r w:rsidRPr="00D77CCF">
        <w:rPr>
          <w:spacing w:val="-4"/>
        </w:rPr>
        <w:t xml:space="preserve"> </w:t>
      </w:r>
      <w:r w:rsidRPr="00D77CCF">
        <w:t>питання</w:t>
      </w:r>
      <w:r w:rsidRPr="00D77CCF">
        <w:rPr>
          <w:spacing w:val="-3"/>
        </w:rPr>
        <w:t xml:space="preserve"> </w:t>
      </w:r>
      <w:r w:rsidRPr="00D77CCF">
        <w:t>особливу</w:t>
      </w:r>
      <w:r w:rsidRPr="00D77CCF">
        <w:rPr>
          <w:spacing w:val="-5"/>
        </w:rPr>
        <w:t xml:space="preserve"> </w:t>
      </w:r>
      <w:r w:rsidRPr="00D77CCF">
        <w:t>увагу</w:t>
      </w:r>
      <w:r w:rsidRPr="00D77CCF">
        <w:rPr>
          <w:spacing w:val="-8"/>
        </w:rPr>
        <w:t xml:space="preserve"> </w:t>
      </w:r>
      <w:r w:rsidRPr="00D77CCF">
        <w:t>необхідно</w:t>
      </w:r>
      <w:r w:rsidRPr="00D77CCF">
        <w:rPr>
          <w:spacing w:val="-67"/>
        </w:rPr>
        <w:t xml:space="preserve"> </w:t>
      </w:r>
      <w:r w:rsidRPr="00D77CCF">
        <w:t>приділити</w:t>
      </w:r>
      <w:r w:rsidRPr="00D77CCF">
        <w:rPr>
          <w:spacing w:val="20"/>
        </w:rPr>
        <w:t xml:space="preserve"> </w:t>
      </w:r>
      <w:r w:rsidRPr="00D77CCF">
        <w:t>характеристиці</w:t>
      </w:r>
      <w:r w:rsidRPr="00D77CCF">
        <w:rPr>
          <w:spacing w:val="10"/>
        </w:rPr>
        <w:t xml:space="preserve"> </w:t>
      </w:r>
      <w:r w:rsidRPr="00D77CCF">
        <w:t>окремих</w:t>
      </w:r>
      <w:r w:rsidRPr="00D77CCF">
        <w:rPr>
          <w:spacing w:val="11"/>
        </w:rPr>
        <w:t xml:space="preserve"> </w:t>
      </w:r>
      <w:r w:rsidRPr="00D77CCF">
        <w:t>видів</w:t>
      </w:r>
      <w:r w:rsidRPr="00D77CCF">
        <w:rPr>
          <w:spacing w:val="14"/>
        </w:rPr>
        <w:t xml:space="preserve"> </w:t>
      </w:r>
      <w:r w:rsidRPr="00D77CCF">
        <w:t>об’єднань</w:t>
      </w:r>
      <w:r w:rsidRPr="00D77CCF">
        <w:rPr>
          <w:spacing w:val="13"/>
        </w:rPr>
        <w:t xml:space="preserve"> </w:t>
      </w:r>
      <w:r w:rsidRPr="00D77CCF">
        <w:t>страховиків.</w:t>
      </w:r>
      <w:r w:rsidRPr="00D77CCF">
        <w:rPr>
          <w:spacing w:val="18"/>
        </w:rPr>
        <w:t xml:space="preserve"> </w:t>
      </w:r>
      <w:r w:rsidRPr="00D77CCF">
        <w:t>Найбільше громадське об’єднання вітчизняних страховиків - Ліга страхових організацій</w:t>
      </w:r>
      <w:r w:rsidRPr="00D77CCF">
        <w:rPr>
          <w:spacing w:val="1"/>
        </w:rPr>
        <w:t xml:space="preserve"> </w:t>
      </w:r>
      <w:r w:rsidRPr="00D77CCF">
        <w:t>України.</w:t>
      </w:r>
      <w:r w:rsidRPr="00D77CCF">
        <w:rPr>
          <w:spacing w:val="1"/>
        </w:rPr>
        <w:t xml:space="preserve"> </w:t>
      </w:r>
      <w:r w:rsidRPr="00D77CCF">
        <w:t>Вона</w:t>
      </w:r>
      <w:r w:rsidRPr="00D77CCF">
        <w:rPr>
          <w:spacing w:val="1"/>
        </w:rPr>
        <w:t xml:space="preserve"> </w:t>
      </w:r>
      <w:r w:rsidRPr="00D77CCF">
        <w:t>є</w:t>
      </w:r>
      <w:r w:rsidRPr="00D77CCF">
        <w:rPr>
          <w:spacing w:val="1"/>
        </w:rPr>
        <w:t xml:space="preserve"> </w:t>
      </w:r>
      <w:r w:rsidRPr="00D77CCF">
        <w:t>юридичною</w:t>
      </w:r>
      <w:r w:rsidRPr="00D77CCF">
        <w:rPr>
          <w:spacing w:val="1"/>
        </w:rPr>
        <w:t xml:space="preserve"> </w:t>
      </w:r>
      <w:r w:rsidRPr="00D77CCF">
        <w:t>особою,</w:t>
      </w:r>
      <w:r w:rsidRPr="00D77CCF">
        <w:rPr>
          <w:spacing w:val="1"/>
        </w:rPr>
        <w:t xml:space="preserve"> </w:t>
      </w:r>
      <w:r w:rsidRPr="00D77CCF">
        <w:t>діє</w:t>
      </w:r>
      <w:r w:rsidRPr="00D77CCF">
        <w:rPr>
          <w:spacing w:val="1"/>
        </w:rPr>
        <w:t xml:space="preserve"> </w:t>
      </w:r>
      <w:r w:rsidRPr="00D77CCF">
        <w:t>на</w:t>
      </w:r>
      <w:r w:rsidRPr="00D77CCF">
        <w:rPr>
          <w:spacing w:val="1"/>
        </w:rPr>
        <w:t xml:space="preserve"> </w:t>
      </w:r>
      <w:r w:rsidRPr="00D77CCF">
        <w:t>принципах</w:t>
      </w:r>
      <w:r w:rsidRPr="00D77CCF">
        <w:rPr>
          <w:spacing w:val="1"/>
        </w:rPr>
        <w:t xml:space="preserve"> </w:t>
      </w:r>
      <w:r w:rsidRPr="00D77CCF">
        <w:t>добровільності</w:t>
      </w:r>
      <w:r w:rsidRPr="00D77CCF">
        <w:rPr>
          <w:spacing w:val="1"/>
        </w:rPr>
        <w:t xml:space="preserve"> </w:t>
      </w:r>
      <w:r w:rsidRPr="00D77CCF">
        <w:t>й</w:t>
      </w:r>
      <w:r w:rsidRPr="00D77CCF">
        <w:rPr>
          <w:spacing w:val="1"/>
        </w:rPr>
        <w:t xml:space="preserve"> </w:t>
      </w:r>
      <w:r w:rsidRPr="00D77CCF">
        <w:t>самоуправління.</w:t>
      </w:r>
      <w:r w:rsidRPr="00D77CCF">
        <w:rPr>
          <w:spacing w:val="2"/>
        </w:rPr>
        <w:t xml:space="preserve"> </w:t>
      </w:r>
      <w:r w:rsidRPr="00D77CCF">
        <w:t>Це</w:t>
      </w:r>
      <w:r w:rsidRPr="00D77CCF">
        <w:rPr>
          <w:spacing w:val="5"/>
        </w:rPr>
        <w:t xml:space="preserve"> </w:t>
      </w:r>
      <w:r w:rsidRPr="00D77CCF">
        <w:t>-</w:t>
      </w:r>
      <w:r w:rsidRPr="00D77CCF">
        <w:rPr>
          <w:spacing w:val="-1"/>
        </w:rPr>
        <w:t xml:space="preserve"> </w:t>
      </w:r>
      <w:r w:rsidRPr="00D77CCF">
        <w:t>незалежна</w:t>
      </w:r>
      <w:r w:rsidRPr="00D77CCF">
        <w:rPr>
          <w:spacing w:val="1"/>
        </w:rPr>
        <w:t xml:space="preserve"> </w:t>
      </w:r>
      <w:r w:rsidRPr="00D77CCF">
        <w:t>некомерційна</w:t>
      </w:r>
      <w:r w:rsidRPr="00D77CCF">
        <w:rPr>
          <w:spacing w:val="1"/>
        </w:rPr>
        <w:t xml:space="preserve"> </w:t>
      </w:r>
      <w:r w:rsidRPr="00D77CCF">
        <w:t>організація.</w:t>
      </w:r>
    </w:p>
    <w:p w:rsidR="00716BDB" w:rsidRPr="00D77CCF" w:rsidRDefault="00716BDB" w:rsidP="00716BDB">
      <w:pPr>
        <w:pStyle w:val="af2"/>
        <w:ind w:right="711" w:firstLine="710"/>
        <w:jc w:val="both"/>
      </w:pPr>
      <w:r w:rsidRPr="00D77CCF">
        <w:t>Із</w:t>
      </w:r>
      <w:r w:rsidRPr="00D77CCF">
        <w:rPr>
          <w:spacing w:val="1"/>
        </w:rPr>
        <w:t xml:space="preserve"> </w:t>
      </w:r>
      <w:r w:rsidRPr="00D77CCF">
        <w:t>впровадженням</w:t>
      </w:r>
      <w:r w:rsidRPr="00D77CCF">
        <w:rPr>
          <w:spacing w:val="1"/>
        </w:rPr>
        <w:t xml:space="preserve"> </w:t>
      </w:r>
      <w:r w:rsidRPr="00D77CCF">
        <w:t>в</w:t>
      </w:r>
      <w:r w:rsidRPr="00D77CCF">
        <w:rPr>
          <w:spacing w:val="1"/>
        </w:rPr>
        <w:t xml:space="preserve"> </w:t>
      </w:r>
      <w:r w:rsidRPr="00D77CCF">
        <w:t>Україні</w:t>
      </w:r>
      <w:r w:rsidRPr="00D77CCF">
        <w:rPr>
          <w:spacing w:val="1"/>
        </w:rPr>
        <w:t xml:space="preserve"> </w:t>
      </w:r>
      <w:r w:rsidRPr="00D77CCF">
        <w:t>обов’язкового</w:t>
      </w:r>
      <w:r w:rsidRPr="00D77CCF">
        <w:rPr>
          <w:spacing w:val="1"/>
        </w:rPr>
        <w:t xml:space="preserve"> </w:t>
      </w:r>
      <w:r w:rsidRPr="00D77CCF">
        <w:t>страхування</w:t>
      </w:r>
      <w:r w:rsidRPr="00D77CCF">
        <w:rPr>
          <w:spacing w:val="1"/>
        </w:rPr>
        <w:t xml:space="preserve"> </w:t>
      </w:r>
      <w:r w:rsidRPr="00D77CCF">
        <w:t>цивільної</w:t>
      </w:r>
      <w:r w:rsidRPr="00D77CCF">
        <w:rPr>
          <w:spacing w:val="1"/>
        </w:rPr>
        <w:t xml:space="preserve"> </w:t>
      </w:r>
      <w:r w:rsidRPr="00D77CCF">
        <w:t>відповідальності</w:t>
      </w:r>
      <w:r w:rsidRPr="00D77CCF">
        <w:rPr>
          <w:spacing w:val="1"/>
        </w:rPr>
        <w:t xml:space="preserve"> </w:t>
      </w:r>
      <w:r w:rsidRPr="00D77CCF">
        <w:t>власників</w:t>
      </w:r>
      <w:r w:rsidRPr="00D77CCF">
        <w:rPr>
          <w:spacing w:val="1"/>
        </w:rPr>
        <w:t xml:space="preserve"> </w:t>
      </w:r>
      <w:r w:rsidRPr="00D77CCF">
        <w:t>транспортних</w:t>
      </w:r>
      <w:r w:rsidRPr="00D77CCF">
        <w:rPr>
          <w:spacing w:val="1"/>
        </w:rPr>
        <w:t xml:space="preserve"> </w:t>
      </w:r>
      <w:r w:rsidRPr="00D77CCF">
        <w:t>засобів,</w:t>
      </w:r>
      <w:r w:rsidRPr="00D77CCF">
        <w:rPr>
          <w:spacing w:val="1"/>
        </w:rPr>
        <w:t xml:space="preserve"> </w:t>
      </w:r>
      <w:r w:rsidRPr="00D77CCF">
        <w:t>з</w:t>
      </w:r>
      <w:r w:rsidRPr="00D77CCF">
        <w:rPr>
          <w:spacing w:val="1"/>
        </w:rPr>
        <w:t xml:space="preserve"> </w:t>
      </w:r>
      <w:r w:rsidRPr="00D77CCF">
        <w:t>приєднанням</w:t>
      </w:r>
      <w:r w:rsidRPr="00D77CCF">
        <w:rPr>
          <w:spacing w:val="1"/>
        </w:rPr>
        <w:t xml:space="preserve"> </w:t>
      </w:r>
      <w:r w:rsidRPr="00D77CCF">
        <w:t>до</w:t>
      </w:r>
      <w:r w:rsidRPr="00D77CCF">
        <w:rPr>
          <w:spacing w:val="1"/>
        </w:rPr>
        <w:t xml:space="preserve"> </w:t>
      </w:r>
      <w:r w:rsidRPr="00D77CCF">
        <w:t>Європейської</w:t>
      </w:r>
      <w:r w:rsidRPr="00D77CCF">
        <w:rPr>
          <w:spacing w:val="1"/>
        </w:rPr>
        <w:t xml:space="preserve"> </w:t>
      </w:r>
      <w:r w:rsidRPr="00D77CCF">
        <w:t>системи</w:t>
      </w:r>
      <w:r w:rsidRPr="00D77CCF">
        <w:rPr>
          <w:spacing w:val="1"/>
        </w:rPr>
        <w:t xml:space="preserve"> </w:t>
      </w:r>
      <w:r w:rsidRPr="00D77CCF">
        <w:t>«Зелена</w:t>
      </w:r>
      <w:r w:rsidRPr="00D77CCF">
        <w:rPr>
          <w:spacing w:val="1"/>
        </w:rPr>
        <w:t xml:space="preserve"> </w:t>
      </w:r>
      <w:r w:rsidRPr="00D77CCF">
        <w:t>картка»</w:t>
      </w:r>
      <w:r w:rsidRPr="00D77CCF">
        <w:rPr>
          <w:spacing w:val="1"/>
        </w:rPr>
        <w:t xml:space="preserve"> </w:t>
      </w:r>
      <w:r w:rsidRPr="00D77CCF">
        <w:t>пов’язане</w:t>
      </w:r>
      <w:r w:rsidRPr="00D77CCF">
        <w:rPr>
          <w:spacing w:val="1"/>
        </w:rPr>
        <w:t xml:space="preserve"> </w:t>
      </w:r>
      <w:r w:rsidRPr="00D77CCF">
        <w:t>створення</w:t>
      </w:r>
      <w:r w:rsidRPr="00D77CCF">
        <w:rPr>
          <w:spacing w:val="1"/>
        </w:rPr>
        <w:t xml:space="preserve"> </w:t>
      </w:r>
      <w:r w:rsidRPr="00D77CCF">
        <w:t>у</w:t>
      </w:r>
      <w:r w:rsidRPr="00D77CCF">
        <w:rPr>
          <w:spacing w:val="1"/>
        </w:rPr>
        <w:t xml:space="preserve"> </w:t>
      </w:r>
      <w:r w:rsidRPr="00D77CCF">
        <w:t>1994</w:t>
      </w:r>
      <w:r w:rsidRPr="00D77CCF">
        <w:rPr>
          <w:spacing w:val="71"/>
        </w:rPr>
        <w:t xml:space="preserve"> </w:t>
      </w:r>
      <w:r w:rsidRPr="00D77CCF">
        <w:t>р.</w:t>
      </w:r>
      <w:r w:rsidRPr="00D77CCF">
        <w:rPr>
          <w:spacing w:val="1"/>
        </w:rPr>
        <w:t xml:space="preserve"> </w:t>
      </w:r>
      <w:r w:rsidRPr="00D77CCF">
        <w:t>Моторного</w:t>
      </w:r>
      <w:r w:rsidRPr="00D77CCF">
        <w:rPr>
          <w:spacing w:val="1"/>
        </w:rPr>
        <w:t xml:space="preserve"> </w:t>
      </w:r>
      <w:r w:rsidRPr="00D77CCF">
        <w:t>(транспортного)</w:t>
      </w:r>
      <w:r w:rsidRPr="00D77CCF">
        <w:rPr>
          <w:spacing w:val="1"/>
        </w:rPr>
        <w:t xml:space="preserve"> </w:t>
      </w:r>
      <w:r w:rsidRPr="00D77CCF">
        <w:t>страхового</w:t>
      </w:r>
      <w:r w:rsidRPr="00D77CCF">
        <w:rPr>
          <w:spacing w:val="1"/>
        </w:rPr>
        <w:t xml:space="preserve"> </w:t>
      </w:r>
      <w:r w:rsidRPr="00D77CCF">
        <w:t>бюро</w:t>
      </w:r>
      <w:r w:rsidRPr="00D77CCF">
        <w:rPr>
          <w:spacing w:val="1"/>
        </w:rPr>
        <w:t xml:space="preserve"> </w:t>
      </w:r>
      <w:r w:rsidRPr="00D77CCF">
        <w:t>України,</w:t>
      </w:r>
      <w:r w:rsidRPr="00D77CCF">
        <w:rPr>
          <w:spacing w:val="1"/>
        </w:rPr>
        <w:t xml:space="preserve"> </w:t>
      </w:r>
      <w:r w:rsidRPr="00D77CCF">
        <w:t>яке</w:t>
      </w:r>
      <w:r w:rsidRPr="00D77CCF">
        <w:rPr>
          <w:spacing w:val="1"/>
        </w:rPr>
        <w:t xml:space="preserve"> </w:t>
      </w:r>
      <w:r w:rsidRPr="00D77CCF">
        <w:t>здійснює</w:t>
      </w:r>
      <w:r w:rsidRPr="00D77CCF">
        <w:rPr>
          <w:spacing w:val="1"/>
        </w:rPr>
        <w:t xml:space="preserve"> </w:t>
      </w:r>
      <w:r w:rsidRPr="00D77CCF">
        <w:t>координацію</w:t>
      </w:r>
      <w:r w:rsidRPr="00D77CCF">
        <w:rPr>
          <w:spacing w:val="-2"/>
        </w:rPr>
        <w:t xml:space="preserve"> </w:t>
      </w:r>
      <w:r w:rsidRPr="00D77CCF">
        <w:t>дій</w:t>
      </w:r>
      <w:r w:rsidRPr="00D77CCF">
        <w:rPr>
          <w:spacing w:val="5"/>
        </w:rPr>
        <w:t xml:space="preserve"> </w:t>
      </w:r>
      <w:r w:rsidRPr="00D77CCF">
        <w:t>учасників</w:t>
      </w:r>
      <w:r w:rsidRPr="00D77CCF">
        <w:rPr>
          <w:spacing w:val="-1"/>
        </w:rPr>
        <w:t xml:space="preserve"> </w:t>
      </w:r>
      <w:r w:rsidRPr="00D77CCF">
        <w:t>такого страхування.</w:t>
      </w:r>
    </w:p>
    <w:p w:rsidR="00716BDB" w:rsidRPr="00D77CCF" w:rsidRDefault="00716BDB" w:rsidP="00716BDB">
      <w:pPr>
        <w:pStyle w:val="af2"/>
        <w:spacing w:before="3"/>
        <w:ind w:right="714" w:firstLine="710"/>
        <w:jc w:val="both"/>
      </w:pPr>
      <w:r w:rsidRPr="00D77CCF">
        <w:t>Розпочали</w:t>
      </w:r>
      <w:r w:rsidRPr="00D77CCF">
        <w:rPr>
          <w:spacing w:val="1"/>
        </w:rPr>
        <w:t xml:space="preserve"> </w:t>
      </w:r>
      <w:r w:rsidRPr="00D77CCF">
        <w:t>діяльність</w:t>
      </w:r>
      <w:r w:rsidRPr="00D77CCF">
        <w:rPr>
          <w:spacing w:val="1"/>
        </w:rPr>
        <w:t xml:space="preserve"> </w:t>
      </w:r>
      <w:r w:rsidRPr="00D77CCF">
        <w:t>Авіаційне</w:t>
      </w:r>
      <w:r w:rsidRPr="00D77CCF">
        <w:rPr>
          <w:spacing w:val="1"/>
        </w:rPr>
        <w:t xml:space="preserve"> </w:t>
      </w:r>
      <w:r w:rsidRPr="00D77CCF">
        <w:t>і</w:t>
      </w:r>
      <w:r w:rsidRPr="00D77CCF">
        <w:rPr>
          <w:spacing w:val="1"/>
        </w:rPr>
        <w:t xml:space="preserve"> </w:t>
      </w:r>
      <w:r w:rsidRPr="00D77CCF">
        <w:t>Морське</w:t>
      </w:r>
      <w:r w:rsidRPr="00D77CCF">
        <w:rPr>
          <w:spacing w:val="1"/>
        </w:rPr>
        <w:t xml:space="preserve"> </w:t>
      </w:r>
      <w:r w:rsidRPr="00D77CCF">
        <w:t>страхове</w:t>
      </w:r>
      <w:r w:rsidRPr="00D77CCF">
        <w:rPr>
          <w:spacing w:val="1"/>
        </w:rPr>
        <w:t xml:space="preserve"> </w:t>
      </w:r>
      <w:r w:rsidRPr="00D77CCF">
        <w:t>бюро.</w:t>
      </w:r>
      <w:r w:rsidRPr="00D77CCF">
        <w:rPr>
          <w:spacing w:val="1"/>
        </w:rPr>
        <w:t xml:space="preserve"> </w:t>
      </w:r>
      <w:r w:rsidRPr="00D77CCF">
        <w:t>Вони</w:t>
      </w:r>
      <w:r w:rsidRPr="00D77CCF">
        <w:rPr>
          <w:spacing w:val="1"/>
        </w:rPr>
        <w:t xml:space="preserve"> </w:t>
      </w:r>
      <w:r w:rsidRPr="00D77CCF">
        <w:t>виконують</w:t>
      </w:r>
      <w:r w:rsidRPr="00D77CCF">
        <w:rPr>
          <w:spacing w:val="1"/>
        </w:rPr>
        <w:t xml:space="preserve"> </w:t>
      </w:r>
      <w:r w:rsidRPr="00D77CCF">
        <w:t>функції</w:t>
      </w:r>
      <w:r w:rsidRPr="00D77CCF">
        <w:rPr>
          <w:spacing w:val="1"/>
        </w:rPr>
        <w:t xml:space="preserve"> </w:t>
      </w:r>
      <w:r w:rsidRPr="00D77CCF">
        <w:t>координації</w:t>
      </w:r>
      <w:r w:rsidRPr="00D77CCF">
        <w:rPr>
          <w:spacing w:val="1"/>
        </w:rPr>
        <w:t xml:space="preserve"> </w:t>
      </w:r>
      <w:r w:rsidRPr="00D77CCF">
        <w:t>зусиль</w:t>
      </w:r>
      <w:r w:rsidRPr="00D77CCF">
        <w:rPr>
          <w:spacing w:val="1"/>
        </w:rPr>
        <w:t xml:space="preserve"> </w:t>
      </w:r>
      <w:r w:rsidRPr="00D77CCF">
        <w:t>компаній,</w:t>
      </w:r>
      <w:r w:rsidRPr="00D77CCF">
        <w:rPr>
          <w:spacing w:val="1"/>
        </w:rPr>
        <w:t xml:space="preserve"> </w:t>
      </w:r>
      <w:r w:rsidRPr="00D77CCF">
        <w:t>які</w:t>
      </w:r>
      <w:r w:rsidRPr="00D77CCF">
        <w:rPr>
          <w:spacing w:val="1"/>
        </w:rPr>
        <w:t xml:space="preserve"> </w:t>
      </w:r>
      <w:r w:rsidRPr="00D77CCF">
        <w:t>здійснюють</w:t>
      </w:r>
      <w:r w:rsidRPr="00D77CCF">
        <w:rPr>
          <w:spacing w:val="1"/>
        </w:rPr>
        <w:t xml:space="preserve"> </w:t>
      </w:r>
      <w:r w:rsidRPr="00D77CCF">
        <w:t>відповідні</w:t>
      </w:r>
      <w:r w:rsidRPr="00D77CCF">
        <w:rPr>
          <w:spacing w:val="-67"/>
        </w:rPr>
        <w:t xml:space="preserve"> </w:t>
      </w:r>
      <w:r w:rsidRPr="00D77CCF">
        <w:t>види</w:t>
      </w:r>
      <w:r w:rsidRPr="00D77CCF">
        <w:rPr>
          <w:spacing w:val="1"/>
        </w:rPr>
        <w:t xml:space="preserve"> </w:t>
      </w:r>
      <w:r w:rsidRPr="00D77CCF">
        <w:t>страхування,</w:t>
      </w:r>
      <w:r w:rsidRPr="00D77CCF">
        <w:rPr>
          <w:spacing w:val="1"/>
        </w:rPr>
        <w:t xml:space="preserve"> </w:t>
      </w:r>
      <w:r w:rsidRPr="00D77CCF">
        <w:t>спрямовані</w:t>
      </w:r>
      <w:r w:rsidRPr="00D77CCF">
        <w:rPr>
          <w:spacing w:val="1"/>
        </w:rPr>
        <w:t xml:space="preserve"> </w:t>
      </w:r>
      <w:r w:rsidRPr="00D77CCF">
        <w:t>на</w:t>
      </w:r>
      <w:r w:rsidRPr="00D77CCF">
        <w:rPr>
          <w:spacing w:val="1"/>
        </w:rPr>
        <w:t xml:space="preserve"> </w:t>
      </w:r>
      <w:r w:rsidRPr="00D77CCF">
        <w:t>організацію</w:t>
      </w:r>
      <w:r w:rsidRPr="00D77CCF">
        <w:rPr>
          <w:spacing w:val="1"/>
        </w:rPr>
        <w:t xml:space="preserve"> </w:t>
      </w:r>
      <w:r w:rsidRPr="00D77CCF">
        <w:t>перестрахування</w:t>
      </w:r>
      <w:r w:rsidRPr="00D77CCF">
        <w:rPr>
          <w:spacing w:val="1"/>
        </w:rPr>
        <w:t xml:space="preserve"> </w:t>
      </w:r>
      <w:r w:rsidRPr="00D77CCF">
        <w:t>ризиків,</w:t>
      </w:r>
      <w:r w:rsidRPr="00D77CCF">
        <w:rPr>
          <w:spacing w:val="1"/>
        </w:rPr>
        <w:t xml:space="preserve"> </w:t>
      </w:r>
      <w:r w:rsidRPr="00D77CCF">
        <w:t>опрацювання</w:t>
      </w:r>
      <w:r w:rsidRPr="00D77CCF">
        <w:rPr>
          <w:spacing w:val="1"/>
        </w:rPr>
        <w:t xml:space="preserve"> </w:t>
      </w:r>
      <w:r w:rsidRPr="00D77CCF">
        <w:t>методичного забезпечення</w:t>
      </w:r>
      <w:r w:rsidRPr="00D77CCF">
        <w:rPr>
          <w:spacing w:val="1"/>
        </w:rPr>
        <w:t xml:space="preserve"> </w:t>
      </w:r>
      <w:r w:rsidRPr="00D77CCF">
        <w:t>страховиків.</w:t>
      </w:r>
    </w:p>
    <w:p w:rsidR="00716BDB" w:rsidRPr="00D77CCF" w:rsidRDefault="00716BDB" w:rsidP="00716BDB">
      <w:pPr>
        <w:pStyle w:val="af2"/>
        <w:spacing w:line="321" w:lineRule="exact"/>
        <w:ind w:left="947"/>
        <w:jc w:val="both"/>
      </w:pPr>
      <w:r w:rsidRPr="00D77CCF">
        <w:t>Однією</w:t>
      </w:r>
      <w:r w:rsidRPr="00D77CCF">
        <w:rPr>
          <w:spacing w:val="42"/>
        </w:rPr>
        <w:t xml:space="preserve"> </w:t>
      </w:r>
      <w:r w:rsidRPr="00D77CCF">
        <w:t>з</w:t>
      </w:r>
      <w:r w:rsidRPr="00D77CCF">
        <w:rPr>
          <w:spacing w:val="113"/>
        </w:rPr>
        <w:t xml:space="preserve"> </w:t>
      </w:r>
      <w:r w:rsidRPr="00D77CCF">
        <w:t>форм</w:t>
      </w:r>
      <w:r w:rsidRPr="00D77CCF">
        <w:rPr>
          <w:spacing w:val="113"/>
        </w:rPr>
        <w:t xml:space="preserve"> </w:t>
      </w:r>
      <w:r w:rsidRPr="00D77CCF">
        <w:t>добровільних</w:t>
      </w:r>
      <w:r w:rsidRPr="00D77CCF">
        <w:rPr>
          <w:spacing w:val="108"/>
        </w:rPr>
        <w:t xml:space="preserve"> </w:t>
      </w:r>
      <w:r w:rsidRPr="00D77CCF">
        <w:t>страхових</w:t>
      </w:r>
      <w:r w:rsidRPr="00D77CCF">
        <w:rPr>
          <w:spacing w:val="108"/>
        </w:rPr>
        <w:t xml:space="preserve"> </w:t>
      </w:r>
      <w:r w:rsidRPr="00D77CCF">
        <w:t>об’єднань</w:t>
      </w:r>
      <w:r w:rsidRPr="00D77CCF">
        <w:rPr>
          <w:spacing w:val="110"/>
        </w:rPr>
        <w:t xml:space="preserve"> </w:t>
      </w:r>
      <w:r w:rsidRPr="00D77CCF">
        <w:t>є</w:t>
      </w:r>
      <w:r w:rsidRPr="00D77CCF">
        <w:rPr>
          <w:spacing w:val="114"/>
        </w:rPr>
        <w:t xml:space="preserve"> </w:t>
      </w:r>
      <w:r w:rsidRPr="00D77CCF">
        <w:t>страхові</w:t>
      </w:r>
      <w:r w:rsidRPr="00D77CCF">
        <w:rPr>
          <w:spacing w:val="107"/>
        </w:rPr>
        <w:t xml:space="preserve"> </w:t>
      </w:r>
      <w:r w:rsidRPr="00D77CCF">
        <w:t>пули.</w:t>
      </w:r>
    </w:p>
    <w:p w:rsidR="00716BDB" w:rsidRPr="00D77CCF" w:rsidRDefault="00716BDB" w:rsidP="00716BDB">
      <w:pPr>
        <w:pStyle w:val="af2"/>
        <w:spacing w:line="322" w:lineRule="exact"/>
        <w:jc w:val="both"/>
      </w:pPr>
      <w:r w:rsidRPr="00D77CCF">
        <w:t>Важливо</w:t>
      </w:r>
      <w:r w:rsidRPr="00D77CCF">
        <w:rPr>
          <w:spacing w:val="-4"/>
        </w:rPr>
        <w:t xml:space="preserve"> </w:t>
      </w:r>
      <w:r w:rsidRPr="00D77CCF">
        <w:t>з’ясувати</w:t>
      </w:r>
      <w:r w:rsidRPr="00D77CCF">
        <w:rPr>
          <w:spacing w:val="-4"/>
        </w:rPr>
        <w:t xml:space="preserve"> </w:t>
      </w:r>
      <w:r w:rsidRPr="00D77CCF">
        <w:t>мету</w:t>
      </w:r>
      <w:r w:rsidRPr="00D77CCF">
        <w:rPr>
          <w:spacing w:val="-8"/>
        </w:rPr>
        <w:t xml:space="preserve"> </w:t>
      </w:r>
      <w:r w:rsidRPr="00D77CCF">
        <w:t>створення,</w:t>
      </w:r>
      <w:r w:rsidRPr="00D77CCF">
        <w:rPr>
          <w:spacing w:val="-1"/>
        </w:rPr>
        <w:t xml:space="preserve"> </w:t>
      </w:r>
      <w:r w:rsidRPr="00D77CCF">
        <w:t>сутність</w:t>
      </w:r>
      <w:r w:rsidRPr="00D77CCF">
        <w:rPr>
          <w:spacing w:val="-5"/>
        </w:rPr>
        <w:t xml:space="preserve"> </w:t>
      </w:r>
      <w:r w:rsidRPr="00D77CCF">
        <w:t>страхових</w:t>
      </w:r>
      <w:r w:rsidRPr="00D77CCF">
        <w:rPr>
          <w:spacing w:val="-8"/>
        </w:rPr>
        <w:t xml:space="preserve"> </w:t>
      </w:r>
      <w:r w:rsidRPr="00D77CCF">
        <w:t>пулів,</w:t>
      </w:r>
      <w:r w:rsidRPr="00D77CCF">
        <w:rPr>
          <w:spacing w:val="3"/>
        </w:rPr>
        <w:t xml:space="preserve"> </w:t>
      </w:r>
      <w:r w:rsidRPr="00D77CCF">
        <w:t>їх</w:t>
      </w:r>
      <w:r w:rsidRPr="00D77CCF">
        <w:rPr>
          <w:spacing w:val="-9"/>
        </w:rPr>
        <w:t xml:space="preserve"> </w:t>
      </w:r>
      <w:r w:rsidRPr="00D77CCF">
        <w:t>основні</w:t>
      </w:r>
      <w:r w:rsidRPr="00D77CCF">
        <w:rPr>
          <w:spacing w:val="-8"/>
        </w:rPr>
        <w:t xml:space="preserve"> </w:t>
      </w:r>
      <w:r w:rsidRPr="00D77CCF">
        <w:t>типи.</w:t>
      </w:r>
    </w:p>
    <w:p w:rsidR="00716BDB" w:rsidRPr="00D77CCF" w:rsidRDefault="00716BDB" w:rsidP="00716BDB">
      <w:pPr>
        <w:pStyle w:val="af2"/>
        <w:ind w:right="711" w:firstLine="710"/>
        <w:jc w:val="both"/>
      </w:pPr>
      <w:r w:rsidRPr="00D77CCF">
        <w:t>На</w:t>
      </w:r>
      <w:r w:rsidRPr="00D77CCF">
        <w:rPr>
          <w:spacing w:val="1"/>
        </w:rPr>
        <w:t xml:space="preserve"> </w:t>
      </w:r>
      <w:r w:rsidRPr="00D77CCF">
        <w:t>страховому</w:t>
      </w:r>
      <w:r w:rsidRPr="00D77CCF">
        <w:rPr>
          <w:spacing w:val="1"/>
        </w:rPr>
        <w:t xml:space="preserve"> </w:t>
      </w:r>
      <w:r w:rsidRPr="00D77CCF">
        <w:t>ринку,</w:t>
      </w:r>
      <w:r w:rsidRPr="00D77CCF">
        <w:rPr>
          <w:spacing w:val="1"/>
        </w:rPr>
        <w:t xml:space="preserve"> </w:t>
      </w:r>
      <w:r w:rsidRPr="00D77CCF">
        <w:t>крім</w:t>
      </w:r>
      <w:r w:rsidRPr="00D77CCF">
        <w:rPr>
          <w:spacing w:val="1"/>
        </w:rPr>
        <w:t xml:space="preserve"> </w:t>
      </w:r>
      <w:r w:rsidRPr="00D77CCF">
        <w:t>страховиків</w:t>
      </w:r>
      <w:r w:rsidRPr="00D77CCF">
        <w:rPr>
          <w:spacing w:val="1"/>
        </w:rPr>
        <w:t xml:space="preserve"> </w:t>
      </w:r>
      <w:r w:rsidRPr="00D77CCF">
        <w:t>та</w:t>
      </w:r>
      <w:r w:rsidRPr="00D77CCF">
        <w:rPr>
          <w:spacing w:val="1"/>
        </w:rPr>
        <w:t xml:space="preserve"> </w:t>
      </w:r>
      <w:r w:rsidRPr="00D77CCF">
        <w:t>страхувальників,</w:t>
      </w:r>
      <w:r w:rsidRPr="00D77CCF">
        <w:rPr>
          <w:spacing w:val="1"/>
        </w:rPr>
        <w:t xml:space="preserve"> </w:t>
      </w:r>
      <w:r w:rsidRPr="00D77CCF">
        <w:t>діють</w:t>
      </w:r>
      <w:r w:rsidRPr="00D77CCF">
        <w:rPr>
          <w:spacing w:val="1"/>
        </w:rPr>
        <w:t xml:space="preserve"> </w:t>
      </w:r>
      <w:r w:rsidRPr="00D77CCF">
        <w:t>і</w:t>
      </w:r>
      <w:r w:rsidRPr="00D77CCF">
        <w:rPr>
          <w:spacing w:val="1"/>
        </w:rPr>
        <w:t xml:space="preserve"> </w:t>
      </w:r>
      <w:r w:rsidRPr="00D77CCF">
        <w:t>страхові посередники.</w:t>
      </w:r>
      <w:r w:rsidRPr="00D77CCF">
        <w:rPr>
          <w:spacing w:val="1"/>
        </w:rPr>
        <w:t xml:space="preserve"> </w:t>
      </w:r>
      <w:r w:rsidRPr="00D77CCF">
        <w:t>Посередницькі</w:t>
      </w:r>
      <w:r w:rsidRPr="00D77CCF">
        <w:rPr>
          <w:spacing w:val="1"/>
        </w:rPr>
        <w:t xml:space="preserve"> </w:t>
      </w:r>
      <w:r w:rsidRPr="00D77CCF">
        <w:t>функції можуть</w:t>
      </w:r>
      <w:r w:rsidRPr="00D77CCF">
        <w:rPr>
          <w:spacing w:val="1"/>
        </w:rPr>
        <w:t xml:space="preserve"> </w:t>
      </w:r>
      <w:r w:rsidRPr="00D77CCF">
        <w:t>виконувати</w:t>
      </w:r>
      <w:r w:rsidRPr="00D77CCF">
        <w:rPr>
          <w:spacing w:val="1"/>
        </w:rPr>
        <w:t xml:space="preserve"> </w:t>
      </w:r>
      <w:r w:rsidRPr="00D77CCF">
        <w:t>робітники</w:t>
      </w:r>
      <w:r w:rsidRPr="00D77CCF">
        <w:rPr>
          <w:spacing w:val="1"/>
        </w:rPr>
        <w:t xml:space="preserve"> </w:t>
      </w:r>
      <w:r w:rsidRPr="00D77CCF">
        <w:t>страхових компаній, агенти, брокери, банки, туристичні агентства, агентства</w:t>
      </w:r>
      <w:r w:rsidRPr="00D77CCF">
        <w:rPr>
          <w:spacing w:val="1"/>
        </w:rPr>
        <w:t xml:space="preserve"> </w:t>
      </w:r>
      <w:r w:rsidRPr="00D77CCF">
        <w:t>нерухомості</w:t>
      </w:r>
      <w:r w:rsidRPr="00D77CCF">
        <w:rPr>
          <w:spacing w:val="-5"/>
        </w:rPr>
        <w:t xml:space="preserve"> </w:t>
      </w:r>
      <w:r w:rsidRPr="00D77CCF">
        <w:t>тощо.</w:t>
      </w:r>
    </w:p>
    <w:p w:rsidR="00716BDB" w:rsidRPr="00D77CCF" w:rsidRDefault="00716BDB" w:rsidP="00716BDB">
      <w:pPr>
        <w:pStyle w:val="af2"/>
        <w:ind w:right="706" w:firstLine="710"/>
        <w:jc w:val="both"/>
      </w:pPr>
      <w:r w:rsidRPr="00D77CCF">
        <w:t>Розглядаючи</w:t>
      </w:r>
      <w:r w:rsidRPr="00D77CCF">
        <w:rPr>
          <w:spacing w:val="1"/>
        </w:rPr>
        <w:t xml:space="preserve"> </w:t>
      </w:r>
      <w:r w:rsidRPr="00D77CCF">
        <w:t>діяльність</w:t>
      </w:r>
      <w:r w:rsidRPr="00D77CCF">
        <w:rPr>
          <w:spacing w:val="1"/>
        </w:rPr>
        <w:t xml:space="preserve"> </w:t>
      </w:r>
      <w:r w:rsidRPr="00D77CCF">
        <w:t>страхових</w:t>
      </w:r>
      <w:r w:rsidRPr="00D77CCF">
        <w:rPr>
          <w:spacing w:val="1"/>
        </w:rPr>
        <w:t xml:space="preserve"> </w:t>
      </w:r>
      <w:r w:rsidRPr="00D77CCF">
        <w:t>посередників,</w:t>
      </w:r>
      <w:r w:rsidRPr="00D77CCF">
        <w:rPr>
          <w:spacing w:val="70"/>
        </w:rPr>
        <w:t xml:space="preserve"> </w:t>
      </w:r>
      <w:r w:rsidRPr="00D77CCF">
        <w:t>важливо</w:t>
      </w:r>
      <w:r w:rsidRPr="00D77CCF">
        <w:rPr>
          <w:spacing w:val="70"/>
        </w:rPr>
        <w:t xml:space="preserve"> </w:t>
      </w:r>
      <w:r w:rsidRPr="00D77CCF">
        <w:t>дослідити,</w:t>
      </w:r>
      <w:r w:rsidRPr="00D77CCF">
        <w:rPr>
          <w:spacing w:val="1"/>
        </w:rPr>
        <w:t xml:space="preserve"> </w:t>
      </w:r>
      <w:r w:rsidRPr="00D77CCF">
        <w:t>яким</w:t>
      </w:r>
      <w:r w:rsidRPr="00D77CCF">
        <w:rPr>
          <w:spacing w:val="1"/>
        </w:rPr>
        <w:t xml:space="preserve"> </w:t>
      </w:r>
      <w:r w:rsidRPr="00D77CCF">
        <w:t>чином</w:t>
      </w:r>
      <w:r w:rsidRPr="00D77CCF">
        <w:rPr>
          <w:spacing w:val="1"/>
        </w:rPr>
        <w:t xml:space="preserve"> </w:t>
      </w:r>
      <w:r w:rsidRPr="00D77CCF">
        <w:t>регулюються</w:t>
      </w:r>
      <w:r w:rsidRPr="00D77CCF">
        <w:rPr>
          <w:spacing w:val="1"/>
        </w:rPr>
        <w:t xml:space="preserve"> </w:t>
      </w:r>
      <w:r w:rsidRPr="00D77CCF">
        <w:t>взаємовідносини</w:t>
      </w:r>
      <w:r w:rsidRPr="00D77CCF">
        <w:rPr>
          <w:spacing w:val="1"/>
        </w:rPr>
        <w:t xml:space="preserve"> </w:t>
      </w:r>
      <w:r w:rsidRPr="00D77CCF">
        <w:t>між</w:t>
      </w:r>
      <w:r w:rsidRPr="00D77CCF">
        <w:rPr>
          <w:spacing w:val="1"/>
        </w:rPr>
        <w:t xml:space="preserve"> </w:t>
      </w:r>
      <w:r w:rsidRPr="00D77CCF">
        <w:t>страховиком</w:t>
      </w:r>
      <w:r w:rsidRPr="00D77CCF">
        <w:rPr>
          <w:spacing w:val="1"/>
        </w:rPr>
        <w:t xml:space="preserve"> </w:t>
      </w:r>
      <w:r w:rsidRPr="00D77CCF">
        <w:t>і</w:t>
      </w:r>
      <w:r w:rsidRPr="00D77CCF">
        <w:rPr>
          <w:spacing w:val="1"/>
        </w:rPr>
        <w:t xml:space="preserve"> </w:t>
      </w:r>
      <w:r w:rsidRPr="00D77CCF">
        <w:t>страховим</w:t>
      </w:r>
      <w:r w:rsidRPr="00D77CCF">
        <w:rPr>
          <w:spacing w:val="1"/>
        </w:rPr>
        <w:t xml:space="preserve"> </w:t>
      </w:r>
      <w:r w:rsidRPr="00D77CCF">
        <w:t>агентом, страховиком і брокером, визначити функції, які виконують страхові</w:t>
      </w:r>
      <w:r w:rsidRPr="00D77CCF">
        <w:rPr>
          <w:spacing w:val="1"/>
        </w:rPr>
        <w:t xml:space="preserve"> </w:t>
      </w:r>
      <w:r w:rsidRPr="00D77CCF">
        <w:t>агенти</w:t>
      </w:r>
      <w:r w:rsidRPr="00D77CCF">
        <w:rPr>
          <w:spacing w:val="1"/>
        </w:rPr>
        <w:t xml:space="preserve"> </w:t>
      </w:r>
      <w:r w:rsidRPr="00D77CCF">
        <w:t>та</w:t>
      </w:r>
      <w:r w:rsidRPr="00D77CCF">
        <w:rPr>
          <w:spacing w:val="1"/>
        </w:rPr>
        <w:t xml:space="preserve"> </w:t>
      </w:r>
      <w:r w:rsidRPr="00D77CCF">
        <w:t>брокери,</w:t>
      </w:r>
      <w:r w:rsidRPr="00D77CCF">
        <w:rPr>
          <w:spacing w:val="1"/>
        </w:rPr>
        <w:t xml:space="preserve"> </w:t>
      </w:r>
      <w:r w:rsidRPr="00D77CCF">
        <w:t>приділити</w:t>
      </w:r>
      <w:r w:rsidRPr="00D77CCF">
        <w:rPr>
          <w:spacing w:val="1"/>
        </w:rPr>
        <w:t xml:space="preserve"> </w:t>
      </w:r>
      <w:r w:rsidRPr="00D77CCF">
        <w:t>увагу</w:t>
      </w:r>
      <w:r w:rsidRPr="00D77CCF">
        <w:rPr>
          <w:spacing w:val="1"/>
        </w:rPr>
        <w:t xml:space="preserve"> </w:t>
      </w:r>
      <w:r w:rsidRPr="00D77CCF">
        <w:t>особливостям</w:t>
      </w:r>
      <w:r w:rsidRPr="00D77CCF">
        <w:rPr>
          <w:spacing w:val="1"/>
        </w:rPr>
        <w:t xml:space="preserve"> </w:t>
      </w:r>
      <w:r w:rsidRPr="00D77CCF">
        <w:t>оплати</w:t>
      </w:r>
      <w:r w:rsidRPr="00D77CCF">
        <w:rPr>
          <w:spacing w:val="1"/>
        </w:rPr>
        <w:t xml:space="preserve"> </w:t>
      </w:r>
      <w:r w:rsidRPr="00D77CCF">
        <w:t>послуг</w:t>
      </w:r>
      <w:r w:rsidRPr="00D77CCF">
        <w:rPr>
          <w:spacing w:val="1"/>
        </w:rPr>
        <w:t xml:space="preserve"> </w:t>
      </w:r>
      <w:r w:rsidRPr="00D77CCF">
        <w:t>страхових</w:t>
      </w:r>
      <w:r w:rsidRPr="00D77CCF">
        <w:rPr>
          <w:spacing w:val="1"/>
        </w:rPr>
        <w:t xml:space="preserve"> </w:t>
      </w:r>
      <w:r w:rsidRPr="00D77CCF">
        <w:t>посередників.</w:t>
      </w:r>
    </w:p>
    <w:p w:rsidR="00716BDB" w:rsidRPr="00D77CCF" w:rsidRDefault="00716BDB" w:rsidP="00716BDB">
      <w:pPr>
        <w:pStyle w:val="Heading1"/>
        <w:spacing w:before="7" w:line="319" w:lineRule="exact"/>
        <w:ind w:left="3622"/>
        <w:jc w:val="left"/>
      </w:pPr>
      <w:r w:rsidRPr="00D77CCF">
        <w:t>Питання</w:t>
      </w:r>
      <w:r w:rsidRPr="00D77CCF">
        <w:rPr>
          <w:spacing w:val="-6"/>
        </w:rPr>
        <w:t xml:space="preserve"> </w:t>
      </w:r>
      <w:r w:rsidRPr="00D77CCF">
        <w:t>для</w:t>
      </w:r>
      <w:r w:rsidRPr="00D77CCF">
        <w:rPr>
          <w:spacing w:val="-5"/>
        </w:rPr>
        <w:t xml:space="preserve"> </w:t>
      </w:r>
      <w:r w:rsidRPr="00D77CCF">
        <w:t>самоконтролю</w:t>
      </w:r>
    </w:p>
    <w:p w:rsidR="00716BDB" w:rsidRPr="00D77CCF" w:rsidRDefault="00716BDB" w:rsidP="00EB1DDB">
      <w:pPr>
        <w:pStyle w:val="ae"/>
        <w:widowControl w:val="0"/>
        <w:numPr>
          <w:ilvl w:val="0"/>
          <w:numId w:val="7"/>
        </w:numPr>
        <w:tabs>
          <w:tab w:val="left" w:pos="1265"/>
        </w:tabs>
        <w:autoSpaceDE w:val="0"/>
        <w:autoSpaceDN w:val="0"/>
        <w:ind w:right="708" w:firstLine="710"/>
        <w:contextualSpacing w:val="0"/>
        <w:rPr>
          <w:sz w:val="28"/>
        </w:rPr>
      </w:pPr>
      <w:r w:rsidRPr="00D77CCF">
        <w:rPr>
          <w:sz w:val="28"/>
        </w:rPr>
        <w:t>Відокремте</w:t>
      </w:r>
      <w:r w:rsidRPr="00D77CCF">
        <w:rPr>
          <w:spacing w:val="30"/>
          <w:sz w:val="28"/>
        </w:rPr>
        <w:t xml:space="preserve"> </w:t>
      </w:r>
      <w:r w:rsidRPr="00D77CCF">
        <w:rPr>
          <w:sz w:val="28"/>
        </w:rPr>
        <w:t>переваги</w:t>
      </w:r>
      <w:r w:rsidRPr="00D77CCF">
        <w:rPr>
          <w:spacing w:val="28"/>
          <w:sz w:val="28"/>
        </w:rPr>
        <w:t xml:space="preserve"> </w:t>
      </w:r>
      <w:r w:rsidRPr="00D77CCF">
        <w:rPr>
          <w:sz w:val="28"/>
        </w:rPr>
        <w:t>та</w:t>
      </w:r>
      <w:r w:rsidRPr="00D77CCF">
        <w:rPr>
          <w:spacing w:val="31"/>
          <w:sz w:val="28"/>
        </w:rPr>
        <w:t xml:space="preserve"> </w:t>
      </w:r>
      <w:r w:rsidRPr="00D77CCF">
        <w:rPr>
          <w:sz w:val="28"/>
        </w:rPr>
        <w:t>недоліки</w:t>
      </w:r>
      <w:r w:rsidRPr="00D77CCF">
        <w:rPr>
          <w:spacing w:val="29"/>
          <w:sz w:val="28"/>
        </w:rPr>
        <w:t xml:space="preserve"> </w:t>
      </w:r>
      <w:r w:rsidRPr="00D77CCF">
        <w:rPr>
          <w:sz w:val="28"/>
        </w:rPr>
        <w:t>відкриття</w:t>
      </w:r>
      <w:r w:rsidRPr="00D77CCF">
        <w:rPr>
          <w:spacing w:val="28"/>
          <w:sz w:val="28"/>
        </w:rPr>
        <w:t xml:space="preserve"> </w:t>
      </w:r>
      <w:r w:rsidRPr="00D77CCF">
        <w:rPr>
          <w:sz w:val="28"/>
        </w:rPr>
        <w:t>страхового</w:t>
      </w:r>
      <w:r w:rsidRPr="00D77CCF">
        <w:rPr>
          <w:spacing w:val="28"/>
          <w:sz w:val="28"/>
        </w:rPr>
        <w:t xml:space="preserve"> </w:t>
      </w:r>
      <w:r w:rsidRPr="00D77CCF">
        <w:rPr>
          <w:sz w:val="28"/>
        </w:rPr>
        <w:t>ринку</w:t>
      </w:r>
      <w:r w:rsidRPr="00D77CCF">
        <w:rPr>
          <w:spacing w:val="24"/>
          <w:sz w:val="28"/>
        </w:rPr>
        <w:t xml:space="preserve"> </w:t>
      </w:r>
      <w:r w:rsidRPr="00D77CCF">
        <w:rPr>
          <w:sz w:val="28"/>
        </w:rPr>
        <w:t>України</w:t>
      </w:r>
      <w:r w:rsidRPr="00D77CCF">
        <w:rPr>
          <w:spacing w:val="-67"/>
          <w:sz w:val="28"/>
        </w:rPr>
        <w:t xml:space="preserve"> </w:t>
      </w:r>
      <w:r w:rsidRPr="00D77CCF">
        <w:rPr>
          <w:sz w:val="28"/>
        </w:rPr>
        <w:t>для</w:t>
      </w:r>
      <w:r w:rsidRPr="00D77CCF">
        <w:rPr>
          <w:spacing w:val="3"/>
          <w:sz w:val="28"/>
        </w:rPr>
        <w:t xml:space="preserve"> </w:t>
      </w:r>
      <w:r w:rsidRPr="00D77CCF">
        <w:rPr>
          <w:sz w:val="28"/>
        </w:rPr>
        <w:t>іноземних</w:t>
      </w:r>
      <w:r w:rsidRPr="00D77CCF">
        <w:rPr>
          <w:spacing w:val="-3"/>
          <w:sz w:val="28"/>
        </w:rPr>
        <w:t xml:space="preserve"> </w:t>
      </w:r>
      <w:r w:rsidRPr="00D77CCF">
        <w:rPr>
          <w:sz w:val="28"/>
        </w:rPr>
        <w:t>страховиків.</w:t>
      </w:r>
    </w:p>
    <w:p w:rsidR="00716BDB" w:rsidRPr="00D77CCF" w:rsidRDefault="00716BDB" w:rsidP="00EB1DDB">
      <w:pPr>
        <w:pStyle w:val="ae"/>
        <w:widowControl w:val="0"/>
        <w:numPr>
          <w:ilvl w:val="0"/>
          <w:numId w:val="7"/>
        </w:numPr>
        <w:tabs>
          <w:tab w:val="left" w:pos="1298"/>
        </w:tabs>
        <w:autoSpaceDE w:val="0"/>
        <w:autoSpaceDN w:val="0"/>
        <w:ind w:right="705" w:firstLine="710"/>
        <w:contextualSpacing w:val="0"/>
        <w:rPr>
          <w:sz w:val="28"/>
        </w:rPr>
      </w:pPr>
      <w:r w:rsidRPr="00D77CCF">
        <w:rPr>
          <w:sz w:val="28"/>
        </w:rPr>
        <w:t>Основні</w:t>
      </w:r>
      <w:r w:rsidRPr="00D77CCF">
        <w:rPr>
          <w:spacing w:val="59"/>
          <w:sz w:val="28"/>
        </w:rPr>
        <w:t xml:space="preserve"> </w:t>
      </w:r>
      <w:r w:rsidRPr="00D77CCF">
        <w:rPr>
          <w:sz w:val="28"/>
        </w:rPr>
        <w:t>методи</w:t>
      </w:r>
      <w:r w:rsidRPr="00D77CCF">
        <w:rPr>
          <w:spacing w:val="64"/>
          <w:sz w:val="28"/>
        </w:rPr>
        <w:t xml:space="preserve"> </w:t>
      </w:r>
      <w:r w:rsidRPr="00D77CCF">
        <w:rPr>
          <w:sz w:val="28"/>
        </w:rPr>
        <w:t>дослідження</w:t>
      </w:r>
      <w:r w:rsidRPr="00D77CCF">
        <w:rPr>
          <w:spacing w:val="65"/>
          <w:sz w:val="28"/>
        </w:rPr>
        <w:t xml:space="preserve"> </w:t>
      </w:r>
      <w:r w:rsidRPr="00D77CCF">
        <w:rPr>
          <w:sz w:val="28"/>
        </w:rPr>
        <w:t>ринку</w:t>
      </w:r>
      <w:r w:rsidRPr="00D77CCF">
        <w:rPr>
          <w:spacing w:val="64"/>
          <w:sz w:val="28"/>
        </w:rPr>
        <w:t xml:space="preserve"> </w:t>
      </w:r>
      <w:r w:rsidRPr="00D77CCF">
        <w:rPr>
          <w:sz w:val="28"/>
        </w:rPr>
        <w:t>страхових</w:t>
      </w:r>
      <w:r w:rsidRPr="00D77CCF">
        <w:rPr>
          <w:spacing w:val="60"/>
          <w:sz w:val="28"/>
        </w:rPr>
        <w:t xml:space="preserve"> </w:t>
      </w:r>
      <w:r w:rsidRPr="00D77CCF">
        <w:rPr>
          <w:sz w:val="28"/>
        </w:rPr>
        <w:t>послуг</w:t>
      </w:r>
      <w:r w:rsidRPr="00D77CCF">
        <w:rPr>
          <w:spacing w:val="69"/>
          <w:sz w:val="28"/>
        </w:rPr>
        <w:t xml:space="preserve"> </w:t>
      </w:r>
      <w:r w:rsidRPr="00D77CCF">
        <w:rPr>
          <w:sz w:val="28"/>
        </w:rPr>
        <w:t>і</w:t>
      </w:r>
      <w:r w:rsidRPr="00D77CCF">
        <w:rPr>
          <w:spacing w:val="59"/>
          <w:sz w:val="28"/>
        </w:rPr>
        <w:t xml:space="preserve"> </w:t>
      </w:r>
      <w:r w:rsidRPr="00D77CCF">
        <w:rPr>
          <w:sz w:val="28"/>
        </w:rPr>
        <w:t>формування</w:t>
      </w:r>
      <w:r w:rsidRPr="00D77CCF">
        <w:rPr>
          <w:spacing w:val="-67"/>
          <w:sz w:val="28"/>
        </w:rPr>
        <w:t xml:space="preserve"> </w:t>
      </w:r>
      <w:r w:rsidRPr="00D77CCF">
        <w:rPr>
          <w:sz w:val="28"/>
        </w:rPr>
        <w:t>попиту</w:t>
      </w:r>
      <w:r w:rsidRPr="00D77CCF">
        <w:rPr>
          <w:spacing w:val="-4"/>
          <w:sz w:val="28"/>
        </w:rPr>
        <w:t xml:space="preserve"> </w:t>
      </w:r>
      <w:r w:rsidRPr="00D77CCF">
        <w:rPr>
          <w:sz w:val="28"/>
        </w:rPr>
        <w:t>на</w:t>
      </w:r>
      <w:r w:rsidRPr="00D77CCF">
        <w:rPr>
          <w:spacing w:val="2"/>
          <w:sz w:val="28"/>
        </w:rPr>
        <w:t xml:space="preserve"> </w:t>
      </w:r>
      <w:r w:rsidRPr="00D77CCF">
        <w:rPr>
          <w:sz w:val="28"/>
        </w:rPr>
        <w:t>страхові</w:t>
      </w:r>
      <w:r w:rsidRPr="00D77CCF">
        <w:rPr>
          <w:spacing w:val="-4"/>
          <w:sz w:val="28"/>
        </w:rPr>
        <w:t xml:space="preserve"> </w:t>
      </w:r>
      <w:r w:rsidRPr="00D77CCF">
        <w:rPr>
          <w:sz w:val="28"/>
        </w:rPr>
        <w:t>продукти?</w:t>
      </w:r>
    </w:p>
    <w:p w:rsidR="00716BDB" w:rsidRPr="00D77CCF" w:rsidRDefault="00716BDB" w:rsidP="00EB1DDB">
      <w:pPr>
        <w:pStyle w:val="ae"/>
        <w:widowControl w:val="0"/>
        <w:numPr>
          <w:ilvl w:val="0"/>
          <w:numId w:val="7"/>
        </w:numPr>
        <w:tabs>
          <w:tab w:val="left" w:pos="1307"/>
        </w:tabs>
        <w:autoSpaceDE w:val="0"/>
        <w:autoSpaceDN w:val="0"/>
        <w:ind w:right="715" w:firstLine="710"/>
        <w:contextualSpacing w:val="0"/>
        <w:rPr>
          <w:sz w:val="28"/>
        </w:rPr>
      </w:pPr>
      <w:r w:rsidRPr="00D77CCF">
        <w:rPr>
          <w:sz w:val="28"/>
        </w:rPr>
        <w:t>Яким</w:t>
      </w:r>
      <w:r w:rsidRPr="00D77CCF">
        <w:rPr>
          <w:spacing w:val="1"/>
          <w:sz w:val="28"/>
        </w:rPr>
        <w:t xml:space="preserve"> </w:t>
      </w:r>
      <w:r w:rsidRPr="00D77CCF">
        <w:rPr>
          <w:sz w:val="28"/>
        </w:rPr>
        <w:t>чином</w:t>
      </w:r>
      <w:r w:rsidRPr="00D77CCF">
        <w:rPr>
          <w:spacing w:val="1"/>
          <w:sz w:val="28"/>
        </w:rPr>
        <w:t xml:space="preserve"> </w:t>
      </w:r>
      <w:r w:rsidRPr="00D77CCF">
        <w:rPr>
          <w:sz w:val="28"/>
        </w:rPr>
        <w:t>регулюється</w:t>
      </w:r>
      <w:r w:rsidRPr="00D77CCF">
        <w:rPr>
          <w:spacing w:val="1"/>
          <w:sz w:val="28"/>
        </w:rPr>
        <w:t xml:space="preserve"> </w:t>
      </w:r>
      <w:r w:rsidRPr="00D77CCF">
        <w:rPr>
          <w:sz w:val="28"/>
        </w:rPr>
        <w:t>діяльність</w:t>
      </w:r>
      <w:r w:rsidRPr="00D77CCF">
        <w:rPr>
          <w:spacing w:val="1"/>
          <w:sz w:val="28"/>
        </w:rPr>
        <w:t xml:space="preserve"> </w:t>
      </w:r>
      <w:r w:rsidRPr="00D77CCF">
        <w:rPr>
          <w:sz w:val="28"/>
        </w:rPr>
        <w:t>страхових</w:t>
      </w:r>
      <w:r w:rsidRPr="00D77CCF">
        <w:rPr>
          <w:spacing w:val="1"/>
          <w:sz w:val="28"/>
        </w:rPr>
        <w:t xml:space="preserve"> </w:t>
      </w:r>
      <w:r w:rsidRPr="00D77CCF">
        <w:rPr>
          <w:sz w:val="28"/>
        </w:rPr>
        <w:t>агентів</w:t>
      </w:r>
      <w:r w:rsidRPr="00D77CCF">
        <w:rPr>
          <w:spacing w:val="1"/>
          <w:sz w:val="28"/>
        </w:rPr>
        <w:t xml:space="preserve"> </w:t>
      </w:r>
      <w:r w:rsidRPr="00D77CCF">
        <w:rPr>
          <w:sz w:val="28"/>
        </w:rPr>
        <w:t>і</w:t>
      </w:r>
      <w:r w:rsidRPr="00D77CCF">
        <w:rPr>
          <w:spacing w:val="1"/>
          <w:sz w:val="28"/>
        </w:rPr>
        <w:t xml:space="preserve"> </w:t>
      </w:r>
      <w:r w:rsidRPr="00D77CCF">
        <w:rPr>
          <w:sz w:val="28"/>
        </w:rPr>
        <w:t>брокерів</w:t>
      </w:r>
      <w:r w:rsidRPr="00D77CCF">
        <w:rPr>
          <w:spacing w:val="1"/>
          <w:sz w:val="28"/>
        </w:rPr>
        <w:t xml:space="preserve"> </w:t>
      </w:r>
      <w:r w:rsidRPr="00D77CCF">
        <w:rPr>
          <w:sz w:val="28"/>
        </w:rPr>
        <w:t>в</w:t>
      </w:r>
      <w:r w:rsidRPr="00D77CCF">
        <w:rPr>
          <w:spacing w:val="-67"/>
          <w:sz w:val="28"/>
        </w:rPr>
        <w:t xml:space="preserve"> </w:t>
      </w:r>
      <w:r w:rsidRPr="00D77CCF">
        <w:rPr>
          <w:sz w:val="28"/>
        </w:rPr>
        <w:t>Україні?</w:t>
      </w:r>
    </w:p>
    <w:p w:rsidR="00716BDB" w:rsidRPr="00D77CCF" w:rsidRDefault="00716BDB" w:rsidP="00EB1DDB">
      <w:pPr>
        <w:pStyle w:val="ae"/>
        <w:widowControl w:val="0"/>
        <w:numPr>
          <w:ilvl w:val="0"/>
          <w:numId w:val="7"/>
        </w:numPr>
        <w:tabs>
          <w:tab w:val="left" w:pos="1360"/>
          <w:tab w:val="left" w:pos="1361"/>
          <w:tab w:val="left" w:pos="5297"/>
          <w:tab w:val="left" w:pos="8327"/>
        </w:tabs>
        <w:autoSpaceDE w:val="0"/>
        <w:autoSpaceDN w:val="0"/>
        <w:ind w:right="703" w:firstLine="710"/>
        <w:contextualSpacing w:val="0"/>
        <w:rPr>
          <w:sz w:val="28"/>
        </w:rPr>
      </w:pPr>
      <w:r w:rsidRPr="00D77CCF">
        <w:rPr>
          <w:sz w:val="28"/>
        </w:rPr>
        <w:t>Основні</w:t>
      </w:r>
      <w:r w:rsidRPr="00D77CCF">
        <w:rPr>
          <w:spacing w:val="119"/>
          <w:sz w:val="28"/>
        </w:rPr>
        <w:t xml:space="preserve"> </w:t>
      </w:r>
      <w:r w:rsidRPr="00D77CCF">
        <w:rPr>
          <w:sz w:val="28"/>
        </w:rPr>
        <w:t>організаційні</w:t>
      </w:r>
      <w:r w:rsidRPr="00D77CCF">
        <w:rPr>
          <w:spacing w:val="120"/>
          <w:sz w:val="28"/>
        </w:rPr>
        <w:t xml:space="preserve"> </w:t>
      </w:r>
      <w:r w:rsidRPr="00D77CCF">
        <w:rPr>
          <w:sz w:val="28"/>
        </w:rPr>
        <w:t>форми</w:t>
      </w:r>
      <w:r w:rsidRPr="00D77CCF">
        <w:rPr>
          <w:sz w:val="28"/>
        </w:rPr>
        <w:tab/>
        <w:t>вияву</w:t>
      </w:r>
      <w:r w:rsidRPr="00D77CCF">
        <w:rPr>
          <w:spacing w:val="122"/>
          <w:sz w:val="28"/>
        </w:rPr>
        <w:t xml:space="preserve"> </w:t>
      </w:r>
      <w:r w:rsidRPr="00D77CCF">
        <w:rPr>
          <w:sz w:val="28"/>
        </w:rPr>
        <w:t>тенденції</w:t>
      </w:r>
      <w:r w:rsidRPr="00D77CCF">
        <w:rPr>
          <w:spacing w:val="121"/>
          <w:sz w:val="28"/>
        </w:rPr>
        <w:t xml:space="preserve"> </w:t>
      </w:r>
      <w:r w:rsidRPr="00D77CCF">
        <w:rPr>
          <w:sz w:val="28"/>
        </w:rPr>
        <w:t>щодо</w:t>
      </w:r>
      <w:r w:rsidRPr="00D77CCF">
        <w:rPr>
          <w:sz w:val="28"/>
        </w:rPr>
        <w:tab/>
        <w:t>концентрації</w:t>
      </w:r>
      <w:r w:rsidRPr="00D77CCF">
        <w:rPr>
          <w:spacing w:val="-67"/>
          <w:sz w:val="28"/>
        </w:rPr>
        <w:t xml:space="preserve"> </w:t>
      </w:r>
      <w:r w:rsidRPr="00D77CCF">
        <w:rPr>
          <w:sz w:val="28"/>
        </w:rPr>
        <w:t>капіталу у</w:t>
      </w:r>
      <w:r w:rsidRPr="00D77CCF">
        <w:rPr>
          <w:spacing w:val="-3"/>
          <w:sz w:val="28"/>
        </w:rPr>
        <w:t xml:space="preserve"> </w:t>
      </w:r>
      <w:r w:rsidRPr="00D77CCF">
        <w:rPr>
          <w:sz w:val="28"/>
        </w:rPr>
        <w:t>страховій</w:t>
      </w:r>
      <w:r w:rsidRPr="00D77CCF">
        <w:rPr>
          <w:spacing w:val="1"/>
          <w:sz w:val="28"/>
        </w:rPr>
        <w:t xml:space="preserve"> </w:t>
      </w:r>
      <w:r w:rsidRPr="00D77CCF">
        <w:rPr>
          <w:sz w:val="28"/>
        </w:rPr>
        <w:t>справі.</w:t>
      </w:r>
    </w:p>
    <w:p w:rsidR="00716BDB" w:rsidRPr="00D77CCF" w:rsidRDefault="00716BDB" w:rsidP="00EB1DDB">
      <w:pPr>
        <w:pStyle w:val="ae"/>
        <w:widowControl w:val="0"/>
        <w:numPr>
          <w:ilvl w:val="0"/>
          <w:numId w:val="7"/>
        </w:numPr>
        <w:tabs>
          <w:tab w:val="left" w:pos="1317"/>
        </w:tabs>
        <w:autoSpaceDE w:val="0"/>
        <w:autoSpaceDN w:val="0"/>
        <w:ind w:right="710" w:firstLine="710"/>
        <w:contextualSpacing w:val="0"/>
        <w:rPr>
          <w:sz w:val="28"/>
        </w:rPr>
      </w:pPr>
      <w:r w:rsidRPr="00D77CCF">
        <w:rPr>
          <w:sz w:val="28"/>
        </w:rPr>
        <w:t>Особливості</w:t>
      </w:r>
      <w:r w:rsidRPr="00D77CCF">
        <w:rPr>
          <w:spacing w:val="8"/>
          <w:sz w:val="28"/>
        </w:rPr>
        <w:t xml:space="preserve"> </w:t>
      </w:r>
      <w:r w:rsidRPr="00D77CCF">
        <w:rPr>
          <w:sz w:val="28"/>
        </w:rPr>
        <w:t>діяльності</w:t>
      </w:r>
      <w:r w:rsidRPr="00D77CCF">
        <w:rPr>
          <w:spacing w:val="8"/>
          <w:sz w:val="28"/>
        </w:rPr>
        <w:t xml:space="preserve"> </w:t>
      </w:r>
      <w:r w:rsidRPr="00D77CCF">
        <w:rPr>
          <w:sz w:val="28"/>
        </w:rPr>
        <w:t>аварійного</w:t>
      </w:r>
      <w:r w:rsidRPr="00D77CCF">
        <w:rPr>
          <w:spacing w:val="18"/>
          <w:sz w:val="28"/>
        </w:rPr>
        <w:t xml:space="preserve"> </w:t>
      </w:r>
      <w:r w:rsidRPr="00D77CCF">
        <w:rPr>
          <w:sz w:val="28"/>
        </w:rPr>
        <w:t>комісара</w:t>
      </w:r>
      <w:r w:rsidRPr="00D77CCF">
        <w:rPr>
          <w:spacing w:val="14"/>
          <w:sz w:val="28"/>
        </w:rPr>
        <w:t xml:space="preserve"> </w:t>
      </w:r>
      <w:r w:rsidRPr="00D77CCF">
        <w:rPr>
          <w:sz w:val="28"/>
        </w:rPr>
        <w:t>та</w:t>
      </w:r>
      <w:r w:rsidRPr="00D77CCF">
        <w:rPr>
          <w:spacing w:val="15"/>
          <w:sz w:val="28"/>
        </w:rPr>
        <w:t xml:space="preserve"> </w:t>
      </w:r>
      <w:r w:rsidRPr="00D77CCF">
        <w:rPr>
          <w:sz w:val="28"/>
        </w:rPr>
        <w:t>сюрвейєра.</w:t>
      </w:r>
      <w:r w:rsidRPr="00D77CCF">
        <w:rPr>
          <w:spacing w:val="16"/>
          <w:sz w:val="28"/>
        </w:rPr>
        <w:t xml:space="preserve"> </w:t>
      </w:r>
      <w:r w:rsidRPr="00D77CCF">
        <w:rPr>
          <w:sz w:val="28"/>
        </w:rPr>
        <w:t>За</w:t>
      </w:r>
      <w:r w:rsidRPr="00D77CCF">
        <w:rPr>
          <w:spacing w:val="15"/>
          <w:sz w:val="28"/>
        </w:rPr>
        <w:t xml:space="preserve"> </w:t>
      </w:r>
      <w:r w:rsidRPr="00D77CCF">
        <w:rPr>
          <w:sz w:val="28"/>
        </w:rPr>
        <w:t>чиїм</w:t>
      </w:r>
      <w:r w:rsidRPr="00D77CCF">
        <w:rPr>
          <w:spacing w:val="-67"/>
          <w:sz w:val="28"/>
        </w:rPr>
        <w:t xml:space="preserve"> </w:t>
      </w:r>
      <w:r w:rsidRPr="00D77CCF">
        <w:rPr>
          <w:sz w:val="28"/>
        </w:rPr>
        <w:t>дорученням</w:t>
      </w:r>
      <w:r w:rsidRPr="00D77CCF">
        <w:rPr>
          <w:spacing w:val="2"/>
          <w:sz w:val="28"/>
        </w:rPr>
        <w:t xml:space="preserve"> </w:t>
      </w:r>
      <w:r w:rsidRPr="00D77CCF">
        <w:rPr>
          <w:sz w:val="28"/>
        </w:rPr>
        <w:t>діє</w:t>
      </w:r>
      <w:r w:rsidRPr="00D77CCF">
        <w:rPr>
          <w:spacing w:val="2"/>
          <w:sz w:val="28"/>
        </w:rPr>
        <w:t xml:space="preserve"> </w:t>
      </w:r>
      <w:r w:rsidRPr="00D77CCF">
        <w:rPr>
          <w:sz w:val="28"/>
        </w:rPr>
        <w:t>сюрвейєр?</w:t>
      </w:r>
    </w:p>
    <w:p w:rsidR="00716BDB" w:rsidRPr="00D77CCF" w:rsidRDefault="00716BDB" w:rsidP="00716BDB">
      <w:pPr>
        <w:pStyle w:val="Heading1"/>
        <w:spacing w:before="4" w:line="319" w:lineRule="exact"/>
        <w:ind w:left="5043"/>
        <w:jc w:val="left"/>
      </w:pPr>
      <w:r w:rsidRPr="00D77CCF">
        <w:t>Тести</w:t>
      </w:r>
    </w:p>
    <w:p w:rsidR="00716BDB" w:rsidRPr="00D77CCF" w:rsidRDefault="00716BDB" w:rsidP="00EB1DDB">
      <w:pPr>
        <w:pStyle w:val="ae"/>
        <w:widowControl w:val="0"/>
        <w:numPr>
          <w:ilvl w:val="0"/>
          <w:numId w:val="6"/>
        </w:numPr>
        <w:tabs>
          <w:tab w:val="left" w:pos="1231"/>
        </w:tabs>
        <w:autoSpaceDE w:val="0"/>
        <w:autoSpaceDN w:val="0"/>
        <w:spacing w:line="319" w:lineRule="exact"/>
        <w:ind w:hanging="284"/>
        <w:contextualSpacing w:val="0"/>
        <w:rPr>
          <w:sz w:val="28"/>
        </w:rPr>
      </w:pPr>
      <w:r w:rsidRPr="00D77CCF">
        <w:rPr>
          <w:sz w:val="28"/>
        </w:rPr>
        <w:t>Об’єднання</w:t>
      </w:r>
      <w:r w:rsidRPr="00D77CCF">
        <w:rPr>
          <w:spacing w:val="-5"/>
          <w:sz w:val="28"/>
        </w:rPr>
        <w:t xml:space="preserve"> </w:t>
      </w:r>
      <w:r w:rsidRPr="00D77CCF">
        <w:rPr>
          <w:sz w:val="28"/>
        </w:rPr>
        <w:t>(асоціації)</w:t>
      </w:r>
      <w:r w:rsidRPr="00D77CCF">
        <w:rPr>
          <w:spacing w:val="-7"/>
          <w:sz w:val="28"/>
        </w:rPr>
        <w:t xml:space="preserve"> </w:t>
      </w:r>
      <w:r w:rsidRPr="00D77CCF">
        <w:rPr>
          <w:sz w:val="28"/>
        </w:rPr>
        <w:t>страховиків</w:t>
      </w:r>
      <w:r w:rsidRPr="00D77CCF">
        <w:rPr>
          <w:spacing w:val="-7"/>
          <w:sz w:val="28"/>
        </w:rPr>
        <w:t xml:space="preserve"> </w:t>
      </w:r>
      <w:r w:rsidRPr="00D77CCF">
        <w:rPr>
          <w:sz w:val="28"/>
        </w:rPr>
        <w:t>створюються</w:t>
      </w:r>
      <w:r w:rsidRPr="00D77CCF">
        <w:rPr>
          <w:spacing w:val="-4"/>
          <w:sz w:val="28"/>
        </w:rPr>
        <w:t xml:space="preserve"> </w:t>
      </w:r>
      <w:r w:rsidRPr="00D77CCF">
        <w:rPr>
          <w:sz w:val="28"/>
        </w:rPr>
        <w:t>з</w:t>
      </w:r>
      <w:r w:rsidRPr="00D77CCF">
        <w:rPr>
          <w:spacing w:val="-5"/>
          <w:sz w:val="28"/>
        </w:rPr>
        <w:t xml:space="preserve"> </w:t>
      </w:r>
      <w:r w:rsidRPr="00D77CCF">
        <w:rPr>
          <w:sz w:val="28"/>
        </w:rPr>
        <w:t>метою:</w:t>
      </w:r>
    </w:p>
    <w:p w:rsidR="00716BDB" w:rsidRPr="00D77CCF" w:rsidRDefault="00716BDB" w:rsidP="00716BDB">
      <w:pPr>
        <w:pStyle w:val="af2"/>
        <w:tabs>
          <w:tab w:val="left" w:pos="1474"/>
          <w:tab w:val="left" w:pos="2697"/>
          <w:tab w:val="left" w:pos="4079"/>
          <w:tab w:val="left" w:pos="5816"/>
          <w:tab w:val="left" w:pos="6267"/>
          <w:tab w:val="left" w:pos="7188"/>
          <w:tab w:val="left" w:pos="8334"/>
          <w:tab w:val="left" w:pos="9619"/>
        </w:tabs>
        <w:ind w:right="714" w:firstLine="710"/>
      </w:pPr>
      <w:r w:rsidRPr="00D77CCF">
        <w:t>а)</w:t>
      </w:r>
      <w:r w:rsidRPr="00D77CCF">
        <w:tab/>
        <w:t>захисту</w:t>
      </w:r>
      <w:r w:rsidRPr="00D77CCF">
        <w:tab/>
        <w:t>інтересів</w:t>
      </w:r>
      <w:r w:rsidRPr="00D77CCF">
        <w:tab/>
        <w:t>страховиків</w:t>
      </w:r>
      <w:r w:rsidRPr="00D77CCF">
        <w:tab/>
        <w:t>–</w:t>
      </w:r>
      <w:r w:rsidRPr="00D77CCF">
        <w:tab/>
        <w:t>своїх</w:t>
      </w:r>
      <w:r w:rsidRPr="00D77CCF">
        <w:tab/>
        <w:t>членів,</w:t>
      </w:r>
      <w:r w:rsidRPr="00D77CCF">
        <w:tab/>
        <w:t>надання</w:t>
      </w:r>
      <w:r w:rsidRPr="00D77CCF">
        <w:tab/>
      </w:r>
      <w:r w:rsidRPr="00D77CCF">
        <w:rPr>
          <w:spacing w:val="-4"/>
        </w:rPr>
        <w:t>їм</w:t>
      </w:r>
      <w:r w:rsidRPr="00D77CCF">
        <w:rPr>
          <w:spacing w:val="-67"/>
        </w:rPr>
        <w:t xml:space="preserve"> </w:t>
      </w:r>
      <w:r w:rsidRPr="00D77CCF">
        <w:lastRenderedPageBreak/>
        <w:t>консультативної</w:t>
      </w:r>
      <w:r w:rsidRPr="00D77CCF">
        <w:rPr>
          <w:spacing w:val="-2"/>
        </w:rPr>
        <w:t xml:space="preserve"> </w:t>
      </w:r>
      <w:r w:rsidRPr="00D77CCF">
        <w:t>і</w:t>
      </w:r>
      <w:r w:rsidRPr="00D77CCF">
        <w:rPr>
          <w:spacing w:val="-6"/>
        </w:rPr>
        <w:t xml:space="preserve"> </w:t>
      </w:r>
      <w:r w:rsidRPr="00D77CCF">
        <w:t>методологічної</w:t>
      </w:r>
      <w:r w:rsidRPr="00D77CCF">
        <w:rPr>
          <w:spacing w:val="-6"/>
        </w:rPr>
        <w:t xml:space="preserve"> </w:t>
      </w:r>
      <w:r w:rsidRPr="00D77CCF">
        <w:t>допомоги,</w:t>
      </w:r>
      <w:r w:rsidRPr="00D77CCF">
        <w:rPr>
          <w:spacing w:val="1"/>
        </w:rPr>
        <w:t xml:space="preserve"> </w:t>
      </w:r>
      <w:r w:rsidRPr="00D77CCF">
        <w:t>експертизи</w:t>
      </w:r>
      <w:r w:rsidRPr="00D77CCF">
        <w:rPr>
          <w:spacing w:val="-1"/>
        </w:rPr>
        <w:t xml:space="preserve"> </w:t>
      </w:r>
      <w:r w:rsidRPr="00D77CCF">
        <w:t>нормативних</w:t>
      </w:r>
      <w:r w:rsidRPr="00D77CCF">
        <w:rPr>
          <w:spacing w:val="-5"/>
        </w:rPr>
        <w:t xml:space="preserve"> </w:t>
      </w:r>
      <w:r w:rsidRPr="00D77CCF">
        <w:t>актів;</w:t>
      </w:r>
    </w:p>
    <w:p w:rsidR="00716BDB" w:rsidRPr="00D77CCF" w:rsidRDefault="00716BDB" w:rsidP="00716BDB">
      <w:pPr>
        <w:pStyle w:val="af2"/>
        <w:ind w:left="947" w:right="1957"/>
      </w:pPr>
      <w:r w:rsidRPr="00D77CCF">
        <w:t>б) надання страхових послуг, укладання договорів страхування;</w:t>
      </w:r>
      <w:r w:rsidRPr="00D77CCF">
        <w:rPr>
          <w:spacing w:val="-67"/>
        </w:rPr>
        <w:t xml:space="preserve"> </w:t>
      </w:r>
      <w:r w:rsidRPr="00D77CCF">
        <w:t>в)</w:t>
      </w:r>
      <w:r w:rsidRPr="00D77CCF">
        <w:rPr>
          <w:spacing w:val="-1"/>
        </w:rPr>
        <w:t xml:space="preserve"> </w:t>
      </w:r>
      <w:r w:rsidRPr="00D77CCF">
        <w:t>здійснення</w:t>
      </w:r>
      <w:r w:rsidRPr="00D77CCF">
        <w:rPr>
          <w:spacing w:val="2"/>
        </w:rPr>
        <w:t xml:space="preserve"> </w:t>
      </w:r>
      <w:r w:rsidRPr="00D77CCF">
        <w:t>перестрахувальних</w:t>
      </w:r>
      <w:r w:rsidRPr="00D77CCF">
        <w:rPr>
          <w:spacing w:val="-4"/>
        </w:rPr>
        <w:t xml:space="preserve"> </w:t>
      </w:r>
      <w:r w:rsidRPr="00D77CCF">
        <w:t>операцій;</w:t>
      </w:r>
    </w:p>
    <w:p w:rsidR="00716BDB" w:rsidRPr="00D77CCF" w:rsidRDefault="00716BDB" w:rsidP="00716BDB">
      <w:pPr>
        <w:pStyle w:val="af2"/>
        <w:spacing w:line="321" w:lineRule="exact"/>
        <w:ind w:left="947"/>
      </w:pPr>
      <w:r w:rsidRPr="00D77CCF">
        <w:t>г)</w:t>
      </w:r>
      <w:r w:rsidRPr="00D77CCF">
        <w:rPr>
          <w:spacing w:val="-4"/>
        </w:rPr>
        <w:t xml:space="preserve"> </w:t>
      </w:r>
      <w:r w:rsidRPr="00D77CCF">
        <w:t>організація</w:t>
      </w:r>
      <w:r w:rsidRPr="00D77CCF">
        <w:rPr>
          <w:spacing w:val="-2"/>
        </w:rPr>
        <w:t xml:space="preserve"> </w:t>
      </w:r>
      <w:r w:rsidRPr="00D77CCF">
        <w:t>реклами</w:t>
      </w:r>
      <w:r w:rsidRPr="00D77CCF">
        <w:rPr>
          <w:spacing w:val="-3"/>
        </w:rPr>
        <w:t xml:space="preserve"> </w:t>
      </w:r>
      <w:r w:rsidRPr="00D77CCF">
        <w:t>страхових</w:t>
      </w:r>
      <w:r w:rsidRPr="00D77CCF">
        <w:rPr>
          <w:spacing w:val="-6"/>
        </w:rPr>
        <w:t xml:space="preserve"> </w:t>
      </w:r>
      <w:r w:rsidRPr="00D77CCF">
        <w:t>продуктів</w:t>
      </w:r>
      <w:r w:rsidRPr="00D77CCF">
        <w:rPr>
          <w:spacing w:val="-1"/>
        </w:rPr>
        <w:t xml:space="preserve"> </w:t>
      </w:r>
      <w:r w:rsidRPr="00D77CCF">
        <w:t>і</w:t>
      </w:r>
      <w:r w:rsidRPr="00D77CCF">
        <w:rPr>
          <w:spacing w:val="-3"/>
        </w:rPr>
        <w:t xml:space="preserve"> </w:t>
      </w:r>
      <w:r w:rsidRPr="00D77CCF">
        <w:t>їх</w:t>
      </w:r>
      <w:r w:rsidRPr="00D77CCF">
        <w:rPr>
          <w:spacing w:val="-7"/>
        </w:rPr>
        <w:t xml:space="preserve"> </w:t>
      </w:r>
      <w:r w:rsidRPr="00D77CCF">
        <w:t>реалізація.</w:t>
      </w:r>
    </w:p>
    <w:p w:rsidR="00716BDB" w:rsidRPr="00D77CCF" w:rsidRDefault="00716BDB" w:rsidP="00EB1DDB">
      <w:pPr>
        <w:pStyle w:val="ae"/>
        <w:widowControl w:val="0"/>
        <w:numPr>
          <w:ilvl w:val="0"/>
          <w:numId w:val="6"/>
        </w:numPr>
        <w:tabs>
          <w:tab w:val="left" w:pos="1283"/>
        </w:tabs>
        <w:autoSpaceDE w:val="0"/>
        <w:autoSpaceDN w:val="0"/>
        <w:ind w:left="236" w:right="713" w:firstLine="710"/>
        <w:contextualSpacing w:val="0"/>
        <w:rPr>
          <w:sz w:val="28"/>
        </w:rPr>
      </w:pPr>
      <w:r w:rsidRPr="00D77CCF">
        <w:rPr>
          <w:sz w:val="28"/>
        </w:rPr>
        <w:t>Об’єднання</w:t>
      </w:r>
      <w:r w:rsidRPr="00D77CCF">
        <w:rPr>
          <w:spacing w:val="41"/>
          <w:sz w:val="28"/>
        </w:rPr>
        <w:t xml:space="preserve"> </w:t>
      </w:r>
      <w:r w:rsidRPr="00D77CCF">
        <w:rPr>
          <w:sz w:val="28"/>
        </w:rPr>
        <w:t>страховиків,</w:t>
      </w:r>
      <w:r w:rsidRPr="00D77CCF">
        <w:rPr>
          <w:spacing w:val="46"/>
          <w:sz w:val="28"/>
        </w:rPr>
        <w:t xml:space="preserve"> </w:t>
      </w:r>
      <w:r w:rsidRPr="00D77CCF">
        <w:rPr>
          <w:sz w:val="28"/>
        </w:rPr>
        <w:t>які</w:t>
      </w:r>
      <w:r w:rsidRPr="00D77CCF">
        <w:rPr>
          <w:spacing w:val="40"/>
          <w:sz w:val="28"/>
        </w:rPr>
        <w:t xml:space="preserve"> </w:t>
      </w:r>
      <w:r w:rsidRPr="00D77CCF">
        <w:rPr>
          <w:sz w:val="28"/>
        </w:rPr>
        <w:t>здійснюють</w:t>
      </w:r>
      <w:r w:rsidRPr="00D77CCF">
        <w:rPr>
          <w:spacing w:val="43"/>
          <w:sz w:val="28"/>
        </w:rPr>
        <w:t xml:space="preserve"> </w:t>
      </w:r>
      <w:r w:rsidRPr="00D77CCF">
        <w:rPr>
          <w:sz w:val="28"/>
        </w:rPr>
        <w:t>спільне</w:t>
      </w:r>
      <w:r w:rsidRPr="00D77CCF">
        <w:rPr>
          <w:spacing w:val="46"/>
          <w:sz w:val="28"/>
        </w:rPr>
        <w:t xml:space="preserve"> </w:t>
      </w:r>
      <w:r w:rsidRPr="00D77CCF">
        <w:rPr>
          <w:sz w:val="28"/>
        </w:rPr>
        <w:t>страхування</w:t>
      </w:r>
      <w:r w:rsidRPr="00D77CCF">
        <w:rPr>
          <w:spacing w:val="46"/>
          <w:sz w:val="28"/>
        </w:rPr>
        <w:t xml:space="preserve"> </w:t>
      </w:r>
      <w:r w:rsidRPr="00D77CCF">
        <w:rPr>
          <w:sz w:val="28"/>
        </w:rPr>
        <w:t>певних</w:t>
      </w:r>
      <w:r w:rsidRPr="00D77CCF">
        <w:rPr>
          <w:spacing w:val="-67"/>
          <w:sz w:val="28"/>
        </w:rPr>
        <w:t xml:space="preserve"> </w:t>
      </w:r>
      <w:r w:rsidRPr="00D77CCF">
        <w:rPr>
          <w:sz w:val="28"/>
        </w:rPr>
        <w:t>ризиків</w:t>
      </w:r>
      <w:r w:rsidRPr="00D77CCF">
        <w:rPr>
          <w:spacing w:val="-1"/>
          <w:sz w:val="28"/>
        </w:rPr>
        <w:t xml:space="preserve"> </w:t>
      </w:r>
      <w:r w:rsidRPr="00D77CCF">
        <w:rPr>
          <w:sz w:val="28"/>
        </w:rPr>
        <w:t>–</w:t>
      </w:r>
      <w:r w:rsidRPr="00D77CCF">
        <w:rPr>
          <w:spacing w:val="2"/>
          <w:sz w:val="28"/>
        </w:rPr>
        <w:t xml:space="preserve"> </w:t>
      </w:r>
      <w:r w:rsidRPr="00D77CCF">
        <w:rPr>
          <w:sz w:val="28"/>
        </w:rPr>
        <w:t>це…</w:t>
      </w:r>
    </w:p>
    <w:p w:rsidR="00716BDB" w:rsidRPr="00D77CCF" w:rsidRDefault="00716BDB" w:rsidP="00716BDB">
      <w:pPr>
        <w:pStyle w:val="af2"/>
        <w:ind w:left="947" w:right="3770"/>
        <w:rPr>
          <w:spacing w:val="-67"/>
        </w:rPr>
      </w:pPr>
      <w:r w:rsidRPr="00D77CCF">
        <w:t>а) Моторне транспортне страхове бюро України;</w:t>
      </w:r>
      <w:r w:rsidRPr="00D77CCF">
        <w:rPr>
          <w:spacing w:val="-67"/>
        </w:rPr>
        <w:t xml:space="preserve"> </w:t>
      </w:r>
    </w:p>
    <w:p w:rsidR="00716BDB" w:rsidRPr="00D77CCF" w:rsidRDefault="00716BDB" w:rsidP="00716BDB">
      <w:pPr>
        <w:pStyle w:val="af2"/>
        <w:spacing w:before="64"/>
        <w:ind w:left="947" w:right="4984"/>
      </w:pPr>
      <w:r w:rsidRPr="00D77CCF">
        <w:t>б)</w:t>
      </w:r>
      <w:r w:rsidRPr="00D77CCF">
        <w:rPr>
          <w:spacing w:val="-1"/>
        </w:rPr>
        <w:t xml:space="preserve"> </w:t>
      </w:r>
      <w:r w:rsidRPr="00D77CCF">
        <w:t>товариство взаємного страхування;</w:t>
      </w:r>
    </w:p>
    <w:p w:rsidR="00716BDB" w:rsidRPr="00D77CCF" w:rsidRDefault="00716BDB" w:rsidP="00716BDB">
      <w:pPr>
        <w:pStyle w:val="af2"/>
        <w:spacing w:before="64"/>
        <w:ind w:left="947" w:right="4984"/>
      </w:pPr>
      <w:r w:rsidRPr="00D77CCF">
        <w:t xml:space="preserve"> в) Ліга страхових організацій України;</w:t>
      </w:r>
    </w:p>
    <w:p w:rsidR="00716BDB" w:rsidRPr="00D77CCF" w:rsidRDefault="00716BDB" w:rsidP="00716BDB">
      <w:pPr>
        <w:pStyle w:val="af2"/>
        <w:spacing w:before="64"/>
        <w:ind w:left="947" w:right="4984"/>
      </w:pPr>
      <w:r w:rsidRPr="00D77CCF">
        <w:rPr>
          <w:spacing w:val="-67"/>
        </w:rPr>
        <w:t xml:space="preserve"> </w:t>
      </w:r>
      <w:r w:rsidRPr="00D77CCF">
        <w:t>г).</w:t>
      </w:r>
      <w:r w:rsidRPr="00D77CCF">
        <w:rPr>
          <w:spacing w:val="3"/>
        </w:rPr>
        <w:t xml:space="preserve"> </w:t>
      </w:r>
      <w:r w:rsidRPr="00D77CCF">
        <w:t>страховий пул.</w:t>
      </w:r>
    </w:p>
    <w:p w:rsidR="00716BDB" w:rsidRPr="00D77CCF" w:rsidRDefault="00716BDB" w:rsidP="00EB1DDB">
      <w:pPr>
        <w:pStyle w:val="ae"/>
        <w:widowControl w:val="0"/>
        <w:numPr>
          <w:ilvl w:val="0"/>
          <w:numId w:val="6"/>
        </w:numPr>
        <w:tabs>
          <w:tab w:val="left" w:pos="1231"/>
        </w:tabs>
        <w:autoSpaceDE w:val="0"/>
        <w:autoSpaceDN w:val="0"/>
        <w:spacing w:line="321" w:lineRule="exact"/>
        <w:ind w:hanging="284"/>
        <w:contextualSpacing w:val="0"/>
        <w:rPr>
          <w:sz w:val="28"/>
        </w:rPr>
      </w:pPr>
      <w:r w:rsidRPr="00D77CCF">
        <w:rPr>
          <w:sz w:val="28"/>
        </w:rPr>
        <w:t>Діяльність</w:t>
      </w:r>
      <w:r w:rsidRPr="00D77CCF">
        <w:rPr>
          <w:spacing w:val="-5"/>
          <w:sz w:val="28"/>
        </w:rPr>
        <w:t xml:space="preserve"> </w:t>
      </w:r>
      <w:r w:rsidRPr="00D77CCF">
        <w:rPr>
          <w:sz w:val="28"/>
        </w:rPr>
        <w:t>страхових</w:t>
      </w:r>
      <w:r w:rsidRPr="00D77CCF">
        <w:rPr>
          <w:spacing w:val="-7"/>
          <w:sz w:val="28"/>
        </w:rPr>
        <w:t xml:space="preserve"> </w:t>
      </w:r>
      <w:r w:rsidRPr="00D77CCF">
        <w:rPr>
          <w:sz w:val="28"/>
        </w:rPr>
        <w:t>брокерів</w:t>
      </w:r>
      <w:r w:rsidRPr="00D77CCF">
        <w:rPr>
          <w:spacing w:val="-5"/>
          <w:sz w:val="28"/>
        </w:rPr>
        <w:t xml:space="preserve"> </w:t>
      </w:r>
      <w:r w:rsidRPr="00D77CCF">
        <w:rPr>
          <w:sz w:val="28"/>
        </w:rPr>
        <w:t>може</w:t>
      </w:r>
      <w:r w:rsidRPr="00D77CCF">
        <w:rPr>
          <w:spacing w:val="-2"/>
          <w:sz w:val="28"/>
        </w:rPr>
        <w:t xml:space="preserve"> </w:t>
      </w:r>
      <w:r w:rsidRPr="00D77CCF">
        <w:rPr>
          <w:sz w:val="28"/>
        </w:rPr>
        <w:t>бути</w:t>
      </w:r>
      <w:r w:rsidRPr="00D77CCF">
        <w:rPr>
          <w:spacing w:val="-3"/>
          <w:sz w:val="28"/>
        </w:rPr>
        <w:t xml:space="preserve"> </w:t>
      </w:r>
      <w:r w:rsidRPr="00D77CCF">
        <w:rPr>
          <w:sz w:val="28"/>
        </w:rPr>
        <w:t>визначена:</w:t>
      </w:r>
    </w:p>
    <w:p w:rsidR="00716BDB" w:rsidRPr="00D77CCF" w:rsidRDefault="00716BDB" w:rsidP="00716BDB">
      <w:pPr>
        <w:pStyle w:val="af2"/>
        <w:tabs>
          <w:tab w:val="left" w:pos="1474"/>
          <w:tab w:val="left" w:pos="2050"/>
          <w:tab w:val="left" w:pos="3719"/>
          <w:tab w:val="left" w:pos="5244"/>
          <w:tab w:val="left" w:pos="6117"/>
          <w:tab w:val="left" w:pos="8261"/>
          <w:tab w:val="left" w:pos="8837"/>
        </w:tabs>
        <w:ind w:right="713" w:firstLine="710"/>
      </w:pPr>
      <w:r w:rsidRPr="00D77CCF">
        <w:t>а)</w:t>
      </w:r>
      <w:r w:rsidRPr="00D77CCF">
        <w:tab/>
        <w:t>як</w:t>
      </w:r>
      <w:r w:rsidRPr="00D77CCF">
        <w:tab/>
        <w:t>професійна</w:t>
      </w:r>
      <w:r w:rsidRPr="00D77CCF">
        <w:tab/>
        <w:t>діяльність</w:t>
      </w:r>
      <w:r w:rsidRPr="00D77CCF">
        <w:tab/>
        <w:t>осіб,</w:t>
      </w:r>
      <w:r w:rsidRPr="00D77CCF">
        <w:tab/>
        <w:t>зареєстрованих</w:t>
      </w:r>
      <w:r w:rsidRPr="00D77CCF">
        <w:tab/>
        <w:t>як</w:t>
      </w:r>
      <w:r w:rsidRPr="00D77CCF">
        <w:tab/>
        <w:t>суб’єкти</w:t>
      </w:r>
      <w:r w:rsidRPr="00D77CCF">
        <w:rPr>
          <w:spacing w:val="-67"/>
        </w:rPr>
        <w:t xml:space="preserve"> </w:t>
      </w:r>
      <w:r w:rsidRPr="00D77CCF">
        <w:t>підприємництва,</w:t>
      </w:r>
      <w:r w:rsidRPr="00D77CCF">
        <w:rPr>
          <w:spacing w:val="2"/>
        </w:rPr>
        <w:t xml:space="preserve"> </w:t>
      </w:r>
      <w:r w:rsidRPr="00D77CCF">
        <w:t>пов’язана із посередництвом</w:t>
      </w:r>
      <w:r w:rsidRPr="00D77CCF">
        <w:rPr>
          <w:spacing w:val="5"/>
        </w:rPr>
        <w:t xml:space="preserve"> </w:t>
      </w:r>
      <w:r w:rsidRPr="00D77CCF">
        <w:t>у</w:t>
      </w:r>
      <w:r w:rsidRPr="00D77CCF">
        <w:rPr>
          <w:spacing w:val="-5"/>
        </w:rPr>
        <w:t xml:space="preserve"> </w:t>
      </w:r>
      <w:r w:rsidRPr="00D77CCF">
        <w:t>сфері</w:t>
      </w:r>
      <w:r w:rsidRPr="00D77CCF">
        <w:rPr>
          <w:spacing w:val="-6"/>
        </w:rPr>
        <w:t xml:space="preserve"> </w:t>
      </w:r>
      <w:r w:rsidRPr="00D77CCF">
        <w:t>страхування;</w:t>
      </w:r>
    </w:p>
    <w:p w:rsidR="00716BDB" w:rsidRPr="00D77CCF" w:rsidRDefault="00716BDB" w:rsidP="00716BDB">
      <w:pPr>
        <w:pStyle w:val="af2"/>
        <w:spacing w:line="242" w:lineRule="auto"/>
        <w:ind w:right="699" w:firstLine="710"/>
      </w:pPr>
      <w:r w:rsidRPr="00D77CCF">
        <w:t>б)</w:t>
      </w:r>
      <w:r w:rsidRPr="00D77CCF">
        <w:rPr>
          <w:spacing w:val="42"/>
        </w:rPr>
        <w:t xml:space="preserve"> </w:t>
      </w:r>
      <w:r w:rsidRPr="00D77CCF">
        <w:t>як</w:t>
      </w:r>
      <w:r w:rsidRPr="00D77CCF">
        <w:rPr>
          <w:spacing w:val="43"/>
        </w:rPr>
        <w:t xml:space="preserve"> </w:t>
      </w:r>
      <w:r w:rsidRPr="00D77CCF">
        <w:t>діяльність,</w:t>
      </w:r>
      <w:r w:rsidRPr="00D77CCF">
        <w:rPr>
          <w:spacing w:val="46"/>
        </w:rPr>
        <w:t xml:space="preserve"> </w:t>
      </w:r>
      <w:r w:rsidRPr="00D77CCF">
        <w:t>яка</w:t>
      </w:r>
      <w:r w:rsidRPr="00D77CCF">
        <w:rPr>
          <w:spacing w:val="45"/>
        </w:rPr>
        <w:t xml:space="preserve"> </w:t>
      </w:r>
      <w:r w:rsidRPr="00D77CCF">
        <w:t>обслуговує</w:t>
      </w:r>
      <w:r w:rsidRPr="00D77CCF">
        <w:rPr>
          <w:spacing w:val="45"/>
        </w:rPr>
        <w:t xml:space="preserve"> </w:t>
      </w:r>
      <w:r w:rsidRPr="00D77CCF">
        <w:t>«життєвий</w:t>
      </w:r>
      <w:r w:rsidRPr="00D77CCF">
        <w:rPr>
          <w:spacing w:val="43"/>
        </w:rPr>
        <w:t xml:space="preserve"> </w:t>
      </w:r>
      <w:r w:rsidRPr="00D77CCF">
        <w:t>цикл»</w:t>
      </w:r>
      <w:r w:rsidRPr="00D77CCF">
        <w:rPr>
          <w:spacing w:val="40"/>
        </w:rPr>
        <w:t xml:space="preserve"> </w:t>
      </w:r>
      <w:r w:rsidRPr="00D77CCF">
        <w:t>страхового</w:t>
      </w:r>
      <w:r w:rsidRPr="00D77CCF">
        <w:rPr>
          <w:spacing w:val="43"/>
        </w:rPr>
        <w:t xml:space="preserve"> </w:t>
      </w:r>
      <w:r w:rsidRPr="00D77CCF">
        <w:t>полісу</w:t>
      </w:r>
      <w:r w:rsidRPr="00D77CCF">
        <w:rPr>
          <w:spacing w:val="39"/>
        </w:rPr>
        <w:t xml:space="preserve"> </w:t>
      </w:r>
      <w:r w:rsidRPr="00D77CCF">
        <w:t>на</w:t>
      </w:r>
      <w:r w:rsidRPr="00D77CCF">
        <w:rPr>
          <w:spacing w:val="-67"/>
        </w:rPr>
        <w:t xml:space="preserve"> </w:t>
      </w:r>
      <w:r w:rsidRPr="00D77CCF">
        <w:t>різних</w:t>
      </w:r>
      <w:r w:rsidRPr="00D77CCF">
        <w:rPr>
          <w:spacing w:val="-4"/>
        </w:rPr>
        <w:t xml:space="preserve"> </w:t>
      </w:r>
      <w:r w:rsidRPr="00D77CCF">
        <w:t>його</w:t>
      </w:r>
      <w:r w:rsidRPr="00D77CCF">
        <w:rPr>
          <w:spacing w:val="1"/>
        </w:rPr>
        <w:t xml:space="preserve"> </w:t>
      </w:r>
      <w:r w:rsidRPr="00D77CCF">
        <w:t>стадіях;</w:t>
      </w:r>
    </w:p>
    <w:p w:rsidR="00716BDB" w:rsidRPr="00D77CCF" w:rsidRDefault="00716BDB" w:rsidP="00716BDB">
      <w:pPr>
        <w:pStyle w:val="af2"/>
        <w:ind w:firstLine="710"/>
      </w:pPr>
      <w:r w:rsidRPr="00D77CCF">
        <w:t>в)</w:t>
      </w:r>
      <w:r w:rsidRPr="00D77CCF">
        <w:rPr>
          <w:spacing w:val="62"/>
        </w:rPr>
        <w:t xml:space="preserve"> </w:t>
      </w:r>
      <w:r w:rsidRPr="00D77CCF">
        <w:t>як</w:t>
      </w:r>
      <w:r w:rsidRPr="00D77CCF">
        <w:rPr>
          <w:spacing w:val="64"/>
        </w:rPr>
        <w:t xml:space="preserve"> </w:t>
      </w:r>
      <w:r w:rsidRPr="00D77CCF">
        <w:t>професійна</w:t>
      </w:r>
      <w:r w:rsidRPr="00D77CCF">
        <w:rPr>
          <w:spacing w:val="64"/>
        </w:rPr>
        <w:t xml:space="preserve"> </w:t>
      </w:r>
      <w:r w:rsidRPr="00D77CCF">
        <w:t>діяльність</w:t>
      </w:r>
      <w:r w:rsidRPr="00D77CCF">
        <w:rPr>
          <w:spacing w:val="62"/>
        </w:rPr>
        <w:t xml:space="preserve"> </w:t>
      </w:r>
      <w:r w:rsidRPr="00D77CCF">
        <w:t>осіб,</w:t>
      </w:r>
      <w:r w:rsidRPr="00D77CCF">
        <w:rPr>
          <w:spacing w:val="67"/>
        </w:rPr>
        <w:t xml:space="preserve"> </w:t>
      </w:r>
      <w:r w:rsidRPr="00D77CCF">
        <w:t>уповноважених</w:t>
      </w:r>
      <w:r w:rsidRPr="00D77CCF">
        <w:rPr>
          <w:spacing w:val="59"/>
        </w:rPr>
        <w:t xml:space="preserve"> </w:t>
      </w:r>
      <w:r w:rsidRPr="00D77CCF">
        <w:t>діяти</w:t>
      </w:r>
      <w:r w:rsidRPr="00D77CCF">
        <w:rPr>
          <w:spacing w:val="64"/>
        </w:rPr>
        <w:t xml:space="preserve"> </w:t>
      </w:r>
      <w:r w:rsidRPr="00D77CCF">
        <w:t>від</w:t>
      </w:r>
      <w:r w:rsidRPr="00D77CCF">
        <w:rPr>
          <w:spacing w:val="2"/>
        </w:rPr>
        <w:t xml:space="preserve"> </w:t>
      </w:r>
      <w:r w:rsidRPr="00D77CCF">
        <w:t>імені</w:t>
      </w:r>
      <w:r w:rsidRPr="00D77CCF">
        <w:rPr>
          <w:spacing w:val="59"/>
        </w:rPr>
        <w:t xml:space="preserve"> </w:t>
      </w:r>
      <w:r w:rsidRPr="00D77CCF">
        <w:t>та</w:t>
      </w:r>
      <w:r w:rsidRPr="00D77CCF">
        <w:rPr>
          <w:spacing w:val="64"/>
        </w:rPr>
        <w:t xml:space="preserve"> </w:t>
      </w:r>
      <w:r w:rsidRPr="00D77CCF">
        <w:t>за</w:t>
      </w:r>
      <w:r w:rsidRPr="00D77CCF">
        <w:rPr>
          <w:spacing w:val="-67"/>
        </w:rPr>
        <w:t xml:space="preserve"> </w:t>
      </w:r>
      <w:r w:rsidRPr="00D77CCF">
        <w:t>дорученням однієї</w:t>
      </w:r>
      <w:r w:rsidRPr="00D77CCF">
        <w:rPr>
          <w:spacing w:val="-1"/>
        </w:rPr>
        <w:t xml:space="preserve"> </w:t>
      </w:r>
      <w:r w:rsidRPr="00D77CCF">
        <w:t>чи</w:t>
      </w:r>
      <w:r w:rsidRPr="00D77CCF">
        <w:rPr>
          <w:spacing w:val="-1"/>
        </w:rPr>
        <w:t xml:space="preserve"> </w:t>
      </w:r>
      <w:r w:rsidRPr="00D77CCF">
        <w:t>більше страхових</w:t>
      </w:r>
      <w:r w:rsidRPr="00D77CCF">
        <w:rPr>
          <w:spacing w:val="-1"/>
        </w:rPr>
        <w:t xml:space="preserve"> </w:t>
      </w:r>
      <w:r w:rsidRPr="00D77CCF">
        <w:t>компаній,</w:t>
      </w:r>
      <w:r w:rsidRPr="00D77CCF">
        <w:rPr>
          <w:spacing w:val="1"/>
        </w:rPr>
        <w:t xml:space="preserve"> </w:t>
      </w:r>
      <w:r w:rsidRPr="00D77CCF">
        <w:t>з укладання договорів;</w:t>
      </w:r>
    </w:p>
    <w:p w:rsidR="00716BDB" w:rsidRPr="00D77CCF" w:rsidRDefault="00716BDB" w:rsidP="00716BDB">
      <w:pPr>
        <w:pStyle w:val="af2"/>
        <w:spacing w:line="321" w:lineRule="exact"/>
        <w:ind w:left="947"/>
      </w:pPr>
      <w:r w:rsidRPr="00D77CCF">
        <w:t>г)</w:t>
      </w:r>
      <w:r w:rsidRPr="00D77CCF">
        <w:rPr>
          <w:spacing w:val="-4"/>
        </w:rPr>
        <w:t xml:space="preserve"> </w:t>
      </w:r>
      <w:r w:rsidRPr="00D77CCF">
        <w:t>як</w:t>
      </w:r>
      <w:r w:rsidRPr="00D77CCF">
        <w:rPr>
          <w:spacing w:val="-3"/>
        </w:rPr>
        <w:t xml:space="preserve"> </w:t>
      </w:r>
      <w:r w:rsidRPr="00D77CCF">
        <w:t>фінансова</w:t>
      </w:r>
      <w:r w:rsidRPr="00D77CCF">
        <w:rPr>
          <w:spacing w:val="-2"/>
        </w:rPr>
        <w:t xml:space="preserve"> </w:t>
      </w:r>
      <w:r w:rsidRPr="00D77CCF">
        <w:t>діяльність у</w:t>
      </w:r>
      <w:r w:rsidRPr="00D77CCF">
        <w:rPr>
          <w:spacing w:val="-6"/>
        </w:rPr>
        <w:t xml:space="preserve"> </w:t>
      </w:r>
      <w:r w:rsidRPr="00D77CCF">
        <w:t>сфері</w:t>
      </w:r>
      <w:r w:rsidRPr="00D77CCF">
        <w:rPr>
          <w:spacing w:val="-7"/>
        </w:rPr>
        <w:t xml:space="preserve"> </w:t>
      </w:r>
      <w:r w:rsidRPr="00D77CCF">
        <w:t>страхування.</w:t>
      </w:r>
    </w:p>
    <w:p w:rsidR="00716BDB" w:rsidRPr="00D77CCF" w:rsidRDefault="00716BDB" w:rsidP="00EB1DDB">
      <w:pPr>
        <w:pStyle w:val="ae"/>
        <w:widowControl w:val="0"/>
        <w:numPr>
          <w:ilvl w:val="0"/>
          <w:numId w:val="6"/>
        </w:numPr>
        <w:tabs>
          <w:tab w:val="left" w:pos="1231"/>
        </w:tabs>
        <w:autoSpaceDE w:val="0"/>
        <w:autoSpaceDN w:val="0"/>
        <w:ind w:left="947" w:right="2707" w:firstLine="0"/>
        <w:contextualSpacing w:val="0"/>
        <w:rPr>
          <w:sz w:val="28"/>
        </w:rPr>
      </w:pPr>
      <w:r w:rsidRPr="00D77CCF">
        <w:rPr>
          <w:sz w:val="28"/>
        </w:rPr>
        <w:t>Кількість учасників (засновників) страховика має бути:</w:t>
      </w:r>
      <w:r w:rsidRPr="00D77CCF">
        <w:rPr>
          <w:spacing w:val="-67"/>
          <w:sz w:val="28"/>
        </w:rPr>
        <w:t xml:space="preserve"> </w:t>
      </w:r>
      <w:r w:rsidRPr="00D77CCF">
        <w:rPr>
          <w:sz w:val="28"/>
        </w:rPr>
        <w:t>а)</w:t>
      </w:r>
      <w:r w:rsidRPr="00D77CCF">
        <w:rPr>
          <w:spacing w:val="-1"/>
          <w:sz w:val="28"/>
        </w:rPr>
        <w:t xml:space="preserve"> </w:t>
      </w:r>
      <w:r w:rsidRPr="00D77CCF">
        <w:rPr>
          <w:sz w:val="28"/>
        </w:rPr>
        <w:t>не</w:t>
      </w:r>
      <w:r w:rsidRPr="00D77CCF">
        <w:rPr>
          <w:spacing w:val="2"/>
          <w:sz w:val="28"/>
        </w:rPr>
        <w:t xml:space="preserve"> </w:t>
      </w:r>
      <w:r w:rsidRPr="00D77CCF">
        <w:rPr>
          <w:sz w:val="28"/>
        </w:rPr>
        <w:t>менше</w:t>
      </w:r>
      <w:r w:rsidRPr="00D77CCF">
        <w:rPr>
          <w:spacing w:val="2"/>
          <w:sz w:val="28"/>
        </w:rPr>
        <w:t xml:space="preserve"> </w:t>
      </w:r>
      <w:r w:rsidRPr="00D77CCF">
        <w:rPr>
          <w:sz w:val="28"/>
        </w:rPr>
        <w:t>двох;</w:t>
      </w:r>
    </w:p>
    <w:p w:rsidR="00716BDB" w:rsidRPr="00D77CCF" w:rsidRDefault="00716BDB" w:rsidP="00716BDB">
      <w:pPr>
        <w:pStyle w:val="af2"/>
        <w:ind w:left="947" w:right="7364"/>
        <w:rPr>
          <w:spacing w:val="-67"/>
        </w:rPr>
      </w:pPr>
      <w:r w:rsidRPr="00D77CCF">
        <w:t>б) не менше трьох;</w:t>
      </w:r>
      <w:r w:rsidRPr="00D77CCF">
        <w:rPr>
          <w:spacing w:val="-67"/>
        </w:rPr>
        <w:t xml:space="preserve"> </w:t>
      </w:r>
    </w:p>
    <w:p w:rsidR="00716BDB" w:rsidRPr="00D77CCF" w:rsidRDefault="00716BDB" w:rsidP="00716BDB">
      <w:pPr>
        <w:pStyle w:val="af2"/>
        <w:ind w:left="947" w:right="7364"/>
        <w:rPr>
          <w:spacing w:val="1"/>
        </w:rPr>
      </w:pPr>
      <w:r w:rsidRPr="00D77CCF">
        <w:t>в) не лімітується;</w:t>
      </w:r>
      <w:r w:rsidRPr="00D77CCF">
        <w:rPr>
          <w:spacing w:val="1"/>
        </w:rPr>
        <w:t xml:space="preserve"> </w:t>
      </w:r>
    </w:p>
    <w:p w:rsidR="00716BDB" w:rsidRPr="00D77CCF" w:rsidRDefault="00716BDB" w:rsidP="00716BDB">
      <w:pPr>
        <w:pStyle w:val="af2"/>
        <w:ind w:left="947" w:right="7364"/>
      </w:pPr>
      <w:r w:rsidRPr="00D77CCF">
        <w:t>г)</w:t>
      </w:r>
      <w:r w:rsidRPr="00D77CCF">
        <w:rPr>
          <w:spacing w:val="-4"/>
        </w:rPr>
        <w:t xml:space="preserve"> </w:t>
      </w:r>
      <w:r w:rsidRPr="00D77CCF">
        <w:t>не</w:t>
      </w:r>
      <w:r w:rsidRPr="00D77CCF">
        <w:rPr>
          <w:spacing w:val="-1"/>
        </w:rPr>
        <w:t xml:space="preserve"> </w:t>
      </w:r>
      <w:r w:rsidRPr="00D77CCF">
        <w:t>менше</w:t>
      </w:r>
      <w:r w:rsidRPr="00D77CCF">
        <w:rPr>
          <w:spacing w:val="-1"/>
        </w:rPr>
        <w:t xml:space="preserve"> </w:t>
      </w:r>
      <w:r w:rsidRPr="00D77CCF">
        <w:t>п’яти.</w:t>
      </w:r>
    </w:p>
    <w:p w:rsidR="00716BDB" w:rsidRPr="00D77CCF" w:rsidRDefault="00716BDB" w:rsidP="00EB1DDB">
      <w:pPr>
        <w:pStyle w:val="ae"/>
        <w:widowControl w:val="0"/>
        <w:numPr>
          <w:ilvl w:val="0"/>
          <w:numId w:val="6"/>
        </w:numPr>
        <w:tabs>
          <w:tab w:val="left" w:pos="1231"/>
        </w:tabs>
        <w:autoSpaceDE w:val="0"/>
        <w:autoSpaceDN w:val="0"/>
        <w:ind w:left="947" w:right="1904" w:firstLine="0"/>
        <w:contextualSpacing w:val="0"/>
        <w:rPr>
          <w:sz w:val="28"/>
        </w:rPr>
      </w:pPr>
      <w:r w:rsidRPr="00D77CCF">
        <w:rPr>
          <w:sz w:val="28"/>
        </w:rPr>
        <w:t>Що</w:t>
      </w:r>
      <w:r w:rsidRPr="00D77CCF">
        <w:rPr>
          <w:spacing w:val="-4"/>
          <w:sz w:val="28"/>
        </w:rPr>
        <w:t xml:space="preserve"> </w:t>
      </w:r>
      <w:r w:rsidRPr="00D77CCF">
        <w:rPr>
          <w:sz w:val="28"/>
        </w:rPr>
        <w:t>з</w:t>
      </w:r>
      <w:r w:rsidRPr="00D77CCF">
        <w:rPr>
          <w:spacing w:val="-3"/>
          <w:sz w:val="28"/>
        </w:rPr>
        <w:t xml:space="preserve"> </w:t>
      </w:r>
      <w:r w:rsidRPr="00D77CCF">
        <w:rPr>
          <w:sz w:val="28"/>
        </w:rPr>
        <w:t>названого</w:t>
      </w:r>
      <w:r w:rsidRPr="00D77CCF">
        <w:rPr>
          <w:spacing w:val="-3"/>
          <w:sz w:val="28"/>
        </w:rPr>
        <w:t xml:space="preserve"> </w:t>
      </w:r>
      <w:r w:rsidRPr="00D77CCF">
        <w:rPr>
          <w:sz w:val="28"/>
        </w:rPr>
        <w:t>далі</w:t>
      </w:r>
      <w:r w:rsidRPr="00D77CCF">
        <w:rPr>
          <w:spacing w:val="-9"/>
          <w:sz w:val="28"/>
        </w:rPr>
        <w:t xml:space="preserve"> </w:t>
      </w:r>
      <w:r w:rsidRPr="00D77CCF">
        <w:rPr>
          <w:sz w:val="28"/>
        </w:rPr>
        <w:t>належить</w:t>
      </w:r>
      <w:r w:rsidRPr="00D77CCF">
        <w:rPr>
          <w:spacing w:val="-5"/>
          <w:sz w:val="28"/>
        </w:rPr>
        <w:t xml:space="preserve"> </w:t>
      </w:r>
      <w:r w:rsidRPr="00D77CCF">
        <w:rPr>
          <w:sz w:val="28"/>
        </w:rPr>
        <w:t>до</w:t>
      </w:r>
      <w:r w:rsidRPr="00D77CCF">
        <w:rPr>
          <w:spacing w:val="-4"/>
          <w:sz w:val="28"/>
        </w:rPr>
        <w:t xml:space="preserve"> </w:t>
      </w:r>
      <w:r w:rsidRPr="00D77CCF">
        <w:rPr>
          <w:sz w:val="28"/>
        </w:rPr>
        <w:t>елементів</w:t>
      </w:r>
      <w:r w:rsidRPr="00D77CCF">
        <w:rPr>
          <w:spacing w:val="-4"/>
          <w:sz w:val="28"/>
        </w:rPr>
        <w:t xml:space="preserve"> </w:t>
      </w:r>
      <w:r w:rsidRPr="00D77CCF">
        <w:rPr>
          <w:sz w:val="28"/>
        </w:rPr>
        <w:t>страхового</w:t>
      </w:r>
      <w:r w:rsidRPr="00D77CCF">
        <w:rPr>
          <w:spacing w:val="-4"/>
          <w:sz w:val="28"/>
        </w:rPr>
        <w:t xml:space="preserve"> </w:t>
      </w:r>
      <w:r w:rsidRPr="00D77CCF">
        <w:rPr>
          <w:sz w:val="28"/>
        </w:rPr>
        <w:t>ринку:</w:t>
      </w:r>
      <w:r w:rsidRPr="00D77CCF">
        <w:rPr>
          <w:spacing w:val="-67"/>
          <w:sz w:val="28"/>
        </w:rPr>
        <w:t xml:space="preserve"> </w:t>
      </w:r>
    </w:p>
    <w:p w:rsidR="00716BDB" w:rsidRPr="00D77CCF" w:rsidRDefault="00716BDB" w:rsidP="00EB1DDB">
      <w:pPr>
        <w:pStyle w:val="ae"/>
        <w:widowControl w:val="0"/>
        <w:numPr>
          <w:ilvl w:val="0"/>
          <w:numId w:val="6"/>
        </w:numPr>
        <w:tabs>
          <w:tab w:val="left" w:pos="1231"/>
        </w:tabs>
        <w:autoSpaceDE w:val="0"/>
        <w:autoSpaceDN w:val="0"/>
        <w:ind w:left="947" w:right="1904" w:firstLine="0"/>
        <w:contextualSpacing w:val="0"/>
        <w:rPr>
          <w:sz w:val="28"/>
        </w:rPr>
      </w:pPr>
      <w:r w:rsidRPr="00D77CCF">
        <w:rPr>
          <w:sz w:val="28"/>
        </w:rPr>
        <w:t>а)</w:t>
      </w:r>
      <w:r w:rsidRPr="00D77CCF">
        <w:rPr>
          <w:spacing w:val="-1"/>
          <w:sz w:val="28"/>
        </w:rPr>
        <w:t xml:space="preserve"> </w:t>
      </w:r>
      <w:r w:rsidRPr="00D77CCF">
        <w:rPr>
          <w:sz w:val="28"/>
        </w:rPr>
        <w:t>банки</w:t>
      </w:r>
      <w:r w:rsidRPr="00D77CCF">
        <w:rPr>
          <w:spacing w:val="1"/>
          <w:sz w:val="28"/>
        </w:rPr>
        <w:t xml:space="preserve"> </w:t>
      </w:r>
      <w:r w:rsidRPr="00D77CCF">
        <w:rPr>
          <w:sz w:val="28"/>
        </w:rPr>
        <w:t>і</w:t>
      </w:r>
      <w:r w:rsidRPr="00D77CCF">
        <w:rPr>
          <w:spacing w:val="-4"/>
          <w:sz w:val="28"/>
        </w:rPr>
        <w:t xml:space="preserve"> </w:t>
      </w:r>
      <w:r w:rsidRPr="00D77CCF">
        <w:rPr>
          <w:sz w:val="28"/>
        </w:rPr>
        <w:t>кредитні</w:t>
      </w:r>
      <w:r w:rsidRPr="00D77CCF">
        <w:rPr>
          <w:spacing w:val="-4"/>
          <w:sz w:val="28"/>
        </w:rPr>
        <w:t xml:space="preserve"> </w:t>
      </w:r>
      <w:r w:rsidRPr="00D77CCF">
        <w:rPr>
          <w:sz w:val="28"/>
        </w:rPr>
        <w:t>спілки;</w:t>
      </w:r>
    </w:p>
    <w:p w:rsidR="00716BDB" w:rsidRPr="00D77CCF" w:rsidRDefault="00716BDB" w:rsidP="00716BDB">
      <w:pPr>
        <w:pStyle w:val="af2"/>
        <w:ind w:left="947" w:right="1168"/>
        <w:rPr>
          <w:spacing w:val="-67"/>
        </w:rPr>
      </w:pPr>
      <w:r w:rsidRPr="00D77CCF">
        <w:t>б) фонди загальнообов’язкового державного соціального страхування;</w:t>
      </w:r>
      <w:r w:rsidRPr="00D77CCF">
        <w:rPr>
          <w:spacing w:val="-67"/>
        </w:rPr>
        <w:t xml:space="preserve"> </w:t>
      </w:r>
    </w:p>
    <w:p w:rsidR="00716BDB" w:rsidRPr="00D77CCF" w:rsidRDefault="00716BDB" w:rsidP="00716BDB">
      <w:pPr>
        <w:pStyle w:val="af2"/>
        <w:ind w:left="947" w:right="1168"/>
      </w:pPr>
      <w:r w:rsidRPr="00D77CCF">
        <w:t>в)</w:t>
      </w:r>
      <w:r w:rsidRPr="00D77CCF">
        <w:rPr>
          <w:spacing w:val="-1"/>
        </w:rPr>
        <w:t xml:space="preserve"> </w:t>
      </w:r>
      <w:r w:rsidRPr="00D77CCF">
        <w:t>страховики</w:t>
      </w:r>
      <w:r w:rsidRPr="00D77CCF">
        <w:rPr>
          <w:spacing w:val="1"/>
        </w:rPr>
        <w:t xml:space="preserve"> </w:t>
      </w:r>
      <w:r w:rsidRPr="00D77CCF">
        <w:t>і</w:t>
      </w:r>
      <w:r w:rsidRPr="00D77CCF">
        <w:rPr>
          <w:spacing w:val="-4"/>
        </w:rPr>
        <w:t xml:space="preserve"> </w:t>
      </w:r>
      <w:r w:rsidRPr="00D77CCF">
        <w:t>страхувальники;</w:t>
      </w:r>
    </w:p>
    <w:p w:rsidR="00716BDB" w:rsidRPr="00D77CCF" w:rsidRDefault="00716BDB" w:rsidP="00716BDB">
      <w:pPr>
        <w:pStyle w:val="af2"/>
        <w:ind w:left="947" w:right="5130"/>
        <w:rPr>
          <w:spacing w:val="-67"/>
        </w:rPr>
      </w:pPr>
      <w:r w:rsidRPr="00D77CCF">
        <w:t>г) промислові і торгові підприємства;</w:t>
      </w:r>
      <w:r w:rsidRPr="00D77CCF">
        <w:rPr>
          <w:spacing w:val="-67"/>
        </w:rPr>
        <w:t xml:space="preserve"> </w:t>
      </w:r>
    </w:p>
    <w:p w:rsidR="00716BDB" w:rsidRPr="00D77CCF" w:rsidRDefault="00716BDB" w:rsidP="00716BDB">
      <w:pPr>
        <w:pStyle w:val="af2"/>
        <w:ind w:left="947" w:right="5130"/>
      </w:pPr>
      <w:r w:rsidRPr="00D77CCF">
        <w:t>д)</w:t>
      </w:r>
      <w:r w:rsidRPr="00D77CCF">
        <w:rPr>
          <w:spacing w:val="-1"/>
        </w:rPr>
        <w:t xml:space="preserve"> </w:t>
      </w:r>
      <w:r w:rsidRPr="00D77CCF">
        <w:t>страхові</w:t>
      </w:r>
      <w:r w:rsidRPr="00D77CCF">
        <w:rPr>
          <w:spacing w:val="-4"/>
        </w:rPr>
        <w:t xml:space="preserve"> </w:t>
      </w:r>
      <w:r w:rsidRPr="00D77CCF">
        <w:t>посередники.</w:t>
      </w:r>
    </w:p>
    <w:p w:rsidR="00716BDB" w:rsidRPr="00D77CCF" w:rsidRDefault="00716BDB" w:rsidP="00716BDB">
      <w:pPr>
        <w:pStyle w:val="Heading1"/>
        <w:spacing w:before="4" w:line="319" w:lineRule="exact"/>
        <w:ind w:left="4414"/>
        <w:jc w:val="left"/>
      </w:pPr>
      <w:r w:rsidRPr="00D77CCF">
        <w:t>Теми</w:t>
      </w:r>
      <w:r w:rsidRPr="00D77CCF">
        <w:rPr>
          <w:spacing w:val="-6"/>
        </w:rPr>
        <w:t xml:space="preserve"> </w:t>
      </w:r>
      <w:r w:rsidRPr="00D77CCF">
        <w:t>рефератів</w:t>
      </w:r>
    </w:p>
    <w:p w:rsidR="00716BDB" w:rsidRPr="00D77CCF" w:rsidRDefault="00716BDB" w:rsidP="00EB1DDB">
      <w:pPr>
        <w:pStyle w:val="ae"/>
        <w:widowControl w:val="0"/>
        <w:numPr>
          <w:ilvl w:val="0"/>
          <w:numId w:val="8"/>
        </w:numPr>
        <w:tabs>
          <w:tab w:val="left" w:pos="1231"/>
        </w:tabs>
        <w:autoSpaceDE w:val="0"/>
        <w:autoSpaceDN w:val="0"/>
        <w:spacing w:line="319" w:lineRule="exact"/>
        <w:ind w:hanging="284"/>
        <w:contextualSpacing w:val="0"/>
        <w:rPr>
          <w:sz w:val="28"/>
        </w:rPr>
      </w:pPr>
      <w:r w:rsidRPr="00D77CCF">
        <w:rPr>
          <w:sz w:val="28"/>
        </w:rPr>
        <w:t>Страхові</w:t>
      </w:r>
      <w:r w:rsidRPr="00D77CCF">
        <w:rPr>
          <w:spacing w:val="-8"/>
          <w:sz w:val="28"/>
        </w:rPr>
        <w:t xml:space="preserve"> </w:t>
      </w:r>
      <w:r w:rsidRPr="00D77CCF">
        <w:rPr>
          <w:sz w:val="28"/>
        </w:rPr>
        <w:t>ринки</w:t>
      </w:r>
      <w:r w:rsidRPr="00D77CCF">
        <w:rPr>
          <w:spacing w:val="-1"/>
          <w:sz w:val="28"/>
        </w:rPr>
        <w:t xml:space="preserve"> </w:t>
      </w:r>
      <w:r w:rsidRPr="00D77CCF">
        <w:rPr>
          <w:sz w:val="28"/>
        </w:rPr>
        <w:t>зарубіжних</w:t>
      </w:r>
      <w:r w:rsidRPr="00D77CCF">
        <w:rPr>
          <w:spacing w:val="-4"/>
          <w:sz w:val="28"/>
        </w:rPr>
        <w:t xml:space="preserve"> </w:t>
      </w:r>
      <w:r w:rsidRPr="00D77CCF">
        <w:rPr>
          <w:sz w:val="28"/>
        </w:rPr>
        <w:t>країн</w:t>
      </w:r>
      <w:r w:rsidRPr="00D77CCF">
        <w:rPr>
          <w:spacing w:val="-4"/>
          <w:sz w:val="28"/>
        </w:rPr>
        <w:t xml:space="preserve"> </w:t>
      </w:r>
      <w:r w:rsidRPr="00D77CCF">
        <w:rPr>
          <w:sz w:val="28"/>
        </w:rPr>
        <w:t>світу.</w:t>
      </w:r>
    </w:p>
    <w:p w:rsidR="00716BDB" w:rsidRPr="00D77CCF" w:rsidRDefault="00716BDB" w:rsidP="00EB1DDB">
      <w:pPr>
        <w:pStyle w:val="ae"/>
        <w:widowControl w:val="0"/>
        <w:numPr>
          <w:ilvl w:val="0"/>
          <w:numId w:val="8"/>
        </w:numPr>
        <w:tabs>
          <w:tab w:val="left" w:pos="1231"/>
        </w:tabs>
        <w:autoSpaceDE w:val="0"/>
        <w:autoSpaceDN w:val="0"/>
        <w:spacing w:line="322" w:lineRule="exact"/>
        <w:ind w:hanging="284"/>
        <w:contextualSpacing w:val="0"/>
        <w:rPr>
          <w:sz w:val="28"/>
        </w:rPr>
      </w:pPr>
      <w:r w:rsidRPr="00D77CCF">
        <w:rPr>
          <w:sz w:val="28"/>
        </w:rPr>
        <w:t>Об’єднання</w:t>
      </w:r>
      <w:r w:rsidRPr="00D77CCF">
        <w:rPr>
          <w:spacing w:val="-7"/>
          <w:sz w:val="28"/>
        </w:rPr>
        <w:t xml:space="preserve"> </w:t>
      </w:r>
      <w:r w:rsidRPr="00D77CCF">
        <w:rPr>
          <w:sz w:val="28"/>
        </w:rPr>
        <w:t>страховиків</w:t>
      </w:r>
      <w:r w:rsidRPr="00D77CCF">
        <w:rPr>
          <w:spacing w:val="-9"/>
          <w:sz w:val="28"/>
        </w:rPr>
        <w:t xml:space="preserve"> </w:t>
      </w:r>
      <w:r w:rsidRPr="00D77CCF">
        <w:rPr>
          <w:sz w:val="28"/>
        </w:rPr>
        <w:t>України.</w:t>
      </w:r>
    </w:p>
    <w:p w:rsidR="00716BDB" w:rsidRPr="00D77CCF" w:rsidRDefault="00716BDB" w:rsidP="00EB1DDB">
      <w:pPr>
        <w:pStyle w:val="ae"/>
        <w:widowControl w:val="0"/>
        <w:numPr>
          <w:ilvl w:val="0"/>
          <w:numId w:val="8"/>
        </w:numPr>
        <w:tabs>
          <w:tab w:val="left" w:pos="1231"/>
        </w:tabs>
        <w:autoSpaceDE w:val="0"/>
        <w:autoSpaceDN w:val="0"/>
        <w:spacing w:line="322" w:lineRule="exact"/>
        <w:ind w:hanging="284"/>
        <w:contextualSpacing w:val="0"/>
        <w:rPr>
          <w:sz w:val="28"/>
        </w:rPr>
      </w:pPr>
      <w:r w:rsidRPr="00D77CCF">
        <w:rPr>
          <w:sz w:val="28"/>
        </w:rPr>
        <w:t>Страхові</w:t>
      </w:r>
      <w:r w:rsidRPr="00D77CCF">
        <w:rPr>
          <w:spacing w:val="-9"/>
          <w:sz w:val="28"/>
        </w:rPr>
        <w:t xml:space="preserve"> </w:t>
      </w:r>
      <w:r w:rsidRPr="00D77CCF">
        <w:rPr>
          <w:sz w:val="28"/>
        </w:rPr>
        <w:t>пули</w:t>
      </w:r>
      <w:r w:rsidRPr="00D77CCF">
        <w:rPr>
          <w:spacing w:val="-4"/>
          <w:sz w:val="28"/>
        </w:rPr>
        <w:t xml:space="preserve"> </w:t>
      </w:r>
      <w:r w:rsidRPr="00D77CCF">
        <w:rPr>
          <w:sz w:val="28"/>
        </w:rPr>
        <w:t>України.</w:t>
      </w:r>
    </w:p>
    <w:p w:rsidR="00716BDB" w:rsidRPr="00D77CCF" w:rsidRDefault="00716BDB" w:rsidP="00EB1DDB">
      <w:pPr>
        <w:pStyle w:val="ae"/>
        <w:widowControl w:val="0"/>
        <w:numPr>
          <w:ilvl w:val="0"/>
          <w:numId w:val="8"/>
        </w:numPr>
        <w:tabs>
          <w:tab w:val="left" w:pos="1356"/>
        </w:tabs>
        <w:autoSpaceDE w:val="0"/>
        <w:autoSpaceDN w:val="0"/>
        <w:ind w:left="236" w:right="702" w:firstLine="710"/>
        <w:contextualSpacing w:val="0"/>
        <w:rPr>
          <w:sz w:val="28"/>
        </w:rPr>
      </w:pPr>
      <w:r w:rsidRPr="00D77CCF">
        <w:rPr>
          <w:sz w:val="28"/>
        </w:rPr>
        <w:t>Відкриття</w:t>
      </w:r>
      <w:r w:rsidRPr="00D77CCF">
        <w:rPr>
          <w:spacing w:val="57"/>
          <w:sz w:val="28"/>
        </w:rPr>
        <w:t xml:space="preserve"> </w:t>
      </w:r>
      <w:r w:rsidRPr="00D77CCF">
        <w:rPr>
          <w:sz w:val="28"/>
        </w:rPr>
        <w:t>страхового</w:t>
      </w:r>
      <w:r w:rsidRPr="00D77CCF">
        <w:rPr>
          <w:spacing w:val="54"/>
          <w:sz w:val="28"/>
        </w:rPr>
        <w:t xml:space="preserve"> </w:t>
      </w:r>
      <w:r w:rsidRPr="00D77CCF">
        <w:rPr>
          <w:sz w:val="28"/>
        </w:rPr>
        <w:t>ринку</w:t>
      </w:r>
      <w:r w:rsidRPr="00D77CCF">
        <w:rPr>
          <w:spacing w:val="54"/>
          <w:sz w:val="28"/>
        </w:rPr>
        <w:t xml:space="preserve"> </w:t>
      </w:r>
      <w:r w:rsidRPr="00D77CCF">
        <w:rPr>
          <w:sz w:val="28"/>
        </w:rPr>
        <w:t>України</w:t>
      </w:r>
      <w:r w:rsidRPr="00D77CCF">
        <w:rPr>
          <w:spacing w:val="53"/>
          <w:sz w:val="28"/>
        </w:rPr>
        <w:t xml:space="preserve"> </w:t>
      </w:r>
      <w:r w:rsidRPr="00D77CCF">
        <w:rPr>
          <w:sz w:val="28"/>
        </w:rPr>
        <w:t>для</w:t>
      </w:r>
      <w:r w:rsidRPr="00D77CCF">
        <w:rPr>
          <w:spacing w:val="56"/>
          <w:sz w:val="28"/>
        </w:rPr>
        <w:t xml:space="preserve"> </w:t>
      </w:r>
      <w:r w:rsidRPr="00D77CCF">
        <w:rPr>
          <w:sz w:val="28"/>
        </w:rPr>
        <w:t>іноземних</w:t>
      </w:r>
      <w:r w:rsidRPr="00D77CCF">
        <w:rPr>
          <w:spacing w:val="49"/>
          <w:sz w:val="28"/>
        </w:rPr>
        <w:t xml:space="preserve"> </w:t>
      </w:r>
      <w:r w:rsidRPr="00D77CCF">
        <w:rPr>
          <w:sz w:val="28"/>
        </w:rPr>
        <w:t>страховиків:</w:t>
      </w:r>
      <w:r w:rsidRPr="00D77CCF">
        <w:rPr>
          <w:spacing w:val="-67"/>
          <w:sz w:val="28"/>
        </w:rPr>
        <w:t xml:space="preserve"> </w:t>
      </w:r>
      <w:r w:rsidRPr="00D77CCF">
        <w:rPr>
          <w:sz w:val="28"/>
        </w:rPr>
        <w:t>переваги та</w:t>
      </w:r>
      <w:r w:rsidRPr="00D77CCF">
        <w:rPr>
          <w:spacing w:val="2"/>
          <w:sz w:val="28"/>
        </w:rPr>
        <w:t xml:space="preserve"> </w:t>
      </w:r>
      <w:r w:rsidRPr="00D77CCF">
        <w:rPr>
          <w:sz w:val="28"/>
        </w:rPr>
        <w:t>недоліки.</w:t>
      </w:r>
    </w:p>
    <w:p w:rsidR="00716BDB" w:rsidRPr="00D77CCF" w:rsidRDefault="00716BDB" w:rsidP="00EB1DDB">
      <w:pPr>
        <w:pStyle w:val="ae"/>
        <w:widowControl w:val="0"/>
        <w:numPr>
          <w:ilvl w:val="0"/>
          <w:numId w:val="8"/>
        </w:numPr>
        <w:tabs>
          <w:tab w:val="left" w:pos="1303"/>
        </w:tabs>
        <w:autoSpaceDE w:val="0"/>
        <w:autoSpaceDN w:val="0"/>
        <w:spacing w:line="322" w:lineRule="exact"/>
        <w:ind w:left="1302" w:hanging="356"/>
        <w:contextualSpacing w:val="0"/>
        <w:rPr>
          <w:sz w:val="28"/>
        </w:rPr>
      </w:pPr>
      <w:r w:rsidRPr="00D77CCF">
        <w:rPr>
          <w:sz w:val="28"/>
        </w:rPr>
        <w:t>Економічна</w:t>
      </w:r>
      <w:r w:rsidRPr="00D77CCF">
        <w:rPr>
          <w:spacing w:val="-5"/>
          <w:sz w:val="28"/>
        </w:rPr>
        <w:t xml:space="preserve"> </w:t>
      </w:r>
      <w:r w:rsidRPr="00D77CCF">
        <w:rPr>
          <w:sz w:val="28"/>
        </w:rPr>
        <w:t>необхідність</w:t>
      </w:r>
      <w:r w:rsidRPr="00D77CCF">
        <w:rPr>
          <w:spacing w:val="-3"/>
          <w:sz w:val="28"/>
        </w:rPr>
        <w:t xml:space="preserve"> </w:t>
      </w:r>
      <w:r w:rsidRPr="00D77CCF">
        <w:rPr>
          <w:sz w:val="28"/>
        </w:rPr>
        <w:t>і</w:t>
      </w:r>
      <w:r w:rsidRPr="00D77CCF">
        <w:rPr>
          <w:spacing w:val="-10"/>
          <w:sz w:val="28"/>
        </w:rPr>
        <w:t xml:space="preserve"> </w:t>
      </w:r>
      <w:r w:rsidRPr="00D77CCF">
        <w:rPr>
          <w:sz w:val="28"/>
        </w:rPr>
        <w:t>значення</w:t>
      </w:r>
      <w:r w:rsidRPr="00D77CCF">
        <w:rPr>
          <w:spacing w:val="-5"/>
          <w:sz w:val="28"/>
        </w:rPr>
        <w:t xml:space="preserve"> </w:t>
      </w:r>
      <w:r w:rsidRPr="00D77CCF">
        <w:rPr>
          <w:sz w:val="28"/>
        </w:rPr>
        <w:t>об’єднань</w:t>
      </w:r>
      <w:r w:rsidRPr="00D77CCF">
        <w:rPr>
          <w:spacing w:val="-7"/>
          <w:sz w:val="28"/>
        </w:rPr>
        <w:t xml:space="preserve"> </w:t>
      </w:r>
      <w:r w:rsidRPr="00D77CCF">
        <w:rPr>
          <w:sz w:val="28"/>
        </w:rPr>
        <w:t>страховиків.</w:t>
      </w:r>
    </w:p>
    <w:p w:rsidR="00716BDB" w:rsidRPr="00D77CCF" w:rsidRDefault="00716BDB" w:rsidP="00716BDB">
      <w:pPr>
        <w:pStyle w:val="Heading1"/>
        <w:spacing w:before="4" w:line="319" w:lineRule="exact"/>
        <w:ind w:left="4308"/>
        <w:jc w:val="left"/>
      </w:pPr>
      <w:r w:rsidRPr="00D77CCF">
        <w:t>Практичні</w:t>
      </w:r>
      <w:r w:rsidRPr="00D77CCF">
        <w:rPr>
          <w:spacing w:val="-5"/>
        </w:rPr>
        <w:t xml:space="preserve"> </w:t>
      </w:r>
      <w:r w:rsidRPr="00D77CCF">
        <w:t>задачі</w:t>
      </w:r>
    </w:p>
    <w:p w:rsidR="00716BDB" w:rsidRPr="00D77CCF" w:rsidRDefault="00716BDB" w:rsidP="00716BDB">
      <w:pPr>
        <w:pStyle w:val="a5"/>
        <w:rPr>
          <w:sz w:val="28"/>
          <w:szCs w:val="28"/>
        </w:rPr>
      </w:pPr>
      <w:r w:rsidRPr="00D77CCF">
        <w:rPr>
          <w:sz w:val="28"/>
          <w:szCs w:val="28"/>
        </w:rPr>
        <w:t>Задача 1.  Підприємство виготовляє 1800 машин у рік, протягом року 15 з них виходить з ладу. Страхова компанія уклала 450 договорів щодо гарантійного обслуговування цих машин, середня страхова сума на один договір 125000 грн, середнє страхове відшкодування га один договір − 54000 грн. Визначити:</w:t>
      </w:r>
    </w:p>
    <w:p w:rsidR="00716BDB" w:rsidRPr="00D77CCF" w:rsidRDefault="00716BDB" w:rsidP="00716BDB">
      <w:pPr>
        <w:pStyle w:val="a5"/>
        <w:rPr>
          <w:sz w:val="28"/>
          <w:szCs w:val="28"/>
        </w:rPr>
      </w:pPr>
      <w:r w:rsidRPr="00D77CCF">
        <w:rPr>
          <w:sz w:val="28"/>
          <w:szCs w:val="28"/>
        </w:rPr>
        <w:t>1) нетто-ставку зі 100 грн. страхової суми;</w:t>
      </w:r>
    </w:p>
    <w:p w:rsidR="00716BDB" w:rsidRPr="00D77CCF" w:rsidRDefault="00716BDB" w:rsidP="00716BDB">
      <w:pPr>
        <w:pStyle w:val="a5"/>
        <w:rPr>
          <w:sz w:val="28"/>
          <w:szCs w:val="28"/>
        </w:rPr>
      </w:pPr>
      <w:r w:rsidRPr="00D77CCF">
        <w:rPr>
          <w:sz w:val="28"/>
          <w:szCs w:val="28"/>
        </w:rPr>
        <w:t>2) брутто-ставку зі 100 грн. страхової суми, якщо витрати страховика на ведення справи складають 9 %, а прибуток − 25 % брутто-ставки;</w:t>
      </w:r>
    </w:p>
    <w:p w:rsidR="00716BDB" w:rsidRPr="00D77CCF" w:rsidRDefault="00716BDB" w:rsidP="00716BDB">
      <w:pPr>
        <w:pStyle w:val="a5"/>
        <w:rPr>
          <w:sz w:val="28"/>
          <w:szCs w:val="28"/>
        </w:rPr>
      </w:pPr>
      <w:r w:rsidRPr="00D77CCF">
        <w:rPr>
          <w:sz w:val="28"/>
          <w:szCs w:val="28"/>
        </w:rPr>
        <w:lastRenderedPageBreak/>
        <w:t>3) розмір страхових платежів за договорами.</w:t>
      </w:r>
    </w:p>
    <w:p w:rsidR="00716BDB" w:rsidRPr="00D77CCF" w:rsidRDefault="00716BDB" w:rsidP="00716BDB">
      <w:pPr>
        <w:pStyle w:val="a5"/>
        <w:rPr>
          <w:sz w:val="28"/>
          <w:szCs w:val="28"/>
        </w:rPr>
      </w:pPr>
      <w:r w:rsidRPr="00D77CCF">
        <w:rPr>
          <w:sz w:val="28"/>
          <w:szCs w:val="28"/>
        </w:rPr>
        <w:t>Розв’язування:</w:t>
      </w:r>
    </w:p>
    <w:p w:rsidR="00716BDB" w:rsidRPr="00D77CCF" w:rsidRDefault="00716BDB" w:rsidP="00EB1DDB">
      <w:pPr>
        <w:pStyle w:val="a5"/>
        <w:numPr>
          <w:ilvl w:val="0"/>
          <w:numId w:val="9"/>
        </w:numPr>
        <w:rPr>
          <w:sz w:val="28"/>
          <w:szCs w:val="28"/>
        </w:rPr>
      </w:pPr>
      <w:r w:rsidRPr="00D77CCF">
        <w:rPr>
          <w:sz w:val="28"/>
          <w:szCs w:val="28"/>
        </w:rPr>
        <w:t>Нетто-ставку зі 100 грн. страхової суми:</w:t>
      </w:r>
    </w:p>
    <w:p w:rsidR="00716BDB" w:rsidRPr="00D77CCF" w:rsidRDefault="00716BDB" w:rsidP="00716BDB">
      <w:pPr>
        <w:pStyle w:val="a5"/>
        <w:rPr>
          <w:sz w:val="28"/>
          <w:szCs w:val="28"/>
        </w:rPr>
      </w:pPr>
      <w:r w:rsidRPr="00D77CCF">
        <w:rPr>
          <w:noProof/>
          <w:sz w:val="28"/>
          <w:szCs w:val="28"/>
          <w:lang w:val="ru-RU" w:eastAsia="ru-RU"/>
        </w:rPr>
        <w:drawing>
          <wp:inline distT="0" distB="0" distL="0" distR="0">
            <wp:extent cx="1028699" cy="571500"/>
            <wp:effectExtent l="19050" t="0" r="1" b="0"/>
            <wp:docPr id="2" name="Рисунок 1" descr="https://studfile.net/html/43381/745/html_m_yUfV5143.dIjY/img-avfn5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tudfile.net/html/43381/745/html_m_yUfV5143.dIjY/img-avfn5N.png"/>
                    <pic:cNvPicPr>
                      <a:picLocks noChangeAspect="1" noChangeArrowheads="1"/>
                    </pic:cNvPicPr>
                  </pic:nvPicPr>
                  <pic:blipFill>
                    <a:blip r:embed="rId158" cstate="print"/>
                    <a:srcRect/>
                    <a:stretch>
                      <a:fillRect/>
                    </a:stretch>
                  </pic:blipFill>
                  <pic:spPr bwMode="auto">
                    <a:xfrm>
                      <a:off x="0" y="0"/>
                      <a:ext cx="1032782" cy="573768"/>
                    </a:xfrm>
                    <a:prstGeom prst="rect">
                      <a:avLst/>
                    </a:prstGeom>
                    <a:noFill/>
                    <a:ln w="9525">
                      <a:noFill/>
                      <a:miter lim="800000"/>
                      <a:headEnd/>
                      <a:tailEnd/>
                    </a:ln>
                  </pic:spPr>
                </pic:pic>
              </a:graphicData>
            </a:graphic>
          </wp:inline>
        </w:drawing>
      </w:r>
      <w:r w:rsidRPr="00D77CCF">
        <w:rPr>
          <w:noProof/>
          <w:sz w:val="28"/>
          <w:szCs w:val="28"/>
          <w:lang w:val="ru-RU" w:eastAsia="ru-RU"/>
        </w:rPr>
        <w:drawing>
          <wp:inline distT="0" distB="0" distL="0" distR="0">
            <wp:extent cx="66675" cy="123825"/>
            <wp:effectExtent l="19050" t="0" r="9525" b="0"/>
            <wp:docPr id="3" name="Рисунок 2" descr="https://studfile.net/html/43381/745/html_m_yUfV5143.dIjY/img-Zfmmv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tudfile.net/html/43381/745/html_m_yUfV5143.dIjY/img-ZfmmvH.png"/>
                    <pic:cNvPicPr>
                      <a:picLocks noChangeAspect="1" noChangeArrowheads="1"/>
                    </pic:cNvPicPr>
                  </pic:nvPicPr>
                  <pic:blipFill>
                    <a:blip r:embed="rId159" cstate="print"/>
                    <a:srcRect/>
                    <a:stretch>
                      <a:fillRect/>
                    </a:stretch>
                  </pic:blipFill>
                  <pic:spPr bwMode="auto">
                    <a:xfrm>
                      <a:off x="0" y="0"/>
                      <a:ext cx="66675" cy="123825"/>
                    </a:xfrm>
                    <a:prstGeom prst="rect">
                      <a:avLst/>
                    </a:prstGeom>
                    <a:noFill/>
                    <a:ln w="9525">
                      <a:noFill/>
                      <a:miter lim="800000"/>
                      <a:headEnd/>
                      <a:tailEnd/>
                    </a:ln>
                  </pic:spPr>
                </pic:pic>
              </a:graphicData>
            </a:graphic>
          </wp:inline>
        </w:drawing>
      </w:r>
      <w:r w:rsidRPr="00D77CCF">
        <w:rPr>
          <w:noProof/>
          <w:sz w:val="28"/>
          <w:szCs w:val="28"/>
          <w:lang w:val="ru-RU" w:eastAsia="ru-RU"/>
        </w:rPr>
        <w:drawing>
          <wp:inline distT="0" distB="0" distL="0" distR="0">
            <wp:extent cx="2409825" cy="762000"/>
            <wp:effectExtent l="19050" t="0" r="9525" b="0"/>
            <wp:docPr id="4" name="Рисунок 3" descr="https://studfile.net/html/43381/745/html_m_yUfV5143.dIjY/img-UWkFl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studfile.net/html/43381/745/html_m_yUfV5143.dIjY/img-UWkFlU.png"/>
                    <pic:cNvPicPr>
                      <a:picLocks noChangeAspect="1" noChangeArrowheads="1"/>
                    </pic:cNvPicPr>
                  </pic:nvPicPr>
                  <pic:blipFill>
                    <a:blip r:embed="rId160" cstate="print"/>
                    <a:srcRect/>
                    <a:stretch>
                      <a:fillRect/>
                    </a:stretch>
                  </pic:blipFill>
                  <pic:spPr bwMode="auto">
                    <a:xfrm>
                      <a:off x="0" y="0"/>
                      <a:ext cx="2409825" cy="762000"/>
                    </a:xfrm>
                    <a:prstGeom prst="rect">
                      <a:avLst/>
                    </a:prstGeom>
                    <a:noFill/>
                    <a:ln w="9525">
                      <a:noFill/>
                      <a:miter lim="800000"/>
                      <a:headEnd/>
                      <a:tailEnd/>
                    </a:ln>
                  </pic:spPr>
                </pic:pic>
              </a:graphicData>
            </a:graphic>
          </wp:inline>
        </w:drawing>
      </w:r>
    </w:p>
    <w:p w:rsidR="00716BDB" w:rsidRPr="00D77CCF" w:rsidRDefault="00716BDB" w:rsidP="00716BDB">
      <w:pPr>
        <w:pStyle w:val="a5"/>
        <w:rPr>
          <w:sz w:val="28"/>
          <w:szCs w:val="28"/>
        </w:rPr>
      </w:pPr>
      <w:r w:rsidRPr="00D77CCF">
        <w:rPr>
          <w:noProof/>
          <w:sz w:val="28"/>
          <w:szCs w:val="28"/>
          <w:lang w:val="ru-RU" w:eastAsia="ru-RU"/>
        </w:rPr>
        <w:drawing>
          <wp:inline distT="0" distB="0" distL="0" distR="0">
            <wp:extent cx="209550" cy="85725"/>
            <wp:effectExtent l="19050" t="0" r="0" b="0"/>
            <wp:docPr id="5" name="Рисунок 4" descr="https://studfile.net/html/43381/745/html_m_yUfV5143.dIjY/img-uh2IX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studfile.net/html/43381/745/html_m_yUfV5143.dIjY/img-uh2IX3.png"/>
                    <pic:cNvPicPr>
                      <a:picLocks noChangeAspect="1" noChangeArrowheads="1"/>
                    </pic:cNvPicPr>
                  </pic:nvPicPr>
                  <pic:blipFill>
                    <a:blip r:embed="rId161" cstate="print"/>
                    <a:srcRect/>
                    <a:stretch>
                      <a:fillRect/>
                    </a:stretch>
                  </pic:blipFill>
                  <pic:spPr bwMode="auto">
                    <a:xfrm>
                      <a:off x="0" y="0"/>
                      <a:ext cx="209550" cy="85725"/>
                    </a:xfrm>
                    <a:prstGeom prst="rect">
                      <a:avLst/>
                    </a:prstGeom>
                    <a:noFill/>
                    <a:ln w="9525">
                      <a:noFill/>
                      <a:miter lim="800000"/>
                      <a:headEnd/>
                      <a:tailEnd/>
                    </a:ln>
                  </pic:spPr>
                </pic:pic>
              </a:graphicData>
            </a:graphic>
          </wp:inline>
        </w:drawing>
      </w:r>
      <w:r w:rsidRPr="00D77CCF">
        <w:rPr>
          <w:noProof/>
          <w:sz w:val="28"/>
          <w:szCs w:val="28"/>
          <w:lang w:val="ru-RU" w:eastAsia="ru-RU"/>
        </w:rPr>
        <w:drawing>
          <wp:inline distT="0" distB="0" distL="0" distR="0">
            <wp:extent cx="1268730" cy="704850"/>
            <wp:effectExtent l="19050" t="0" r="7620" b="0"/>
            <wp:docPr id="7" name="Рисунок 5" descr="https://studfile.net/html/43381/745/html_m_yUfV5143.dIjY/img-RtLpS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studfile.net/html/43381/745/html_m_yUfV5143.dIjY/img-RtLpSK.png"/>
                    <pic:cNvPicPr>
                      <a:picLocks noChangeAspect="1" noChangeArrowheads="1"/>
                    </pic:cNvPicPr>
                  </pic:nvPicPr>
                  <pic:blipFill>
                    <a:blip r:embed="rId162" cstate="print"/>
                    <a:srcRect/>
                    <a:stretch>
                      <a:fillRect/>
                    </a:stretch>
                  </pic:blipFill>
                  <pic:spPr bwMode="auto">
                    <a:xfrm>
                      <a:off x="0" y="0"/>
                      <a:ext cx="1268730" cy="704850"/>
                    </a:xfrm>
                    <a:prstGeom prst="rect">
                      <a:avLst/>
                    </a:prstGeom>
                    <a:noFill/>
                    <a:ln w="9525">
                      <a:noFill/>
                      <a:miter lim="800000"/>
                      <a:headEnd/>
                      <a:tailEnd/>
                    </a:ln>
                  </pic:spPr>
                </pic:pic>
              </a:graphicData>
            </a:graphic>
          </wp:inline>
        </w:drawing>
      </w:r>
      <w:r w:rsidRPr="00D77CCF">
        <w:rPr>
          <w:noProof/>
          <w:sz w:val="28"/>
          <w:szCs w:val="28"/>
          <w:lang w:val="ru-RU" w:eastAsia="ru-RU"/>
        </w:rPr>
        <w:drawing>
          <wp:inline distT="0" distB="0" distL="0" distR="0">
            <wp:extent cx="2447925" cy="561975"/>
            <wp:effectExtent l="19050" t="0" r="9525" b="0"/>
            <wp:docPr id="8" name="Рисунок 6" descr="https://studfile.net/html/43381/745/html_m_yUfV5143.dIjY/img-3Wc2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studfile.net/html/43381/745/html_m_yUfV5143.dIjY/img-3Wc202.png"/>
                    <pic:cNvPicPr>
                      <a:picLocks noChangeAspect="1" noChangeArrowheads="1"/>
                    </pic:cNvPicPr>
                  </pic:nvPicPr>
                  <pic:blipFill>
                    <a:blip r:embed="rId163" cstate="print"/>
                    <a:srcRect/>
                    <a:stretch>
                      <a:fillRect/>
                    </a:stretch>
                  </pic:blipFill>
                  <pic:spPr bwMode="auto">
                    <a:xfrm>
                      <a:off x="0" y="0"/>
                      <a:ext cx="2447925" cy="561975"/>
                    </a:xfrm>
                    <a:prstGeom prst="rect">
                      <a:avLst/>
                    </a:prstGeom>
                    <a:noFill/>
                    <a:ln w="9525">
                      <a:noFill/>
                      <a:miter lim="800000"/>
                      <a:headEnd/>
                      <a:tailEnd/>
                    </a:ln>
                  </pic:spPr>
                </pic:pic>
              </a:graphicData>
            </a:graphic>
          </wp:inline>
        </w:drawing>
      </w:r>
      <w:r w:rsidRPr="00D77CCF">
        <w:rPr>
          <w:sz w:val="28"/>
          <w:szCs w:val="28"/>
        </w:rPr>
        <w:t>грн</w:t>
      </w:r>
    </w:p>
    <w:p w:rsidR="00716BDB" w:rsidRPr="00D77CCF" w:rsidRDefault="00716BDB" w:rsidP="00EB1DDB">
      <w:pPr>
        <w:pStyle w:val="a5"/>
        <w:numPr>
          <w:ilvl w:val="0"/>
          <w:numId w:val="10"/>
        </w:numPr>
        <w:rPr>
          <w:sz w:val="28"/>
          <w:szCs w:val="28"/>
        </w:rPr>
      </w:pPr>
      <w:r w:rsidRPr="00D77CCF">
        <w:rPr>
          <w:sz w:val="28"/>
          <w:szCs w:val="28"/>
        </w:rPr>
        <w:t>Брутто-ставка зі 100 грн. страховоїсуми:</w:t>
      </w:r>
    </w:p>
    <w:p w:rsidR="00716BDB" w:rsidRPr="00D77CCF" w:rsidRDefault="00716BDB" w:rsidP="00716BDB">
      <w:pPr>
        <w:pStyle w:val="a5"/>
        <w:rPr>
          <w:sz w:val="28"/>
          <w:szCs w:val="28"/>
        </w:rPr>
      </w:pPr>
      <w:r w:rsidRPr="00D77CCF">
        <w:rPr>
          <w:noProof/>
          <w:sz w:val="28"/>
          <w:szCs w:val="28"/>
          <w:lang w:val="ru-RU" w:eastAsia="ru-RU"/>
        </w:rPr>
        <w:drawing>
          <wp:inline distT="0" distB="0" distL="0" distR="0">
            <wp:extent cx="2305050" cy="800100"/>
            <wp:effectExtent l="19050" t="0" r="0" b="0"/>
            <wp:docPr id="9" name="Рисунок 7" descr="https://studfile.net/html/43381/745/html_m_yUfV5143.dIjY/img-cM1mJ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studfile.net/html/43381/745/html_m_yUfV5143.dIjY/img-cM1mJF.png"/>
                    <pic:cNvPicPr>
                      <a:picLocks noChangeAspect="1" noChangeArrowheads="1"/>
                    </pic:cNvPicPr>
                  </pic:nvPicPr>
                  <pic:blipFill>
                    <a:blip r:embed="rId164" cstate="print"/>
                    <a:srcRect/>
                    <a:stretch>
                      <a:fillRect/>
                    </a:stretch>
                  </pic:blipFill>
                  <pic:spPr bwMode="auto">
                    <a:xfrm>
                      <a:off x="0" y="0"/>
                      <a:ext cx="2305050" cy="800100"/>
                    </a:xfrm>
                    <a:prstGeom prst="rect">
                      <a:avLst/>
                    </a:prstGeom>
                    <a:noFill/>
                    <a:ln w="9525">
                      <a:noFill/>
                      <a:miter lim="800000"/>
                      <a:headEnd/>
                      <a:tailEnd/>
                    </a:ln>
                  </pic:spPr>
                </pic:pic>
              </a:graphicData>
            </a:graphic>
          </wp:inline>
        </w:drawing>
      </w:r>
      <w:r w:rsidRPr="00D77CCF">
        <w:rPr>
          <w:sz w:val="28"/>
          <w:szCs w:val="28"/>
        </w:rPr>
        <w:t>грн</w:t>
      </w:r>
    </w:p>
    <w:p w:rsidR="00716BDB" w:rsidRPr="00D77CCF" w:rsidRDefault="00716BDB" w:rsidP="00EB1DDB">
      <w:pPr>
        <w:pStyle w:val="a5"/>
        <w:numPr>
          <w:ilvl w:val="0"/>
          <w:numId w:val="11"/>
        </w:numPr>
        <w:rPr>
          <w:sz w:val="28"/>
          <w:szCs w:val="28"/>
        </w:rPr>
      </w:pPr>
      <w:r w:rsidRPr="00D77CCF">
        <w:rPr>
          <w:sz w:val="28"/>
          <w:szCs w:val="28"/>
        </w:rPr>
        <w:t>Страхові платежі:</w:t>
      </w:r>
    </w:p>
    <w:p w:rsidR="00716BDB" w:rsidRPr="00D77CCF" w:rsidRDefault="00716BDB" w:rsidP="00716BDB">
      <w:pPr>
        <w:pStyle w:val="a5"/>
        <w:rPr>
          <w:sz w:val="28"/>
          <w:szCs w:val="28"/>
        </w:rPr>
      </w:pPr>
      <w:r w:rsidRPr="00D77CCF">
        <w:rPr>
          <w:noProof/>
          <w:sz w:val="28"/>
          <w:szCs w:val="28"/>
          <w:lang w:val="ru-RU" w:eastAsia="ru-RU"/>
        </w:rPr>
        <w:drawing>
          <wp:inline distT="0" distB="0" distL="0" distR="0">
            <wp:extent cx="66675" cy="123825"/>
            <wp:effectExtent l="19050" t="0" r="9525" b="0"/>
            <wp:docPr id="10" name="Рисунок 8" descr="https://studfile.net/html/43381/745/html_m_yUfV5143.dIjY/img-8hNwu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studfile.net/html/43381/745/html_m_yUfV5143.dIjY/img-8hNwuO.png"/>
                    <pic:cNvPicPr>
                      <a:picLocks noChangeAspect="1" noChangeArrowheads="1"/>
                    </pic:cNvPicPr>
                  </pic:nvPicPr>
                  <pic:blipFill>
                    <a:blip r:embed="rId159" cstate="print"/>
                    <a:srcRect/>
                    <a:stretch>
                      <a:fillRect/>
                    </a:stretch>
                  </pic:blipFill>
                  <pic:spPr bwMode="auto">
                    <a:xfrm>
                      <a:off x="0" y="0"/>
                      <a:ext cx="66675" cy="123825"/>
                    </a:xfrm>
                    <a:prstGeom prst="rect">
                      <a:avLst/>
                    </a:prstGeom>
                    <a:noFill/>
                    <a:ln w="9525">
                      <a:noFill/>
                      <a:miter lim="800000"/>
                      <a:headEnd/>
                      <a:tailEnd/>
                    </a:ln>
                  </pic:spPr>
                </pic:pic>
              </a:graphicData>
            </a:graphic>
          </wp:inline>
        </w:drawing>
      </w:r>
      <w:r w:rsidRPr="00D77CCF">
        <w:rPr>
          <w:noProof/>
          <w:sz w:val="28"/>
          <w:szCs w:val="28"/>
          <w:lang w:val="ru-RU" w:eastAsia="ru-RU"/>
        </w:rPr>
        <w:drawing>
          <wp:inline distT="0" distB="0" distL="0" distR="0">
            <wp:extent cx="3028950" cy="847725"/>
            <wp:effectExtent l="19050" t="0" r="0" b="0"/>
            <wp:docPr id="11" name="Рисунок 9" descr="https://studfile.net/html/43381/745/html_m_yUfV5143.dIjY/img-FHxog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studfile.net/html/43381/745/html_m_yUfV5143.dIjY/img-FHxogr.png"/>
                    <pic:cNvPicPr>
                      <a:picLocks noChangeAspect="1" noChangeArrowheads="1"/>
                    </pic:cNvPicPr>
                  </pic:nvPicPr>
                  <pic:blipFill>
                    <a:blip r:embed="rId165" cstate="print"/>
                    <a:srcRect/>
                    <a:stretch>
                      <a:fillRect/>
                    </a:stretch>
                  </pic:blipFill>
                  <pic:spPr bwMode="auto">
                    <a:xfrm>
                      <a:off x="0" y="0"/>
                      <a:ext cx="3028950" cy="847725"/>
                    </a:xfrm>
                    <a:prstGeom prst="rect">
                      <a:avLst/>
                    </a:prstGeom>
                    <a:noFill/>
                    <a:ln w="9525">
                      <a:noFill/>
                      <a:miter lim="800000"/>
                      <a:headEnd/>
                      <a:tailEnd/>
                    </a:ln>
                  </pic:spPr>
                </pic:pic>
              </a:graphicData>
            </a:graphic>
          </wp:inline>
        </w:drawing>
      </w:r>
      <w:r w:rsidRPr="00D77CCF">
        <w:rPr>
          <w:sz w:val="28"/>
          <w:szCs w:val="28"/>
        </w:rPr>
        <w:t>грн− на один договір страхування;</w:t>
      </w:r>
    </w:p>
    <w:p w:rsidR="00716BDB" w:rsidRPr="00D77CCF" w:rsidRDefault="00716BDB" w:rsidP="00716BDB">
      <w:pPr>
        <w:pStyle w:val="a5"/>
        <w:rPr>
          <w:sz w:val="28"/>
          <w:szCs w:val="28"/>
        </w:rPr>
      </w:pPr>
      <w:r w:rsidRPr="00D77CCF">
        <w:rPr>
          <w:noProof/>
          <w:sz w:val="28"/>
          <w:szCs w:val="28"/>
          <w:lang w:val="ru-RU" w:eastAsia="ru-RU"/>
        </w:rPr>
        <w:drawing>
          <wp:inline distT="0" distB="0" distL="0" distR="0">
            <wp:extent cx="2581275" cy="657225"/>
            <wp:effectExtent l="19050" t="0" r="9525" b="0"/>
            <wp:docPr id="12" name="Рисунок 10" descr="https://studfile.net/html/43381/745/html_m_yUfV5143.dIjY/img-x8g0H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studfile.net/html/43381/745/html_m_yUfV5143.dIjY/img-x8g0HF.png"/>
                    <pic:cNvPicPr>
                      <a:picLocks noChangeAspect="1" noChangeArrowheads="1"/>
                    </pic:cNvPicPr>
                  </pic:nvPicPr>
                  <pic:blipFill>
                    <a:blip r:embed="rId166" cstate="print"/>
                    <a:srcRect/>
                    <a:stretch>
                      <a:fillRect/>
                    </a:stretch>
                  </pic:blipFill>
                  <pic:spPr bwMode="auto">
                    <a:xfrm>
                      <a:off x="0" y="0"/>
                      <a:ext cx="2581275" cy="657225"/>
                    </a:xfrm>
                    <a:prstGeom prst="rect">
                      <a:avLst/>
                    </a:prstGeom>
                    <a:noFill/>
                    <a:ln w="9525">
                      <a:noFill/>
                      <a:miter lim="800000"/>
                      <a:headEnd/>
                      <a:tailEnd/>
                    </a:ln>
                  </pic:spPr>
                </pic:pic>
              </a:graphicData>
            </a:graphic>
          </wp:inline>
        </w:drawing>
      </w:r>
      <w:r w:rsidRPr="00D77CCF">
        <w:rPr>
          <w:sz w:val="28"/>
          <w:szCs w:val="28"/>
        </w:rPr>
        <w:t>грн − на всі договорі.</w:t>
      </w:r>
    </w:p>
    <w:p w:rsidR="00AA67E1" w:rsidRPr="00B243E8" w:rsidRDefault="00AA67E1" w:rsidP="00C75459">
      <w:pPr>
        <w:spacing w:after="150" w:line="360" w:lineRule="atLeast"/>
        <w:jc w:val="both"/>
        <w:textAlignment w:val="baseline"/>
        <w:outlineLvl w:val="0"/>
        <w:rPr>
          <w:b/>
          <w:kern w:val="36"/>
          <w:sz w:val="28"/>
          <w:szCs w:val="28"/>
          <w:highlight w:val="green"/>
          <w:lang w:eastAsia="ru-RU"/>
        </w:rPr>
      </w:pPr>
      <w:r w:rsidRPr="00B243E8">
        <w:rPr>
          <w:b/>
          <w:kern w:val="36"/>
          <w:sz w:val="28"/>
          <w:szCs w:val="28"/>
          <w:highlight w:val="green"/>
          <w:lang w:eastAsia="ru-RU"/>
        </w:rPr>
        <w:t>Практична робота № 23</w:t>
      </w:r>
    </w:p>
    <w:p w:rsidR="00AA67E1" w:rsidRDefault="00AA67E1" w:rsidP="00C75459">
      <w:pPr>
        <w:spacing w:after="150" w:line="360" w:lineRule="atLeast"/>
        <w:jc w:val="both"/>
        <w:textAlignment w:val="baseline"/>
        <w:outlineLvl w:val="0"/>
        <w:rPr>
          <w:sz w:val="28"/>
          <w:szCs w:val="28"/>
        </w:rPr>
      </w:pPr>
      <w:r>
        <w:rPr>
          <w:sz w:val="28"/>
          <w:szCs w:val="28"/>
        </w:rPr>
        <w:t>Тема: «</w:t>
      </w:r>
      <w:r w:rsidRPr="00284090">
        <w:rPr>
          <w:sz w:val="28"/>
          <w:szCs w:val="28"/>
        </w:rPr>
        <w:t>Огляд фінансового ринку в Україні. Сутність і функції фінансового ринку, об’єкти</w:t>
      </w:r>
      <w:r>
        <w:rPr>
          <w:sz w:val="28"/>
          <w:szCs w:val="28"/>
        </w:rPr>
        <w:t>»</w:t>
      </w:r>
      <w:r w:rsidRPr="00284090">
        <w:rPr>
          <w:sz w:val="28"/>
          <w:szCs w:val="28"/>
        </w:rPr>
        <w:t>.</w:t>
      </w:r>
    </w:p>
    <w:p w:rsidR="00AA67E1" w:rsidRDefault="00371E96" w:rsidP="00C75459">
      <w:pPr>
        <w:spacing w:after="150" w:line="360" w:lineRule="atLeast"/>
        <w:jc w:val="both"/>
        <w:textAlignment w:val="baseline"/>
        <w:outlineLvl w:val="0"/>
        <w:rPr>
          <w:sz w:val="28"/>
          <w:szCs w:val="28"/>
        </w:rPr>
      </w:pPr>
      <w:hyperlink r:id="rId167" w:history="1">
        <w:r w:rsidR="00AA67E1" w:rsidRPr="0081301D">
          <w:rPr>
            <w:rStyle w:val="ad"/>
            <w:sz w:val="28"/>
            <w:szCs w:val="28"/>
          </w:rPr>
          <w:t>https://bank.gov.ua/ua/markets</w:t>
        </w:r>
      </w:hyperlink>
    </w:p>
    <w:p w:rsidR="00AA67E1" w:rsidRDefault="00AA67E1" w:rsidP="00C75459">
      <w:pPr>
        <w:spacing w:after="150" w:line="360" w:lineRule="atLeast"/>
        <w:jc w:val="both"/>
        <w:textAlignment w:val="baseline"/>
        <w:outlineLvl w:val="0"/>
        <w:rPr>
          <w:sz w:val="28"/>
          <w:szCs w:val="28"/>
        </w:rPr>
      </w:pPr>
      <w:r>
        <w:rPr>
          <w:sz w:val="28"/>
          <w:szCs w:val="28"/>
        </w:rPr>
        <w:t>Питання для обговорення:</w:t>
      </w:r>
    </w:p>
    <w:p w:rsidR="00AA67E1" w:rsidRPr="00B243E8" w:rsidRDefault="00AA67E1" w:rsidP="00B243E8">
      <w:pPr>
        <w:pStyle w:val="af"/>
        <w:rPr>
          <w:rFonts w:ascii="Times New Roman" w:hAnsi="Times New Roman"/>
          <w:sz w:val="28"/>
          <w:szCs w:val="28"/>
          <w:shd w:val="clear" w:color="auto" w:fill="FFFFFF"/>
        </w:rPr>
      </w:pPr>
      <w:r w:rsidRPr="00B243E8">
        <w:rPr>
          <w:rFonts w:ascii="Times New Roman" w:hAnsi="Times New Roman"/>
          <w:sz w:val="28"/>
          <w:szCs w:val="28"/>
          <w:shd w:val="clear" w:color="auto" w:fill="FFFFFF"/>
        </w:rPr>
        <w:t>1.Про фінансові ринки</w:t>
      </w:r>
    </w:p>
    <w:p w:rsidR="00B243E8" w:rsidRDefault="00AA67E1" w:rsidP="00B243E8">
      <w:pPr>
        <w:pStyle w:val="af"/>
        <w:rPr>
          <w:rFonts w:ascii="Times New Roman" w:hAnsi="Times New Roman"/>
          <w:bCs/>
          <w:sz w:val="28"/>
          <w:szCs w:val="28"/>
          <w:lang w:val="uk-UA"/>
        </w:rPr>
      </w:pPr>
      <w:r w:rsidRPr="00B243E8">
        <w:rPr>
          <w:rFonts w:ascii="Times New Roman" w:hAnsi="Times New Roman"/>
          <w:sz w:val="28"/>
          <w:szCs w:val="28"/>
          <w:shd w:val="clear" w:color="auto" w:fill="FFFFFF"/>
        </w:rPr>
        <w:t xml:space="preserve">2. </w:t>
      </w:r>
      <w:r w:rsidR="00B243E8" w:rsidRPr="00B243E8">
        <w:rPr>
          <w:rFonts w:ascii="Times New Roman" w:hAnsi="Times New Roman"/>
          <w:bCs/>
          <w:sz w:val="28"/>
          <w:szCs w:val="28"/>
        </w:rPr>
        <w:t>Звіт про фінансову стабільність</w:t>
      </w:r>
      <w:r w:rsidR="00B243E8">
        <w:rPr>
          <w:rFonts w:ascii="Times New Roman" w:hAnsi="Times New Roman"/>
          <w:bCs/>
          <w:sz w:val="28"/>
          <w:szCs w:val="28"/>
          <w:lang w:val="uk-UA"/>
        </w:rPr>
        <w:t xml:space="preserve">  </w:t>
      </w:r>
      <w:hyperlink r:id="rId168" w:history="1">
        <w:r w:rsidR="00B243E8" w:rsidRPr="0081301D">
          <w:rPr>
            <w:rStyle w:val="ad"/>
            <w:rFonts w:ascii="Times New Roman" w:hAnsi="Times New Roman"/>
            <w:bCs/>
            <w:sz w:val="28"/>
            <w:szCs w:val="28"/>
            <w:lang w:val="uk-UA"/>
          </w:rPr>
          <w:t>https://bank.gov.ua/ua/news/all/zvit-pro-finansovu-stabilnist-cherven-2023-roku</w:t>
        </w:r>
      </w:hyperlink>
    </w:p>
    <w:p w:rsidR="00B243E8" w:rsidRDefault="00B243E8" w:rsidP="00B243E8">
      <w:pPr>
        <w:pStyle w:val="af"/>
        <w:rPr>
          <w:rFonts w:ascii="Times New Roman" w:hAnsi="Times New Roman"/>
          <w:bCs/>
          <w:sz w:val="28"/>
          <w:szCs w:val="28"/>
          <w:lang w:val="uk-UA"/>
        </w:rPr>
      </w:pPr>
      <w:r>
        <w:rPr>
          <w:rFonts w:ascii="Times New Roman" w:hAnsi="Times New Roman"/>
          <w:bCs/>
          <w:sz w:val="28"/>
          <w:szCs w:val="28"/>
          <w:lang w:val="uk-UA"/>
        </w:rPr>
        <w:t xml:space="preserve">3. Огляд фінансового ринку  </w:t>
      </w:r>
      <w:hyperlink r:id="rId169" w:history="1">
        <w:r w:rsidRPr="0081301D">
          <w:rPr>
            <w:rStyle w:val="ad"/>
            <w:rFonts w:ascii="Times New Roman" w:hAnsi="Times New Roman"/>
            <w:bCs/>
            <w:sz w:val="28"/>
            <w:szCs w:val="28"/>
            <w:lang w:val="uk-UA"/>
          </w:rPr>
          <w:t>https://about.pumb.ua/presscenter/news/item/7075-oglyad-fnansovih-rinkv-22-01-2024</w:t>
        </w:r>
      </w:hyperlink>
    </w:p>
    <w:p w:rsidR="00B243E8" w:rsidRPr="00B243E8" w:rsidRDefault="00B243E8" w:rsidP="00B243E8">
      <w:pPr>
        <w:pStyle w:val="af"/>
        <w:rPr>
          <w:rFonts w:ascii="Times New Roman" w:hAnsi="Times New Roman"/>
          <w:sz w:val="28"/>
          <w:szCs w:val="28"/>
          <w:lang w:val="uk-UA"/>
        </w:rPr>
      </w:pPr>
    </w:p>
    <w:p w:rsidR="00B243E8" w:rsidRDefault="00B243E8" w:rsidP="00B243E8">
      <w:pPr>
        <w:spacing w:after="150" w:line="360" w:lineRule="atLeast"/>
        <w:jc w:val="both"/>
        <w:textAlignment w:val="baseline"/>
        <w:outlineLvl w:val="0"/>
        <w:rPr>
          <w:b/>
          <w:kern w:val="36"/>
          <w:sz w:val="28"/>
          <w:szCs w:val="28"/>
          <w:highlight w:val="green"/>
          <w:lang w:eastAsia="ru-RU"/>
        </w:rPr>
      </w:pPr>
    </w:p>
    <w:p w:rsidR="00B243E8" w:rsidRPr="00B243E8" w:rsidRDefault="00B243E8" w:rsidP="00B243E8">
      <w:pPr>
        <w:spacing w:after="150" w:line="360" w:lineRule="atLeast"/>
        <w:jc w:val="both"/>
        <w:textAlignment w:val="baseline"/>
        <w:outlineLvl w:val="0"/>
        <w:rPr>
          <w:b/>
          <w:kern w:val="36"/>
          <w:sz w:val="28"/>
          <w:szCs w:val="28"/>
          <w:highlight w:val="green"/>
          <w:lang w:eastAsia="ru-RU"/>
        </w:rPr>
      </w:pPr>
      <w:r>
        <w:rPr>
          <w:b/>
          <w:kern w:val="36"/>
          <w:sz w:val="28"/>
          <w:szCs w:val="28"/>
          <w:highlight w:val="green"/>
          <w:lang w:eastAsia="ru-RU"/>
        </w:rPr>
        <w:lastRenderedPageBreak/>
        <w:t>Практична робота № 24</w:t>
      </w:r>
    </w:p>
    <w:p w:rsidR="00AA67E1" w:rsidRDefault="00B243E8" w:rsidP="00C75459">
      <w:pPr>
        <w:spacing w:after="150" w:line="360" w:lineRule="atLeast"/>
        <w:jc w:val="both"/>
        <w:textAlignment w:val="baseline"/>
        <w:outlineLvl w:val="0"/>
        <w:rPr>
          <w:sz w:val="28"/>
          <w:szCs w:val="28"/>
        </w:rPr>
      </w:pPr>
      <w:r w:rsidRPr="00284090">
        <w:rPr>
          <w:sz w:val="28"/>
          <w:szCs w:val="28"/>
        </w:rPr>
        <w:t>Тестування з теми «Фінансовий ринок»</w:t>
      </w:r>
    </w:p>
    <w:p w:rsidR="00B243E8" w:rsidRDefault="00B243E8" w:rsidP="00B243E8">
      <w:pPr>
        <w:spacing w:before="216"/>
        <w:ind w:right="890"/>
        <w:jc w:val="center"/>
        <w:rPr>
          <w:b/>
          <w:sz w:val="28"/>
        </w:rPr>
      </w:pPr>
      <w:r>
        <w:rPr>
          <w:b/>
          <w:spacing w:val="-7"/>
          <w:sz w:val="28"/>
        </w:rPr>
        <w:t>ТЕСТОВІ</w:t>
      </w:r>
      <w:r>
        <w:rPr>
          <w:b/>
          <w:spacing w:val="-9"/>
          <w:sz w:val="28"/>
        </w:rPr>
        <w:t xml:space="preserve"> </w:t>
      </w:r>
      <w:r>
        <w:rPr>
          <w:b/>
          <w:spacing w:val="-2"/>
          <w:sz w:val="28"/>
        </w:rPr>
        <w:t>ЗАВДАННЯ</w:t>
      </w:r>
    </w:p>
    <w:p w:rsidR="00B243E8" w:rsidRDefault="00B243E8" w:rsidP="00B243E8">
      <w:pPr>
        <w:spacing w:before="322"/>
        <w:ind w:right="895"/>
        <w:jc w:val="center"/>
        <w:rPr>
          <w:b/>
          <w:sz w:val="28"/>
        </w:rPr>
      </w:pPr>
      <w:r>
        <w:rPr>
          <w:b/>
          <w:spacing w:val="-6"/>
          <w:sz w:val="28"/>
        </w:rPr>
        <w:t>1.</w:t>
      </w:r>
      <w:r>
        <w:rPr>
          <w:b/>
          <w:spacing w:val="-10"/>
          <w:sz w:val="28"/>
        </w:rPr>
        <w:t xml:space="preserve"> </w:t>
      </w:r>
      <w:r>
        <w:rPr>
          <w:b/>
          <w:spacing w:val="-6"/>
          <w:sz w:val="28"/>
        </w:rPr>
        <w:t>ФІНАНСОВИЙ</w:t>
      </w:r>
      <w:r>
        <w:rPr>
          <w:b/>
          <w:spacing w:val="-10"/>
          <w:sz w:val="28"/>
        </w:rPr>
        <w:t xml:space="preserve"> </w:t>
      </w:r>
      <w:r>
        <w:rPr>
          <w:b/>
          <w:spacing w:val="-6"/>
          <w:sz w:val="28"/>
        </w:rPr>
        <w:t>РИНОК</w:t>
      </w:r>
      <w:r>
        <w:rPr>
          <w:b/>
          <w:spacing w:val="-10"/>
          <w:sz w:val="28"/>
        </w:rPr>
        <w:t xml:space="preserve"> </w:t>
      </w:r>
      <w:r>
        <w:rPr>
          <w:b/>
          <w:spacing w:val="-6"/>
          <w:sz w:val="28"/>
        </w:rPr>
        <w:t>І</w:t>
      </w:r>
      <w:r>
        <w:rPr>
          <w:b/>
          <w:spacing w:val="-8"/>
          <w:sz w:val="28"/>
        </w:rPr>
        <w:t xml:space="preserve"> </w:t>
      </w:r>
      <w:r>
        <w:rPr>
          <w:b/>
          <w:spacing w:val="-6"/>
          <w:sz w:val="28"/>
        </w:rPr>
        <w:t>ЙОГО</w:t>
      </w:r>
      <w:r>
        <w:rPr>
          <w:b/>
          <w:spacing w:val="-10"/>
          <w:sz w:val="28"/>
        </w:rPr>
        <w:t xml:space="preserve"> </w:t>
      </w:r>
      <w:r>
        <w:rPr>
          <w:b/>
          <w:spacing w:val="-6"/>
          <w:sz w:val="28"/>
        </w:rPr>
        <w:t>РОЛЬ</w:t>
      </w:r>
      <w:r>
        <w:rPr>
          <w:b/>
          <w:spacing w:val="-11"/>
          <w:sz w:val="28"/>
        </w:rPr>
        <w:t xml:space="preserve"> </w:t>
      </w:r>
      <w:r>
        <w:rPr>
          <w:b/>
          <w:spacing w:val="-6"/>
          <w:sz w:val="28"/>
        </w:rPr>
        <w:t>В</w:t>
      </w:r>
      <w:r>
        <w:rPr>
          <w:b/>
          <w:spacing w:val="-10"/>
          <w:sz w:val="28"/>
        </w:rPr>
        <w:t xml:space="preserve"> </w:t>
      </w:r>
      <w:r>
        <w:rPr>
          <w:b/>
          <w:spacing w:val="-6"/>
          <w:sz w:val="28"/>
        </w:rPr>
        <w:t>ЕКОНОМІЦІ</w:t>
      </w:r>
    </w:p>
    <w:p w:rsidR="00B243E8" w:rsidRDefault="00B243E8" w:rsidP="00FF6597">
      <w:pPr>
        <w:pStyle w:val="ae"/>
        <w:widowControl w:val="0"/>
        <w:numPr>
          <w:ilvl w:val="0"/>
          <w:numId w:val="227"/>
        </w:numPr>
        <w:tabs>
          <w:tab w:val="left" w:pos="779"/>
        </w:tabs>
        <w:autoSpaceDE w:val="0"/>
        <w:autoSpaceDN w:val="0"/>
        <w:spacing w:before="321" w:line="319" w:lineRule="exact"/>
        <w:ind w:left="779" w:hanging="261"/>
        <w:contextualSpacing w:val="0"/>
        <w:rPr>
          <w:b/>
          <w:sz w:val="28"/>
        </w:rPr>
      </w:pPr>
      <w:r>
        <w:rPr>
          <w:b/>
          <w:spacing w:val="-4"/>
          <w:sz w:val="28"/>
        </w:rPr>
        <w:t>Фінансовий</w:t>
      </w:r>
      <w:r>
        <w:rPr>
          <w:b/>
          <w:spacing w:val="-14"/>
          <w:sz w:val="28"/>
        </w:rPr>
        <w:t xml:space="preserve"> </w:t>
      </w:r>
      <w:r>
        <w:rPr>
          <w:b/>
          <w:spacing w:val="-4"/>
          <w:sz w:val="28"/>
        </w:rPr>
        <w:t>ринок</w:t>
      </w:r>
      <w:r>
        <w:rPr>
          <w:b/>
          <w:spacing w:val="29"/>
          <w:sz w:val="28"/>
        </w:rPr>
        <w:t xml:space="preserve"> </w:t>
      </w:r>
      <w:r>
        <w:rPr>
          <w:b/>
          <w:spacing w:val="-4"/>
          <w:sz w:val="28"/>
        </w:rPr>
        <w:t>-</w:t>
      </w:r>
      <w:r>
        <w:rPr>
          <w:b/>
          <w:spacing w:val="-13"/>
          <w:sz w:val="28"/>
        </w:rPr>
        <w:t xml:space="preserve"> </w:t>
      </w:r>
      <w:r>
        <w:rPr>
          <w:b/>
          <w:spacing w:val="-5"/>
          <w:sz w:val="28"/>
        </w:rPr>
        <w:t>це:</w:t>
      </w:r>
    </w:p>
    <w:p w:rsidR="00B243E8" w:rsidRDefault="00B243E8" w:rsidP="00B243E8">
      <w:pPr>
        <w:ind w:left="518" w:right="1451"/>
        <w:rPr>
          <w:sz w:val="28"/>
        </w:rPr>
      </w:pPr>
      <w:r>
        <w:rPr>
          <w:sz w:val="28"/>
        </w:rPr>
        <w:t>а)</w:t>
      </w:r>
      <w:r>
        <w:rPr>
          <w:spacing w:val="-4"/>
          <w:sz w:val="28"/>
        </w:rPr>
        <w:t xml:space="preserve"> </w:t>
      </w:r>
      <w:r>
        <w:rPr>
          <w:sz w:val="28"/>
        </w:rPr>
        <w:t>грошовий</w:t>
      </w:r>
      <w:r>
        <w:rPr>
          <w:spacing w:val="-4"/>
          <w:sz w:val="28"/>
        </w:rPr>
        <w:t xml:space="preserve"> </w:t>
      </w:r>
      <w:r>
        <w:rPr>
          <w:sz w:val="28"/>
        </w:rPr>
        <w:t>ринок,</w:t>
      </w:r>
      <w:r>
        <w:rPr>
          <w:spacing w:val="-8"/>
          <w:sz w:val="28"/>
        </w:rPr>
        <w:t xml:space="preserve"> </w:t>
      </w:r>
      <w:r>
        <w:rPr>
          <w:sz w:val="28"/>
        </w:rPr>
        <w:t>до</w:t>
      </w:r>
      <w:r>
        <w:rPr>
          <w:spacing w:val="-3"/>
          <w:sz w:val="28"/>
        </w:rPr>
        <w:t xml:space="preserve"> </w:t>
      </w:r>
      <w:r>
        <w:rPr>
          <w:sz w:val="28"/>
        </w:rPr>
        <w:t>якого</w:t>
      </w:r>
      <w:r>
        <w:rPr>
          <w:spacing w:val="-6"/>
          <w:sz w:val="28"/>
        </w:rPr>
        <w:t xml:space="preserve"> </w:t>
      </w:r>
      <w:r>
        <w:rPr>
          <w:sz w:val="28"/>
        </w:rPr>
        <w:t>належать</w:t>
      </w:r>
      <w:r>
        <w:rPr>
          <w:spacing w:val="-9"/>
          <w:sz w:val="28"/>
        </w:rPr>
        <w:t xml:space="preserve"> </w:t>
      </w:r>
      <w:r>
        <w:rPr>
          <w:sz w:val="28"/>
        </w:rPr>
        <w:t>ринки</w:t>
      </w:r>
      <w:r>
        <w:rPr>
          <w:spacing w:val="-4"/>
          <w:sz w:val="28"/>
        </w:rPr>
        <w:t xml:space="preserve"> </w:t>
      </w:r>
      <w:r>
        <w:rPr>
          <w:sz w:val="28"/>
        </w:rPr>
        <w:t>короткострокових</w:t>
      </w:r>
      <w:r>
        <w:rPr>
          <w:spacing w:val="-6"/>
          <w:sz w:val="28"/>
        </w:rPr>
        <w:t xml:space="preserve"> </w:t>
      </w:r>
      <w:r>
        <w:rPr>
          <w:sz w:val="28"/>
        </w:rPr>
        <w:t>цінних паперів та інших фінансових інструментів, валютний ринок, ринок позичкового капіталу;</w:t>
      </w:r>
    </w:p>
    <w:p w:rsidR="00B243E8" w:rsidRDefault="00B243E8" w:rsidP="00B243E8">
      <w:pPr>
        <w:ind w:left="518" w:right="1739"/>
        <w:rPr>
          <w:sz w:val="28"/>
        </w:rPr>
      </w:pPr>
      <w:r>
        <w:rPr>
          <w:spacing w:val="-6"/>
          <w:sz w:val="28"/>
        </w:rPr>
        <w:t>б)</w:t>
      </w:r>
      <w:r>
        <w:rPr>
          <w:spacing w:val="-12"/>
          <w:sz w:val="28"/>
        </w:rPr>
        <w:t xml:space="preserve"> </w:t>
      </w:r>
      <w:r>
        <w:rPr>
          <w:spacing w:val="-6"/>
          <w:sz w:val="28"/>
        </w:rPr>
        <w:t>система</w:t>
      </w:r>
      <w:r>
        <w:rPr>
          <w:spacing w:val="-10"/>
          <w:sz w:val="28"/>
        </w:rPr>
        <w:t xml:space="preserve"> </w:t>
      </w:r>
      <w:r>
        <w:rPr>
          <w:spacing w:val="-6"/>
          <w:sz w:val="28"/>
        </w:rPr>
        <w:t>економічних</w:t>
      </w:r>
      <w:r>
        <w:rPr>
          <w:spacing w:val="-11"/>
          <w:sz w:val="28"/>
        </w:rPr>
        <w:t xml:space="preserve"> </w:t>
      </w:r>
      <w:r>
        <w:rPr>
          <w:spacing w:val="-6"/>
          <w:sz w:val="28"/>
        </w:rPr>
        <w:t>відносин,пов’язаних</w:t>
      </w:r>
      <w:r>
        <w:rPr>
          <w:spacing w:val="-11"/>
          <w:sz w:val="28"/>
        </w:rPr>
        <w:t xml:space="preserve"> </w:t>
      </w:r>
      <w:r>
        <w:rPr>
          <w:spacing w:val="-6"/>
          <w:sz w:val="28"/>
        </w:rPr>
        <w:t>із</w:t>
      </w:r>
      <w:r>
        <w:rPr>
          <w:spacing w:val="-10"/>
          <w:sz w:val="28"/>
        </w:rPr>
        <w:t xml:space="preserve"> </w:t>
      </w:r>
      <w:r>
        <w:rPr>
          <w:spacing w:val="-6"/>
          <w:sz w:val="28"/>
        </w:rPr>
        <w:t>процесом</w:t>
      </w:r>
      <w:r>
        <w:rPr>
          <w:spacing w:val="-10"/>
          <w:sz w:val="28"/>
        </w:rPr>
        <w:t xml:space="preserve"> </w:t>
      </w:r>
      <w:r>
        <w:rPr>
          <w:spacing w:val="-6"/>
          <w:sz w:val="28"/>
        </w:rPr>
        <w:t xml:space="preserve">купівлі-продажу, </w:t>
      </w:r>
      <w:r>
        <w:rPr>
          <w:sz w:val="28"/>
        </w:rPr>
        <w:t>випуском</w:t>
      </w:r>
      <w:r>
        <w:rPr>
          <w:spacing w:val="-17"/>
          <w:sz w:val="28"/>
        </w:rPr>
        <w:t xml:space="preserve"> </w:t>
      </w:r>
      <w:r>
        <w:rPr>
          <w:sz w:val="28"/>
        </w:rPr>
        <w:t>та</w:t>
      </w:r>
      <w:r>
        <w:rPr>
          <w:spacing w:val="-17"/>
          <w:sz w:val="28"/>
        </w:rPr>
        <w:t xml:space="preserve"> </w:t>
      </w:r>
      <w:r>
        <w:rPr>
          <w:sz w:val="28"/>
        </w:rPr>
        <w:t>обігом</w:t>
      </w:r>
      <w:r>
        <w:rPr>
          <w:spacing w:val="-15"/>
          <w:sz w:val="28"/>
        </w:rPr>
        <w:t xml:space="preserve"> </w:t>
      </w:r>
      <w:r>
        <w:rPr>
          <w:sz w:val="28"/>
        </w:rPr>
        <w:t>фінансових</w:t>
      </w:r>
      <w:r>
        <w:rPr>
          <w:spacing w:val="-16"/>
          <w:sz w:val="28"/>
        </w:rPr>
        <w:t xml:space="preserve"> </w:t>
      </w:r>
      <w:r>
        <w:rPr>
          <w:sz w:val="28"/>
        </w:rPr>
        <w:t>активів,</w:t>
      </w:r>
      <w:r>
        <w:rPr>
          <w:spacing w:val="-2"/>
          <w:sz w:val="28"/>
        </w:rPr>
        <w:t xml:space="preserve"> </w:t>
      </w:r>
      <w:r>
        <w:rPr>
          <w:sz w:val="28"/>
        </w:rPr>
        <w:t>які</w:t>
      </w:r>
      <w:r>
        <w:rPr>
          <w:spacing w:val="-4"/>
          <w:sz w:val="28"/>
        </w:rPr>
        <w:t xml:space="preserve"> </w:t>
      </w:r>
      <w:r>
        <w:rPr>
          <w:sz w:val="28"/>
        </w:rPr>
        <w:t>знаходяться</w:t>
      </w:r>
      <w:r>
        <w:rPr>
          <w:spacing w:val="-5"/>
          <w:sz w:val="28"/>
        </w:rPr>
        <w:t xml:space="preserve"> </w:t>
      </w:r>
      <w:r>
        <w:rPr>
          <w:sz w:val="28"/>
        </w:rPr>
        <w:t>у</w:t>
      </w:r>
      <w:r>
        <w:rPr>
          <w:spacing w:val="-10"/>
          <w:sz w:val="28"/>
        </w:rPr>
        <w:t xml:space="preserve"> </w:t>
      </w:r>
      <w:r>
        <w:rPr>
          <w:sz w:val="28"/>
        </w:rPr>
        <w:t>власності економічних</w:t>
      </w:r>
      <w:r>
        <w:rPr>
          <w:spacing w:val="-5"/>
          <w:sz w:val="28"/>
        </w:rPr>
        <w:t xml:space="preserve"> </w:t>
      </w:r>
      <w:r>
        <w:rPr>
          <w:sz w:val="28"/>
        </w:rPr>
        <w:t>суб'єктів,</w:t>
      </w:r>
      <w:r>
        <w:rPr>
          <w:spacing w:val="-16"/>
          <w:sz w:val="28"/>
        </w:rPr>
        <w:t xml:space="preserve"> </w:t>
      </w:r>
      <w:r>
        <w:rPr>
          <w:sz w:val="28"/>
        </w:rPr>
        <w:t>обов’язковими</w:t>
      </w:r>
      <w:r>
        <w:rPr>
          <w:spacing w:val="-13"/>
          <w:sz w:val="28"/>
        </w:rPr>
        <w:t xml:space="preserve"> </w:t>
      </w:r>
      <w:r>
        <w:rPr>
          <w:sz w:val="28"/>
        </w:rPr>
        <w:t>атрибутами</w:t>
      </w:r>
      <w:r>
        <w:rPr>
          <w:spacing w:val="-13"/>
          <w:sz w:val="28"/>
        </w:rPr>
        <w:t xml:space="preserve"> </w:t>
      </w:r>
      <w:r>
        <w:rPr>
          <w:sz w:val="28"/>
        </w:rPr>
        <w:t>якого</w:t>
      </w:r>
      <w:r>
        <w:rPr>
          <w:spacing w:val="-14"/>
          <w:sz w:val="28"/>
        </w:rPr>
        <w:t xml:space="preserve"> </w:t>
      </w:r>
      <w:r>
        <w:rPr>
          <w:sz w:val="28"/>
        </w:rPr>
        <w:t>є</w:t>
      </w:r>
      <w:r>
        <w:rPr>
          <w:spacing w:val="-13"/>
          <w:sz w:val="28"/>
        </w:rPr>
        <w:t xml:space="preserve"> </w:t>
      </w:r>
      <w:r>
        <w:rPr>
          <w:sz w:val="28"/>
        </w:rPr>
        <w:t>чіткі</w:t>
      </w:r>
      <w:r>
        <w:rPr>
          <w:spacing w:val="-14"/>
          <w:sz w:val="28"/>
        </w:rPr>
        <w:t xml:space="preserve"> </w:t>
      </w:r>
      <w:r>
        <w:rPr>
          <w:sz w:val="28"/>
        </w:rPr>
        <w:t>правила торгівлі,</w:t>
      </w:r>
      <w:r>
        <w:rPr>
          <w:spacing w:val="-18"/>
          <w:sz w:val="28"/>
        </w:rPr>
        <w:t xml:space="preserve"> </w:t>
      </w:r>
      <w:r>
        <w:rPr>
          <w:sz w:val="28"/>
        </w:rPr>
        <w:t>наявність</w:t>
      </w:r>
      <w:r>
        <w:rPr>
          <w:spacing w:val="-17"/>
          <w:sz w:val="28"/>
        </w:rPr>
        <w:t xml:space="preserve"> </w:t>
      </w:r>
      <w:r>
        <w:rPr>
          <w:sz w:val="28"/>
        </w:rPr>
        <w:t>професійних</w:t>
      </w:r>
      <w:r>
        <w:rPr>
          <w:spacing w:val="-18"/>
          <w:sz w:val="28"/>
        </w:rPr>
        <w:t xml:space="preserve"> </w:t>
      </w:r>
      <w:r>
        <w:rPr>
          <w:sz w:val="28"/>
        </w:rPr>
        <w:t>учасників</w:t>
      </w:r>
      <w:r>
        <w:rPr>
          <w:spacing w:val="-17"/>
          <w:sz w:val="28"/>
        </w:rPr>
        <w:t xml:space="preserve"> </w:t>
      </w:r>
      <w:r>
        <w:rPr>
          <w:sz w:val="28"/>
        </w:rPr>
        <w:t>ринку,</w:t>
      </w:r>
      <w:r>
        <w:rPr>
          <w:spacing w:val="-18"/>
          <w:sz w:val="28"/>
        </w:rPr>
        <w:t xml:space="preserve"> </w:t>
      </w:r>
      <w:r>
        <w:rPr>
          <w:sz w:val="28"/>
        </w:rPr>
        <w:t>розвинута</w:t>
      </w:r>
      <w:r>
        <w:rPr>
          <w:spacing w:val="-17"/>
          <w:sz w:val="28"/>
        </w:rPr>
        <w:t xml:space="preserve"> </w:t>
      </w:r>
      <w:r>
        <w:rPr>
          <w:sz w:val="28"/>
        </w:rPr>
        <w:t xml:space="preserve">ринкова </w:t>
      </w:r>
      <w:r>
        <w:rPr>
          <w:spacing w:val="-2"/>
          <w:sz w:val="28"/>
        </w:rPr>
        <w:t>інфраструктура;</w:t>
      </w:r>
    </w:p>
    <w:p w:rsidR="00B243E8" w:rsidRDefault="00B243E8" w:rsidP="00B243E8">
      <w:pPr>
        <w:ind w:left="518" w:right="1451"/>
        <w:rPr>
          <w:sz w:val="28"/>
        </w:rPr>
      </w:pPr>
      <w:r>
        <w:rPr>
          <w:sz w:val="28"/>
        </w:rPr>
        <w:t>в)</w:t>
      </w:r>
      <w:r>
        <w:rPr>
          <w:spacing w:val="-5"/>
          <w:sz w:val="28"/>
        </w:rPr>
        <w:t xml:space="preserve"> </w:t>
      </w:r>
      <w:r>
        <w:rPr>
          <w:sz w:val="28"/>
        </w:rPr>
        <w:t>мережа</w:t>
      </w:r>
      <w:r>
        <w:rPr>
          <w:spacing w:val="-4"/>
          <w:sz w:val="28"/>
        </w:rPr>
        <w:t xml:space="preserve"> </w:t>
      </w:r>
      <w:r>
        <w:rPr>
          <w:sz w:val="28"/>
        </w:rPr>
        <w:t>спеціальних</w:t>
      </w:r>
      <w:r>
        <w:rPr>
          <w:spacing w:val="-7"/>
          <w:sz w:val="28"/>
        </w:rPr>
        <w:t xml:space="preserve"> </w:t>
      </w:r>
      <w:r>
        <w:rPr>
          <w:sz w:val="28"/>
        </w:rPr>
        <w:t>інститутів,</w:t>
      </w:r>
      <w:r>
        <w:rPr>
          <w:spacing w:val="-5"/>
          <w:sz w:val="28"/>
        </w:rPr>
        <w:t xml:space="preserve"> </w:t>
      </w:r>
      <w:r>
        <w:rPr>
          <w:sz w:val="28"/>
        </w:rPr>
        <w:t>що</w:t>
      </w:r>
      <w:r>
        <w:rPr>
          <w:spacing w:val="-3"/>
          <w:sz w:val="28"/>
        </w:rPr>
        <w:t xml:space="preserve"> </w:t>
      </w:r>
      <w:r>
        <w:rPr>
          <w:sz w:val="28"/>
        </w:rPr>
        <w:t>забезпечує</w:t>
      </w:r>
      <w:r>
        <w:rPr>
          <w:spacing w:val="-5"/>
          <w:sz w:val="28"/>
        </w:rPr>
        <w:t xml:space="preserve"> </w:t>
      </w:r>
      <w:r>
        <w:rPr>
          <w:sz w:val="28"/>
        </w:rPr>
        <w:t>взаємодію</w:t>
      </w:r>
      <w:r>
        <w:rPr>
          <w:spacing w:val="-7"/>
          <w:sz w:val="28"/>
        </w:rPr>
        <w:t xml:space="preserve"> </w:t>
      </w:r>
      <w:r>
        <w:rPr>
          <w:sz w:val="28"/>
        </w:rPr>
        <w:t>попиту</w:t>
      </w:r>
      <w:r>
        <w:rPr>
          <w:spacing w:val="-8"/>
          <w:sz w:val="28"/>
        </w:rPr>
        <w:t xml:space="preserve"> </w:t>
      </w:r>
      <w:r>
        <w:rPr>
          <w:sz w:val="28"/>
        </w:rPr>
        <w:t>і пропозиції на гроші як специфічний товар.</w:t>
      </w:r>
    </w:p>
    <w:p w:rsidR="00B243E8" w:rsidRDefault="00B243E8" w:rsidP="00FF6597">
      <w:pPr>
        <w:pStyle w:val="ae"/>
        <w:widowControl w:val="0"/>
        <w:numPr>
          <w:ilvl w:val="0"/>
          <w:numId w:val="227"/>
        </w:numPr>
        <w:tabs>
          <w:tab w:val="left" w:pos="776"/>
        </w:tabs>
        <w:autoSpaceDE w:val="0"/>
        <w:autoSpaceDN w:val="0"/>
        <w:spacing w:before="4" w:line="319" w:lineRule="exact"/>
        <w:ind w:left="776" w:hanging="258"/>
        <w:contextualSpacing w:val="0"/>
        <w:rPr>
          <w:b/>
          <w:sz w:val="28"/>
        </w:rPr>
      </w:pPr>
      <w:r>
        <w:rPr>
          <w:b/>
          <w:spacing w:val="-8"/>
          <w:sz w:val="28"/>
        </w:rPr>
        <w:t>Функції</w:t>
      </w:r>
      <w:r>
        <w:rPr>
          <w:b/>
          <w:spacing w:val="-5"/>
          <w:sz w:val="28"/>
        </w:rPr>
        <w:t xml:space="preserve"> </w:t>
      </w:r>
      <w:r>
        <w:rPr>
          <w:b/>
          <w:spacing w:val="-8"/>
          <w:sz w:val="28"/>
        </w:rPr>
        <w:t>фінансового</w:t>
      </w:r>
      <w:r>
        <w:rPr>
          <w:b/>
          <w:spacing w:val="-4"/>
          <w:sz w:val="28"/>
        </w:rPr>
        <w:t xml:space="preserve"> </w:t>
      </w:r>
      <w:r>
        <w:rPr>
          <w:b/>
          <w:spacing w:val="-8"/>
          <w:sz w:val="28"/>
        </w:rPr>
        <w:t>ринку:</w:t>
      </w:r>
    </w:p>
    <w:p w:rsidR="00B243E8" w:rsidRDefault="00B243E8" w:rsidP="00B243E8">
      <w:pPr>
        <w:spacing w:line="319" w:lineRule="exact"/>
        <w:ind w:left="518"/>
        <w:rPr>
          <w:sz w:val="28"/>
        </w:rPr>
      </w:pPr>
      <w:r>
        <w:rPr>
          <w:spacing w:val="-6"/>
          <w:sz w:val="28"/>
        </w:rPr>
        <w:t>а)</w:t>
      </w:r>
      <w:r>
        <w:rPr>
          <w:spacing w:val="-2"/>
          <w:sz w:val="28"/>
        </w:rPr>
        <w:t xml:space="preserve"> </w:t>
      </w:r>
      <w:r>
        <w:rPr>
          <w:spacing w:val="-6"/>
          <w:sz w:val="28"/>
        </w:rPr>
        <w:t>фіскальна</w:t>
      </w:r>
      <w:r>
        <w:rPr>
          <w:spacing w:val="-4"/>
          <w:sz w:val="28"/>
        </w:rPr>
        <w:t xml:space="preserve"> </w:t>
      </w:r>
      <w:r>
        <w:rPr>
          <w:spacing w:val="-6"/>
          <w:sz w:val="28"/>
        </w:rPr>
        <w:t>функція;</w:t>
      </w:r>
    </w:p>
    <w:p w:rsidR="00B243E8" w:rsidRDefault="00B243E8" w:rsidP="00B243E8">
      <w:pPr>
        <w:spacing w:line="322" w:lineRule="exact"/>
        <w:ind w:left="518"/>
        <w:rPr>
          <w:sz w:val="28"/>
        </w:rPr>
      </w:pPr>
      <w:r>
        <w:rPr>
          <w:spacing w:val="-8"/>
          <w:sz w:val="28"/>
        </w:rPr>
        <w:t>б) первинний</w:t>
      </w:r>
      <w:r>
        <w:rPr>
          <w:spacing w:val="-3"/>
          <w:sz w:val="28"/>
        </w:rPr>
        <w:t xml:space="preserve"> </w:t>
      </w:r>
      <w:r>
        <w:rPr>
          <w:spacing w:val="-8"/>
          <w:sz w:val="28"/>
        </w:rPr>
        <w:t>розподіл</w:t>
      </w:r>
      <w:r>
        <w:rPr>
          <w:spacing w:val="-7"/>
          <w:sz w:val="28"/>
        </w:rPr>
        <w:t xml:space="preserve"> </w:t>
      </w:r>
      <w:r>
        <w:rPr>
          <w:spacing w:val="-8"/>
          <w:sz w:val="28"/>
        </w:rPr>
        <w:t>вартості</w:t>
      </w:r>
      <w:r>
        <w:rPr>
          <w:spacing w:val="-3"/>
          <w:sz w:val="28"/>
        </w:rPr>
        <w:t xml:space="preserve"> </w:t>
      </w:r>
      <w:r>
        <w:rPr>
          <w:spacing w:val="-8"/>
          <w:sz w:val="28"/>
        </w:rPr>
        <w:t>ВВП;</w:t>
      </w:r>
    </w:p>
    <w:p w:rsidR="00B243E8" w:rsidRDefault="00B243E8" w:rsidP="00B243E8">
      <w:pPr>
        <w:spacing w:line="242" w:lineRule="auto"/>
        <w:ind w:left="518" w:right="1451"/>
        <w:rPr>
          <w:sz w:val="28"/>
        </w:rPr>
      </w:pPr>
      <w:r>
        <w:rPr>
          <w:spacing w:val="-4"/>
          <w:sz w:val="28"/>
        </w:rPr>
        <w:t>в)</w:t>
      </w:r>
      <w:r>
        <w:rPr>
          <w:spacing w:val="-10"/>
          <w:sz w:val="28"/>
        </w:rPr>
        <w:t xml:space="preserve"> </w:t>
      </w:r>
      <w:r>
        <w:rPr>
          <w:spacing w:val="-4"/>
          <w:sz w:val="28"/>
        </w:rPr>
        <w:t>перерозподіл</w:t>
      </w:r>
      <w:r>
        <w:rPr>
          <w:spacing w:val="-11"/>
          <w:sz w:val="28"/>
        </w:rPr>
        <w:t xml:space="preserve"> </w:t>
      </w:r>
      <w:r>
        <w:rPr>
          <w:spacing w:val="-4"/>
          <w:sz w:val="28"/>
        </w:rPr>
        <w:t>на</w:t>
      </w:r>
      <w:r>
        <w:rPr>
          <w:spacing w:val="-10"/>
          <w:sz w:val="28"/>
        </w:rPr>
        <w:t xml:space="preserve"> </w:t>
      </w:r>
      <w:r>
        <w:rPr>
          <w:spacing w:val="-4"/>
          <w:sz w:val="28"/>
        </w:rPr>
        <w:t>взаємовигідних</w:t>
      </w:r>
      <w:r>
        <w:rPr>
          <w:spacing w:val="-7"/>
          <w:sz w:val="28"/>
        </w:rPr>
        <w:t xml:space="preserve"> </w:t>
      </w:r>
      <w:r>
        <w:rPr>
          <w:spacing w:val="-4"/>
          <w:sz w:val="28"/>
        </w:rPr>
        <w:t>умовах</w:t>
      </w:r>
      <w:r>
        <w:rPr>
          <w:spacing w:val="-9"/>
          <w:sz w:val="28"/>
        </w:rPr>
        <w:t xml:space="preserve"> </w:t>
      </w:r>
      <w:r>
        <w:rPr>
          <w:spacing w:val="-4"/>
          <w:sz w:val="28"/>
        </w:rPr>
        <w:t>грошових</w:t>
      </w:r>
      <w:r>
        <w:rPr>
          <w:spacing w:val="-9"/>
          <w:sz w:val="28"/>
        </w:rPr>
        <w:t xml:space="preserve"> </w:t>
      </w:r>
      <w:r>
        <w:rPr>
          <w:spacing w:val="-4"/>
          <w:sz w:val="28"/>
        </w:rPr>
        <w:t>коштів</w:t>
      </w:r>
      <w:r>
        <w:rPr>
          <w:spacing w:val="-8"/>
          <w:sz w:val="28"/>
        </w:rPr>
        <w:t xml:space="preserve"> </w:t>
      </w:r>
      <w:r>
        <w:rPr>
          <w:spacing w:val="-4"/>
          <w:sz w:val="28"/>
        </w:rPr>
        <w:t xml:space="preserve">суб’єктів </w:t>
      </w:r>
      <w:r>
        <w:rPr>
          <w:spacing w:val="-2"/>
          <w:sz w:val="28"/>
        </w:rPr>
        <w:t>господарювання</w:t>
      </w:r>
      <w:r>
        <w:rPr>
          <w:spacing w:val="-5"/>
          <w:sz w:val="28"/>
        </w:rPr>
        <w:t xml:space="preserve"> </w:t>
      </w:r>
      <w:r>
        <w:rPr>
          <w:spacing w:val="-2"/>
          <w:sz w:val="28"/>
        </w:rPr>
        <w:t>з</w:t>
      </w:r>
      <w:r>
        <w:rPr>
          <w:spacing w:val="-6"/>
          <w:sz w:val="28"/>
        </w:rPr>
        <w:t xml:space="preserve"> </w:t>
      </w:r>
      <w:r>
        <w:rPr>
          <w:spacing w:val="-2"/>
          <w:sz w:val="28"/>
        </w:rPr>
        <w:t>метою</w:t>
      </w:r>
      <w:r>
        <w:rPr>
          <w:spacing w:val="-7"/>
          <w:sz w:val="28"/>
        </w:rPr>
        <w:t xml:space="preserve"> </w:t>
      </w:r>
      <w:r>
        <w:rPr>
          <w:spacing w:val="-2"/>
          <w:sz w:val="28"/>
        </w:rPr>
        <w:t>їх</w:t>
      </w:r>
      <w:r>
        <w:rPr>
          <w:spacing w:val="-4"/>
          <w:sz w:val="28"/>
        </w:rPr>
        <w:t xml:space="preserve"> </w:t>
      </w:r>
      <w:r>
        <w:rPr>
          <w:spacing w:val="-2"/>
          <w:sz w:val="28"/>
        </w:rPr>
        <w:t>ефективнішого</w:t>
      </w:r>
      <w:r>
        <w:rPr>
          <w:spacing w:val="-4"/>
          <w:sz w:val="28"/>
        </w:rPr>
        <w:t xml:space="preserve"> </w:t>
      </w:r>
      <w:r>
        <w:rPr>
          <w:spacing w:val="-2"/>
          <w:sz w:val="28"/>
        </w:rPr>
        <w:t>використання;</w:t>
      </w:r>
    </w:p>
    <w:p w:rsidR="00B243E8" w:rsidRDefault="00B243E8" w:rsidP="00B243E8">
      <w:pPr>
        <w:spacing w:line="318" w:lineRule="exact"/>
        <w:ind w:left="518"/>
        <w:rPr>
          <w:sz w:val="28"/>
        </w:rPr>
      </w:pPr>
      <w:r>
        <w:rPr>
          <w:sz w:val="28"/>
        </w:rPr>
        <w:t>г)</w:t>
      </w:r>
      <w:r>
        <w:rPr>
          <w:spacing w:val="-20"/>
          <w:sz w:val="28"/>
        </w:rPr>
        <w:t xml:space="preserve"> </w:t>
      </w:r>
      <w:r>
        <w:rPr>
          <w:sz w:val="28"/>
        </w:rPr>
        <w:t>вплив</w:t>
      </w:r>
      <w:r>
        <w:rPr>
          <w:spacing w:val="-17"/>
          <w:sz w:val="28"/>
        </w:rPr>
        <w:t xml:space="preserve"> </w:t>
      </w:r>
      <w:r>
        <w:rPr>
          <w:sz w:val="28"/>
        </w:rPr>
        <w:t>на</w:t>
      </w:r>
      <w:r>
        <w:rPr>
          <w:spacing w:val="-18"/>
          <w:sz w:val="28"/>
        </w:rPr>
        <w:t xml:space="preserve"> </w:t>
      </w:r>
      <w:r>
        <w:rPr>
          <w:sz w:val="28"/>
        </w:rPr>
        <w:t>грошовий</w:t>
      </w:r>
      <w:r>
        <w:rPr>
          <w:spacing w:val="-17"/>
          <w:sz w:val="28"/>
        </w:rPr>
        <w:t xml:space="preserve"> </w:t>
      </w:r>
      <w:r>
        <w:rPr>
          <w:sz w:val="28"/>
        </w:rPr>
        <w:t>обіг</w:t>
      </w:r>
      <w:r>
        <w:rPr>
          <w:spacing w:val="-18"/>
          <w:sz w:val="28"/>
        </w:rPr>
        <w:t xml:space="preserve"> </w:t>
      </w:r>
      <w:r>
        <w:rPr>
          <w:sz w:val="28"/>
        </w:rPr>
        <w:t>і</w:t>
      </w:r>
      <w:r>
        <w:rPr>
          <w:spacing w:val="-14"/>
          <w:sz w:val="28"/>
        </w:rPr>
        <w:t xml:space="preserve"> </w:t>
      </w:r>
      <w:r>
        <w:rPr>
          <w:sz w:val="28"/>
        </w:rPr>
        <w:t>прискорення</w:t>
      </w:r>
      <w:r>
        <w:rPr>
          <w:spacing w:val="-18"/>
          <w:sz w:val="28"/>
        </w:rPr>
        <w:t xml:space="preserve"> </w:t>
      </w:r>
      <w:r>
        <w:rPr>
          <w:sz w:val="28"/>
        </w:rPr>
        <w:t>обороту</w:t>
      </w:r>
      <w:r>
        <w:rPr>
          <w:spacing w:val="-17"/>
          <w:sz w:val="28"/>
        </w:rPr>
        <w:t xml:space="preserve"> </w:t>
      </w:r>
      <w:r>
        <w:rPr>
          <w:spacing w:val="-2"/>
          <w:sz w:val="28"/>
        </w:rPr>
        <w:t>капіталу.</w:t>
      </w:r>
    </w:p>
    <w:p w:rsidR="00B243E8" w:rsidRDefault="00B243E8" w:rsidP="00FF6597">
      <w:pPr>
        <w:pStyle w:val="ae"/>
        <w:widowControl w:val="0"/>
        <w:numPr>
          <w:ilvl w:val="0"/>
          <w:numId w:val="227"/>
        </w:numPr>
        <w:tabs>
          <w:tab w:val="left" w:pos="797"/>
        </w:tabs>
        <w:autoSpaceDE w:val="0"/>
        <w:autoSpaceDN w:val="0"/>
        <w:spacing w:before="4"/>
        <w:ind w:left="518" w:right="2895" w:firstLine="0"/>
        <w:contextualSpacing w:val="0"/>
        <w:rPr>
          <w:b/>
          <w:sz w:val="28"/>
        </w:rPr>
      </w:pPr>
      <w:r>
        <w:rPr>
          <w:b/>
          <w:sz w:val="28"/>
        </w:rPr>
        <w:t>Структуризація</w:t>
      </w:r>
      <w:r>
        <w:rPr>
          <w:b/>
          <w:spacing w:val="-8"/>
          <w:sz w:val="28"/>
        </w:rPr>
        <w:t xml:space="preserve"> </w:t>
      </w:r>
      <w:r>
        <w:rPr>
          <w:b/>
          <w:sz w:val="28"/>
        </w:rPr>
        <w:t>фінансового</w:t>
      </w:r>
      <w:r>
        <w:rPr>
          <w:b/>
          <w:spacing w:val="-7"/>
          <w:sz w:val="28"/>
        </w:rPr>
        <w:t xml:space="preserve"> </w:t>
      </w:r>
      <w:r>
        <w:rPr>
          <w:b/>
          <w:sz w:val="28"/>
        </w:rPr>
        <w:t>ринку</w:t>
      </w:r>
      <w:r>
        <w:rPr>
          <w:b/>
          <w:spacing w:val="-8"/>
          <w:sz w:val="28"/>
        </w:rPr>
        <w:t xml:space="preserve"> </w:t>
      </w:r>
      <w:r>
        <w:rPr>
          <w:b/>
          <w:sz w:val="28"/>
        </w:rPr>
        <w:t>за</w:t>
      </w:r>
      <w:r>
        <w:rPr>
          <w:b/>
          <w:spacing w:val="-7"/>
          <w:sz w:val="28"/>
        </w:rPr>
        <w:t xml:space="preserve"> </w:t>
      </w:r>
      <w:r>
        <w:rPr>
          <w:b/>
          <w:sz w:val="28"/>
        </w:rPr>
        <w:t>основними</w:t>
      </w:r>
      <w:r>
        <w:rPr>
          <w:b/>
          <w:spacing w:val="-7"/>
          <w:sz w:val="28"/>
        </w:rPr>
        <w:t xml:space="preserve"> </w:t>
      </w:r>
      <w:r>
        <w:rPr>
          <w:b/>
          <w:sz w:val="28"/>
        </w:rPr>
        <w:t>видами фінансових активів:</w:t>
      </w:r>
    </w:p>
    <w:p w:rsidR="00B243E8" w:rsidRDefault="00B243E8" w:rsidP="00B243E8">
      <w:pPr>
        <w:ind w:left="518" w:right="7374"/>
        <w:rPr>
          <w:sz w:val="28"/>
        </w:rPr>
      </w:pPr>
      <w:r>
        <w:rPr>
          <w:sz w:val="28"/>
        </w:rPr>
        <w:t>а)</w:t>
      </w:r>
      <w:r>
        <w:rPr>
          <w:spacing w:val="-11"/>
          <w:sz w:val="28"/>
        </w:rPr>
        <w:t xml:space="preserve"> </w:t>
      </w:r>
      <w:r>
        <w:rPr>
          <w:sz w:val="28"/>
        </w:rPr>
        <w:t>ринок</w:t>
      </w:r>
      <w:r>
        <w:rPr>
          <w:spacing w:val="-11"/>
          <w:sz w:val="28"/>
        </w:rPr>
        <w:t xml:space="preserve"> </w:t>
      </w:r>
      <w:r>
        <w:rPr>
          <w:sz w:val="28"/>
        </w:rPr>
        <w:t>цінних</w:t>
      </w:r>
      <w:r>
        <w:rPr>
          <w:spacing w:val="-13"/>
          <w:sz w:val="28"/>
        </w:rPr>
        <w:t xml:space="preserve"> </w:t>
      </w:r>
      <w:r>
        <w:rPr>
          <w:sz w:val="28"/>
        </w:rPr>
        <w:t>паперів; б) ринок грошей;</w:t>
      </w:r>
    </w:p>
    <w:p w:rsidR="00B243E8" w:rsidRDefault="00B243E8" w:rsidP="00B243E8">
      <w:pPr>
        <w:ind w:left="518" w:right="8033"/>
        <w:rPr>
          <w:sz w:val="28"/>
        </w:rPr>
      </w:pPr>
      <w:r>
        <w:rPr>
          <w:sz w:val="28"/>
        </w:rPr>
        <w:t>в)</w:t>
      </w:r>
      <w:r>
        <w:rPr>
          <w:spacing w:val="-18"/>
          <w:sz w:val="28"/>
        </w:rPr>
        <w:t xml:space="preserve"> </w:t>
      </w:r>
      <w:r>
        <w:rPr>
          <w:sz w:val="28"/>
        </w:rPr>
        <w:t>вторинний</w:t>
      </w:r>
      <w:r>
        <w:rPr>
          <w:spacing w:val="-17"/>
          <w:sz w:val="28"/>
        </w:rPr>
        <w:t xml:space="preserve"> </w:t>
      </w:r>
      <w:r>
        <w:rPr>
          <w:sz w:val="28"/>
        </w:rPr>
        <w:t>ринок; г) валютний ринок; ґ) кредитний ринок;</w:t>
      </w:r>
    </w:p>
    <w:p w:rsidR="00B243E8" w:rsidRDefault="00B243E8" w:rsidP="00B243E8">
      <w:pPr>
        <w:spacing w:line="321" w:lineRule="exact"/>
        <w:ind w:left="518"/>
        <w:rPr>
          <w:sz w:val="28"/>
        </w:rPr>
      </w:pPr>
      <w:r>
        <w:rPr>
          <w:sz w:val="28"/>
        </w:rPr>
        <w:t>д)</w:t>
      </w:r>
      <w:r>
        <w:rPr>
          <w:spacing w:val="-4"/>
          <w:sz w:val="28"/>
        </w:rPr>
        <w:t xml:space="preserve"> </w:t>
      </w:r>
      <w:r>
        <w:rPr>
          <w:sz w:val="28"/>
        </w:rPr>
        <w:t>ринок</w:t>
      </w:r>
      <w:r>
        <w:rPr>
          <w:spacing w:val="-7"/>
          <w:sz w:val="28"/>
        </w:rPr>
        <w:t xml:space="preserve"> </w:t>
      </w:r>
      <w:r>
        <w:rPr>
          <w:sz w:val="28"/>
        </w:rPr>
        <w:t>дорогоцінних</w:t>
      </w:r>
      <w:r>
        <w:rPr>
          <w:spacing w:val="-2"/>
          <w:sz w:val="28"/>
        </w:rPr>
        <w:t xml:space="preserve"> </w:t>
      </w:r>
      <w:r>
        <w:rPr>
          <w:sz w:val="28"/>
        </w:rPr>
        <w:t>металів</w:t>
      </w:r>
      <w:r>
        <w:rPr>
          <w:spacing w:val="-5"/>
          <w:sz w:val="28"/>
        </w:rPr>
        <w:t xml:space="preserve"> </w:t>
      </w:r>
      <w:r>
        <w:rPr>
          <w:sz w:val="28"/>
        </w:rPr>
        <w:t>та</w:t>
      </w:r>
      <w:r>
        <w:rPr>
          <w:spacing w:val="-3"/>
          <w:sz w:val="28"/>
        </w:rPr>
        <w:t xml:space="preserve"> </w:t>
      </w:r>
      <w:r>
        <w:rPr>
          <w:spacing w:val="-2"/>
          <w:sz w:val="28"/>
        </w:rPr>
        <w:t>каміння.</w:t>
      </w:r>
    </w:p>
    <w:p w:rsidR="00B243E8" w:rsidRDefault="00B243E8" w:rsidP="00FF6597">
      <w:pPr>
        <w:pStyle w:val="ae"/>
        <w:widowControl w:val="0"/>
        <w:numPr>
          <w:ilvl w:val="0"/>
          <w:numId w:val="227"/>
        </w:numPr>
        <w:tabs>
          <w:tab w:val="left" w:pos="935"/>
          <w:tab w:val="left" w:pos="1429"/>
          <w:tab w:val="left" w:pos="2765"/>
          <w:tab w:val="left" w:pos="4284"/>
          <w:tab w:val="left" w:pos="5939"/>
          <w:tab w:val="left" w:pos="7126"/>
          <w:tab w:val="left" w:pos="8803"/>
        </w:tabs>
        <w:autoSpaceDE w:val="0"/>
        <w:autoSpaceDN w:val="0"/>
        <w:ind w:left="518" w:right="1420" w:firstLine="0"/>
        <w:contextualSpacing w:val="0"/>
        <w:rPr>
          <w:b/>
          <w:sz w:val="28"/>
        </w:rPr>
      </w:pPr>
      <w:r>
        <w:rPr>
          <w:b/>
          <w:spacing w:val="-6"/>
          <w:sz w:val="28"/>
        </w:rPr>
        <w:t>За</w:t>
      </w:r>
      <w:r>
        <w:rPr>
          <w:b/>
          <w:sz w:val="28"/>
        </w:rPr>
        <w:tab/>
      </w:r>
      <w:r>
        <w:rPr>
          <w:b/>
          <w:spacing w:val="-2"/>
          <w:sz w:val="28"/>
        </w:rPr>
        <w:t>періодом</w:t>
      </w:r>
      <w:r>
        <w:rPr>
          <w:b/>
          <w:sz w:val="28"/>
        </w:rPr>
        <w:tab/>
      </w:r>
      <w:r>
        <w:rPr>
          <w:b/>
          <w:spacing w:val="-2"/>
          <w:sz w:val="28"/>
        </w:rPr>
        <w:t>обертання</w:t>
      </w:r>
      <w:r>
        <w:rPr>
          <w:b/>
          <w:sz w:val="28"/>
        </w:rPr>
        <w:tab/>
      </w:r>
      <w:r>
        <w:rPr>
          <w:b/>
          <w:spacing w:val="-2"/>
          <w:sz w:val="28"/>
        </w:rPr>
        <w:t>фінансових</w:t>
      </w:r>
      <w:r>
        <w:rPr>
          <w:b/>
          <w:sz w:val="28"/>
        </w:rPr>
        <w:tab/>
      </w:r>
      <w:r>
        <w:rPr>
          <w:b/>
          <w:spacing w:val="-2"/>
          <w:sz w:val="28"/>
        </w:rPr>
        <w:t>активів</w:t>
      </w:r>
      <w:r>
        <w:rPr>
          <w:b/>
          <w:sz w:val="28"/>
        </w:rPr>
        <w:tab/>
      </w:r>
      <w:r>
        <w:rPr>
          <w:b/>
          <w:spacing w:val="-2"/>
          <w:sz w:val="28"/>
        </w:rPr>
        <w:t>фінансовий</w:t>
      </w:r>
      <w:r>
        <w:rPr>
          <w:b/>
          <w:sz w:val="28"/>
        </w:rPr>
        <w:tab/>
      </w:r>
      <w:r>
        <w:rPr>
          <w:b/>
          <w:spacing w:val="-2"/>
          <w:sz w:val="28"/>
        </w:rPr>
        <w:t xml:space="preserve">ринок </w:t>
      </w:r>
      <w:r>
        <w:rPr>
          <w:b/>
          <w:sz w:val="28"/>
        </w:rPr>
        <w:t>поділяється на такі сегменти:</w:t>
      </w:r>
    </w:p>
    <w:p w:rsidR="00B243E8" w:rsidRDefault="00B243E8" w:rsidP="00B243E8">
      <w:pPr>
        <w:spacing w:line="317" w:lineRule="exact"/>
        <w:ind w:left="518"/>
        <w:rPr>
          <w:sz w:val="28"/>
        </w:rPr>
      </w:pPr>
      <w:r>
        <w:rPr>
          <w:sz w:val="28"/>
        </w:rPr>
        <w:t>а)</w:t>
      </w:r>
      <w:r>
        <w:rPr>
          <w:spacing w:val="-2"/>
          <w:sz w:val="28"/>
        </w:rPr>
        <w:t xml:space="preserve"> </w:t>
      </w:r>
      <w:r>
        <w:rPr>
          <w:sz w:val="28"/>
        </w:rPr>
        <w:t>ринок</w:t>
      </w:r>
      <w:r>
        <w:rPr>
          <w:spacing w:val="-2"/>
          <w:sz w:val="28"/>
        </w:rPr>
        <w:t xml:space="preserve"> грошей;</w:t>
      </w:r>
    </w:p>
    <w:p w:rsidR="00B243E8" w:rsidRDefault="00B243E8" w:rsidP="00B243E8">
      <w:pPr>
        <w:spacing w:before="2"/>
        <w:ind w:left="518" w:right="8070"/>
        <w:rPr>
          <w:sz w:val="28"/>
        </w:rPr>
      </w:pPr>
      <w:r>
        <w:rPr>
          <w:sz w:val="28"/>
        </w:rPr>
        <w:t>б)</w:t>
      </w:r>
      <w:r>
        <w:rPr>
          <w:spacing w:val="-4"/>
          <w:sz w:val="28"/>
        </w:rPr>
        <w:t xml:space="preserve"> </w:t>
      </w:r>
      <w:r>
        <w:rPr>
          <w:sz w:val="28"/>
        </w:rPr>
        <w:t>страховий</w:t>
      </w:r>
      <w:r>
        <w:rPr>
          <w:spacing w:val="-7"/>
          <w:sz w:val="28"/>
        </w:rPr>
        <w:t xml:space="preserve"> </w:t>
      </w:r>
      <w:r>
        <w:rPr>
          <w:sz w:val="28"/>
        </w:rPr>
        <w:t>ринок; в) валютний ринок; г) ринок капіталів; ґ)</w:t>
      </w:r>
      <w:r>
        <w:rPr>
          <w:spacing w:val="-15"/>
          <w:sz w:val="28"/>
        </w:rPr>
        <w:t xml:space="preserve"> </w:t>
      </w:r>
      <w:r>
        <w:rPr>
          <w:sz w:val="28"/>
        </w:rPr>
        <w:t>первинний</w:t>
      </w:r>
      <w:r>
        <w:rPr>
          <w:spacing w:val="-17"/>
          <w:sz w:val="28"/>
        </w:rPr>
        <w:t xml:space="preserve"> </w:t>
      </w:r>
      <w:r>
        <w:rPr>
          <w:sz w:val="28"/>
        </w:rPr>
        <w:t>ринок.</w:t>
      </w:r>
    </w:p>
    <w:p w:rsidR="00B243E8" w:rsidRDefault="00B243E8" w:rsidP="00FF6597">
      <w:pPr>
        <w:pStyle w:val="ae"/>
        <w:widowControl w:val="0"/>
        <w:numPr>
          <w:ilvl w:val="0"/>
          <w:numId w:val="227"/>
        </w:numPr>
        <w:tabs>
          <w:tab w:val="left" w:pos="797"/>
        </w:tabs>
        <w:autoSpaceDE w:val="0"/>
        <w:autoSpaceDN w:val="0"/>
        <w:spacing w:before="4" w:line="319" w:lineRule="exact"/>
        <w:ind w:left="797" w:hanging="279"/>
        <w:contextualSpacing w:val="0"/>
        <w:rPr>
          <w:b/>
          <w:sz w:val="28"/>
        </w:rPr>
      </w:pPr>
      <w:r>
        <w:rPr>
          <w:b/>
          <w:sz w:val="28"/>
        </w:rPr>
        <w:t>За</w:t>
      </w:r>
      <w:r>
        <w:rPr>
          <w:b/>
          <w:spacing w:val="-7"/>
          <w:sz w:val="28"/>
        </w:rPr>
        <w:t xml:space="preserve"> </w:t>
      </w:r>
      <w:r>
        <w:rPr>
          <w:b/>
          <w:sz w:val="28"/>
        </w:rPr>
        <w:t>швидкістю</w:t>
      </w:r>
      <w:r>
        <w:rPr>
          <w:b/>
          <w:spacing w:val="-7"/>
          <w:sz w:val="28"/>
        </w:rPr>
        <w:t xml:space="preserve"> </w:t>
      </w:r>
      <w:r>
        <w:rPr>
          <w:b/>
          <w:sz w:val="28"/>
        </w:rPr>
        <w:t>реалізації</w:t>
      </w:r>
      <w:r>
        <w:rPr>
          <w:b/>
          <w:spacing w:val="-5"/>
          <w:sz w:val="28"/>
        </w:rPr>
        <w:t xml:space="preserve"> </w:t>
      </w:r>
      <w:r>
        <w:rPr>
          <w:b/>
          <w:sz w:val="28"/>
        </w:rPr>
        <w:t>угод</w:t>
      </w:r>
      <w:r>
        <w:rPr>
          <w:b/>
          <w:spacing w:val="-7"/>
          <w:sz w:val="28"/>
        </w:rPr>
        <w:t xml:space="preserve"> </w:t>
      </w:r>
      <w:r>
        <w:rPr>
          <w:b/>
          <w:sz w:val="28"/>
        </w:rPr>
        <w:t>на</w:t>
      </w:r>
      <w:r>
        <w:rPr>
          <w:b/>
          <w:spacing w:val="-4"/>
          <w:sz w:val="28"/>
        </w:rPr>
        <w:t xml:space="preserve"> </w:t>
      </w:r>
      <w:r>
        <w:rPr>
          <w:b/>
          <w:sz w:val="28"/>
        </w:rPr>
        <w:t>фінансовому</w:t>
      </w:r>
      <w:r>
        <w:rPr>
          <w:b/>
          <w:spacing w:val="-5"/>
          <w:sz w:val="28"/>
        </w:rPr>
        <w:t xml:space="preserve"> </w:t>
      </w:r>
      <w:r>
        <w:rPr>
          <w:b/>
          <w:sz w:val="28"/>
        </w:rPr>
        <w:t>ринку</w:t>
      </w:r>
      <w:r>
        <w:rPr>
          <w:b/>
          <w:spacing w:val="-1"/>
          <w:sz w:val="28"/>
        </w:rPr>
        <w:t xml:space="preserve"> </w:t>
      </w:r>
      <w:r>
        <w:rPr>
          <w:b/>
          <w:spacing w:val="-2"/>
          <w:sz w:val="28"/>
        </w:rPr>
        <w:t>розрізняють:</w:t>
      </w:r>
    </w:p>
    <w:p w:rsidR="00B243E8" w:rsidRDefault="00B243E8" w:rsidP="00B243E8">
      <w:pPr>
        <w:ind w:left="518" w:right="8033"/>
        <w:rPr>
          <w:sz w:val="28"/>
        </w:rPr>
      </w:pPr>
      <w:r>
        <w:rPr>
          <w:sz w:val="28"/>
        </w:rPr>
        <w:t>а)</w:t>
      </w:r>
      <w:r>
        <w:rPr>
          <w:spacing w:val="-17"/>
          <w:sz w:val="28"/>
        </w:rPr>
        <w:t xml:space="preserve"> </w:t>
      </w:r>
      <w:r>
        <w:rPr>
          <w:sz w:val="28"/>
        </w:rPr>
        <w:t>кредитний</w:t>
      </w:r>
      <w:r>
        <w:rPr>
          <w:spacing w:val="-17"/>
          <w:sz w:val="28"/>
        </w:rPr>
        <w:t xml:space="preserve"> </w:t>
      </w:r>
      <w:r>
        <w:rPr>
          <w:sz w:val="28"/>
        </w:rPr>
        <w:t>ринок; б) ринок капіталів; в) ринок спот;</w:t>
      </w:r>
    </w:p>
    <w:p w:rsidR="00B243E8" w:rsidRDefault="00B243E8" w:rsidP="00B243E8">
      <w:pPr>
        <w:ind w:left="518"/>
        <w:rPr>
          <w:sz w:val="28"/>
        </w:rPr>
      </w:pPr>
      <w:r>
        <w:rPr>
          <w:sz w:val="28"/>
        </w:rPr>
        <w:t>г)</w:t>
      </w:r>
      <w:r>
        <w:rPr>
          <w:spacing w:val="-6"/>
          <w:sz w:val="28"/>
        </w:rPr>
        <w:t xml:space="preserve"> </w:t>
      </w:r>
      <w:r>
        <w:rPr>
          <w:sz w:val="28"/>
        </w:rPr>
        <w:t>терміновий</w:t>
      </w:r>
      <w:r>
        <w:rPr>
          <w:spacing w:val="-6"/>
          <w:sz w:val="28"/>
        </w:rPr>
        <w:t xml:space="preserve"> </w:t>
      </w:r>
      <w:r>
        <w:rPr>
          <w:sz w:val="28"/>
        </w:rPr>
        <w:t>(строковий)</w:t>
      </w:r>
      <w:r>
        <w:rPr>
          <w:spacing w:val="-8"/>
          <w:sz w:val="28"/>
        </w:rPr>
        <w:t xml:space="preserve"> </w:t>
      </w:r>
      <w:r>
        <w:rPr>
          <w:spacing w:val="-2"/>
          <w:sz w:val="28"/>
        </w:rPr>
        <w:t>ринок.</w:t>
      </w:r>
    </w:p>
    <w:p w:rsidR="00B243E8" w:rsidRDefault="00B243E8" w:rsidP="00FF6597">
      <w:pPr>
        <w:pStyle w:val="ae"/>
        <w:widowControl w:val="0"/>
        <w:numPr>
          <w:ilvl w:val="0"/>
          <w:numId w:val="227"/>
        </w:numPr>
        <w:tabs>
          <w:tab w:val="left" w:pos="943"/>
          <w:tab w:val="left" w:pos="1442"/>
          <w:tab w:val="left" w:pos="2767"/>
          <w:tab w:val="left" w:pos="3610"/>
          <w:tab w:val="left" w:pos="5272"/>
          <w:tab w:val="left" w:pos="7126"/>
          <w:tab w:val="left" w:pos="8808"/>
        </w:tabs>
        <w:autoSpaceDE w:val="0"/>
        <w:autoSpaceDN w:val="0"/>
        <w:spacing w:before="3"/>
        <w:ind w:left="518" w:right="1415" w:firstLine="0"/>
        <w:contextualSpacing w:val="0"/>
        <w:rPr>
          <w:b/>
          <w:sz w:val="28"/>
        </w:rPr>
      </w:pPr>
      <w:r>
        <w:rPr>
          <w:b/>
          <w:spacing w:val="-6"/>
          <w:sz w:val="28"/>
        </w:rPr>
        <w:t>За</w:t>
      </w:r>
      <w:r>
        <w:rPr>
          <w:b/>
          <w:sz w:val="28"/>
        </w:rPr>
        <w:tab/>
      </w:r>
      <w:r>
        <w:rPr>
          <w:b/>
          <w:spacing w:val="-2"/>
          <w:sz w:val="28"/>
        </w:rPr>
        <w:t>умовами</w:t>
      </w:r>
      <w:r>
        <w:rPr>
          <w:b/>
          <w:sz w:val="28"/>
        </w:rPr>
        <w:tab/>
      </w:r>
      <w:r>
        <w:rPr>
          <w:b/>
          <w:spacing w:val="-4"/>
          <w:sz w:val="28"/>
        </w:rPr>
        <w:t>обігу</w:t>
      </w:r>
      <w:r>
        <w:rPr>
          <w:b/>
          <w:sz w:val="28"/>
        </w:rPr>
        <w:tab/>
      </w:r>
      <w:r>
        <w:rPr>
          <w:b/>
          <w:spacing w:val="-2"/>
          <w:sz w:val="28"/>
        </w:rPr>
        <w:t>фінансових</w:t>
      </w:r>
      <w:r>
        <w:rPr>
          <w:b/>
          <w:sz w:val="28"/>
        </w:rPr>
        <w:tab/>
      </w:r>
      <w:r>
        <w:rPr>
          <w:b/>
          <w:spacing w:val="-2"/>
          <w:sz w:val="28"/>
        </w:rPr>
        <w:t>інструментів</w:t>
      </w:r>
      <w:r>
        <w:rPr>
          <w:b/>
          <w:sz w:val="28"/>
        </w:rPr>
        <w:tab/>
      </w:r>
      <w:r>
        <w:rPr>
          <w:b/>
          <w:spacing w:val="-2"/>
          <w:sz w:val="28"/>
        </w:rPr>
        <w:t>фінансовий</w:t>
      </w:r>
      <w:r>
        <w:rPr>
          <w:b/>
          <w:sz w:val="28"/>
        </w:rPr>
        <w:tab/>
      </w:r>
      <w:r>
        <w:rPr>
          <w:b/>
          <w:spacing w:val="-2"/>
          <w:sz w:val="28"/>
        </w:rPr>
        <w:t xml:space="preserve">ринок </w:t>
      </w:r>
      <w:r>
        <w:rPr>
          <w:b/>
          <w:sz w:val="28"/>
        </w:rPr>
        <w:t>поділяється на:</w:t>
      </w:r>
    </w:p>
    <w:p w:rsidR="00B243E8" w:rsidRDefault="00B243E8" w:rsidP="00B243E8">
      <w:pPr>
        <w:rPr>
          <w:sz w:val="28"/>
        </w:rPr>
        <w:sectPr w:rsidR="00B243E8">
          <w:pgSz w:w="11910" w:h="16840"/>
          <w:pgMar w:top="1040" w:right="0" w:bottom="280" w:left="900" w:header="710" w:footer="0" w:gutter="0"/>
          <w:cols w:space="720"/>
        </w:sectPr>
      </w:pPr>
    </w:p>
    <w:p w:rsidR="00B243E8" w:rsidRDefault="00B243E8" w:rsidP="00B243E8">
      <w:pPr>
        <w:spacing w:before="211"/>
        <w:ind w:left="518"/>
        <w:rPr>
          <w:sz w:val="28"/>
        </w:rPr>
      </w:pPr>
      <w:r>
        <w:rPr>
          <w:sz w:val="28"/>
        </w:rPr>
        <w:lastRenderedPageBreak/>
        <w:t>а)</w:t>
      </w:r>
      <w:r>
        <w:rPr>
          <w:spacing w:val="65"/>
          <w:sz w:val="28"/>
        </w:rPr>
        <w:t xml:space="preserve"> </w:t>
      </w:r>
      <w:r>
        <w:rPr>
          <w:sz w:val="28"/>
        </w:rPr>
        <w:t>первинний</w:t>
      </w:r>
      <w:r>
        <w:rPr>
          <w:spacing w:val="-4"/>
          <w:sz w:val="28"/>
        </w:rPr>
        <w:t xml:space="preserve"> </w:t>
      </w:r>
      <w:r>
        <w:rPr>
          <w:sz w:val="28"/>
        </w:rPr>
        <w:t xml:space="preserve">і </w:t>
      </w:r>
      <w:r>
        <w:rPr>
          <w:spacing w:val="-2"/>
          <w:sz w:val="28"/>
        </w:rPr>
        <w:t>вторинний;</w:t>
      </w:r>
    </w:p>
    <w:p w:rsidR="00B243E8" w:rsidRDefault="00B243E8" w:rsidP="00B243E8">
      <w:pPr>
        <w:ind w:left="588" w:right="6115" w:hanging="70"/>
        <w:rPr>
          <w:sz w:val="28"/>
        </w:rPr>
      </w:pPr>
      <w:r>
        <w:rPr>
          <w:sz w:val="28"/>
        </w:rPr>
        <w:t>б)</w:t>
      </w:r>
      <w:r>
        <w:rPr>
          <w:spacing w:val="40"/>
          <w:sz w:val="28"/>
        </w:rPr>
        <w:t xml:space="preserve"> </w:t>
      </w:r>
      <w:r>
        <w:rPr>
          <w:sz w:val="28"/>
        </w:rPr>
        <w:t>організований</w:t>
      </w:r>
      <w:r>
        <w:rPr>
          <w:spacing w:val="-9"/>
          <w:sz w:val="28"/>
        </w:rPr>
        <w:t xml:space="preserve"> </w:t>
      </w:r>
      <w:r>
        <w:rPr>
          <w:sz w:val="28"/>
        </w:rPr>
        <w:t>і</w:t>
      </w:r>
      <w:r>
        <w:rPr>
          <w:spacing w:val="-9"/>
          <w:sz w:val="28"/>
        </w:rPr>
        <w:t xml:space="preserve"> </w:t>
      </w:r>
      <w:r>
        <w:rPr>
          <w:sz w:val="28"/>
        </w:rPr>
        <w:t>неорганізований; в)</w:t>
      </w:r>
      <w:r>
        <w:rPr>
          <w:spacing w:val="40"/>
          <w:sz w:val="28"/>
        </w:rPr>
        <w:t xml:space="preserve"> </w:t>
      </w:r>
      <w:r>
        <w:rPr>
          <w:sz w:val="28"/>
        </w:rPr>
        <w:t>спотовий і терміновий.</w:t>
      </w:r>
    </w:p>
    <w:p w:rsidR="00B243E8" w:rsidRDefault="00B243E8" w:rsidP="00FF6597">
      <w:pPr>
        <w:pStyle w:val="ae"/>
        <w:widowControl w:val="0"/>
        <w:numPr>
          <w:ilvl w:val="0"/>
          <w:numId w:val="227"/>
        </w:numPr>
        <w:tabs>
          <w:tab w:val="left" w:pos="797"/>
        </w:tabs>
        <w:autoSpaceDE w:val="0"/>
        <w:autoSpaceDN w:val="0"/>
        <w:spacing w:before="4" w:line="319" w:lineRule="exact"/>
        <w:ind w:left="797" w:hanging="279"/>
        <w:contextualSpacing w:val="0"/>
        <w:rPr>
          <w:b/>
          <w:sz w:val="28"/>
        </w:rPr>
      </w:pPr>
      <w:r>
        <w:rPr>
          <w:b/>
          <w:sz w:val="28"/>
        </w:rPr>
        <w:t>На</w:t>
      </w:r>
      <w:r>
        <w:rPr>
          <w:b/>
          <w:spacing w:val="-7"/>
          <w:sz w:val="28"/>
        </w:rPr>
        <w:t xml:space="preserve"> </w:t>
      </w:r>
      <w:r>
        <w:rPr>
          <w:b/>
          <w:sz w:val="28"/>
        </w:rPr>
        <w:t>якому</w:t>
      </w:r>
      <w:r>
        <w:rPr>
          <w:b/>
          <w:spacing w:val="-5"/>
          <w:sz w:val="28"/>
        </w:rPr>
        <w:t xml:space="preserve"> </w:t>
      </w:r>
      <w:r>
        <w:rPr>
          <w:b/>
          <w:sz w:val="28"/>
        </w:rPr>
        <w:t>ринку</w:t>
      </w:r>
      <w:r>
        <w:rPr>
          <w:b/>
          <w:spacing w:val="-5"/>
          <w:sz w:val="28"/>
        </w:rPr>
        <w:t xml:space="preserve"> </w:t>
      </w:r>
      <w:r>
        <w:rPr>
          <w:b/>
          <w:sz w:val="28"/>
        </w:rPr>
        <w:t>обертаються</w:t>
      </w:r>
      <w:r>
        <w:rPr>
          <w:b/>
          <w:spacing w:val="-7"/>
          <w:sz w:val="28"/>
        </w:rPr>
        <w:t xml:space="preserve"> </w:t>
      </w:r>
      <w:r>
        <w:rPr>
          <w:b/>
          <w:sz w:val="28"/>
        </w:rPr>
        <w:t>найбільш</w:t>
      </w:r>
      <w:r>
        <w:rPr>
          <w:b/>
          <w:spacing w:val="-8"/>
          <w:sz w:val="28"/>
        </w:rPr>
        <w:t xml:space="preserve"> </w:t>
      </w:r>
      <w:r>
        <w:rPr>
          <w:b/>
          <w:sz w:val="28"/>
        </w:rPr>
        <w:t>ліквідні</w:t>
      </w:r>
      <w:r>
        <w:rPr>
          <w:b/>
          <w:spacing w:val="-4"/>
          <w:sz w:val="28"/>
        </w:rPr>
        <w:t xml:space="preserve"> </w:t>
      </w:r>
      <w:r>
        <w:rPr>
          <w:b/>
          <w:spacing w:val="-2"/>
          <w:sz w:val="28"/>
        </w:rPr>
        <w:t>інструменти:</w:t>
      </w:r>
    </w:p>
    <w:p w:rsidR="00B243E8" w:rsidRDefault="00B243E8" w:rsidP="00B243E8">
      <w:pPr>
        <w:spacing w:line="319" w:lineRule="exact"/>
        <w:ind w:left="518"/>
        <w:rPr>
          <w:sz w:val="28"/>
        </w:rPr>
      </w:pPr>
      <w:r>
        <w:rPr>
          <w:sz w:val="28"/>
        </w:rPr>
        <w:t>а)</w:t>
      </w:r>
      <w:r>
        <w:rPr>
          <w:spacing w:val="-4"/>
          <w:sz w:val="28"/>
        </w:rPr>
        <w:t xml:space="preserve"> </w:t>
      </w:r>
      <w:r>
        <w:rPr>
          <w:sz w:val="28"/>
        </w:rPr>
        <w:t>ринок</w:t>
      </w:r>
      <w:r>
        <w:rPr>
          <w:spacing w:val="-3"/>
          <w:sz w:val="28"/>
        </w:rPr>
        <w:t xml:space="preserve"> </w:t>
      </w:r>
      <w:r>
        <w:rPr>
          <w:sz w:val="28"/>
        </w:rPr>
        <w:t>цінних</w:t>
      </w:r>
      <w:r>
        <w:rPr>
          <w:spacing w:val="-6"/>
          <w:sz w:val="28"/>
        </w:rPr>
        <w:t xml:space="preserve"> </w:t>
      </w:r>
      <w:r>
        <w:rPr>
          <w:spacing w:val="-2"/>
          <w:sz w:val="28"/>
        </w:rPr>
        <w:t>паперів;</w:t>
      </w:r>
    </w:p>
    <w:p w:rsidR="00B243E8" w:rsidRDefault="00B243E8" w:rsidP="00B243E8">
      <w:pPr>
        <w:spacing w:line="242" w:lineRule="auto"/>
        <w:ind w:left="518" w:right="4446"/>
        <w:rPr>
          <w:sz w:val="28"/>
        </w:rPr>
      </w:pPr>
      <w:r>
        <w:rPr>
          <w:sz w:val="28"/>
        </w:rPr>
        <w:t>б)</w:t>
      </w:r>
      <w:r>
        <w:rPr>
          <w:spacing w:val="-6"/>
          <w:sz w:val="28"/>
        </w:rPr>
        <w:t xml:space="preserve"> </w:t>
      </w:r>
      <w:r>
        <w:rPr>
          <w:sz w:val="28"/>
        </w:rPr>
        <w:t>ф'ючерсний</w:t>
      </w:r>
      <w:r>
        <w:rPr>
          <w:spacing w:val="-6"/>
          <w:sz w:val="28"/>
        </w:rPr>
        <w:t xml:space="preserve"> </w:t>
      </w:r>
      <w:r>
        <w:rPr>
          <w:sz w:val="28"/>
        </w:rPr>
        <w:t>ринок</w:t>
      </w:r>
      <w:r>
        <w:rPr>
          <w:spacing w:val="-6"/>
          <w:sz w:val="28"/>
        </w:rPr>
        <w:t xml:space="preserve"> </w:t>
      </w:r>
      <w:r>
        <w:rPr>
          <w:sz w:val="28"/>
        </w:rPr>
        <w:t>та</w:t>
      </w:r>
      <w:r>
        <w:rPr>
          <w:spacing w:val="-7"/>
          <w:sz w:val="28"/>
        </w:rPr>
        <w:t xml:space="preserve"> </w:t>
      </w:r>
      <w:r>
        <w:rPr>
          <w:sz w:val="28"/>
        </w:rPr>
        <w:t>ринок</w:t>
      </w:r>
      <w:r>
        <w:rPr>
          <w:spacing w:val="-6"/>
          <w:sz w:val="28"/>
        </w:rPr>
        <w:t xml:space="preserve"> </w:t>
      </w:r>
      <w:r>
        <w:rPr>
          <w:sz w:val="28"/>
        </w:rPr>
        <w:t>валютних</w:t>
      </w:r>
      <w:r>
        <w:rPr>
          <w:spacing w:val="-5"/>
          <w:sz w:val="28"/>
        </w:rPr>
        <w:t xml:space="preserve"> </w:t>
      </w:r>
      <w:r>
        <w:rPr>
          <w:sz w:val="28"/>
        </w:rPr>
        <w:t>опціонів; в) грошовий ринок;</w:t>
      </w:r>
    </w:p>
    <w:p w:rsidR="00B243E8" w:rsidRDefault="00B243E8" w:rsidP="00B243E8">
      <w:pPr>
        <w:spacing w:line="317" w:lineRule="exact"/>
        <w:ind w:left="518"/>
        <w:rPr>
          <w:sz w:val="28"/>
        </w:rPr>
      </w:pPr>
      <w:r>
        <w:rPr>
          <w:sz w:val="28"/>
        </w:rPr>
        <w:t>г)</w:t>
      </w:r>
      <w:r>
        <w:rPr>
          <w:spacing w:val="-2"/>
          <w:sz w:val="28"/>
        </w:rPr>
        <w:t xml:space="preserve"> </w:t>
      </w:r>
      <w:r>
        <w:rPr>
          <w:sz w:val="28"/>
        </w:rPr>
        <w:t>ринок</w:t>
      </w:r>
      <w:r>
        <w:rPr>
          <w:spacing w:val="-2"/>
          <w:sz w:val="28"/>
        </w:rPr>
        <w:t xml:space="preserve"> капіталів.</w:t>
      </w:r>
    </w:p>
    <w:p w:rsidR="00B243E8" w:rsidRDefault="00B243E8" w:rsidP="00FF6597">
      <w:pPr>
        <w:pStyle w:val="ae"/>
        <w:widowControl w:val="0"/>
        <w:numPr>
          <w:ilvl w:val="0"/>
          <w:numId w:val="227"/>
        </w:numPr>
        <w:tabs>
          <w:tab w:val="left" w:pos="797"/>
        </w:tabs>
        <w:autoSpaceDE w:val="0"/>
        <w:autoSpaceDN w:val="0"/>
        <w:spacing w:before="4" w:line="319" w:lineRule="exact"/>
        <w:ind w:left="797" w:hanging="279"/>
        <w:contextualSpacing w:val="0"/>
        <w:rPr>
          <w:b/>
          <w:sz w:val="28"/>
        </w:rPr>
      </w:pPr>
      <w:r>
        <w:rPr>
          <w:b/>
          <w:sz w:val="28"/>
        </w:rPr>
        <w:t>З</w:t>
      </w:r>
      <w:r>
        <w:rPr>
          <w:b/>
          <w:spacing w:val="-7"/>
          <w:sz w:val="28"/>
        </w:rPr>
        <w:t xml:space="preserve"> </w:t>
      </w:r>
      <w:r>
        <w:rPr>
          <w:b/>
          <w:sz w:val="28"/>
        </w:rPr>
        <w:t>точки</w:t>
      </w:r>
      <w:r>
        <w:rPr>
          <w:b/>
          <w:spacing w:val="-6"/>
          <w:sz w:val="28"/>
        </w:rPr>
        <w:t xml:space="preserve"> </w:t>
      </w:r>
      <w:r>
        <w:rPr>
          <w:b/>
          <w:sz w:val="28"/>
        </w:rPr>
        <w:t>зору</w:t>
      </w:r>
      <w:r>
        <w:rPr>
          <w:b/>
          <w:spacing w:val="-4"/>
          <w:sz w:val="28"/>
        </w:rPr>
        <w:t xml:space="preserve"> </w:t>
      </w:r>
      <w:r>
        <w:rPr>
          <w:b/>
          <w:sz w:val="28"/>
        </w:rPr>
        <w:t>джерел</w:t>
      </w:r>
      <w:r>
        <w:rPr>
          <w:b/>
          <w:spacing w:val="-4"/>
          <w:sz w:val="28"/>
        </w:rPr>
        <w:t xml:space="preserve"> </w:t>
      </w:r>
      <w:r>
        <w:rPr>
          <w:b/>
          <w:sz w:val="28"/>
        </w:rPr>
        <w:t>залучення</w:t>
      </w:r>
      <w:r>
        <w:rPr>
          <w:b/>
          <w:spacing w:val="-6"/>
          <w:sz w:val="28"/>
        </w:rPr>
        <w:t xml:space="preserve"> </w:t>
      </w:r>
      <w:r>
        <w:rPr>
          <w:b/>
          <w:sz w:val="28"/>
        </w:rPr>
        <w:t>коштів</w:t>
      </w:r>
      <w:r>
        <w:rPr>
          <w:b/>
          <w:spacing w:val="-6"/>
          <w:sz w:val="28"/>
        </w:rPr>
        <w:t xml:space="preserve"> </w:t>
      </w:r>
      <w:r>
        <w:rPr>
          <w:b/>
          <w:sz w:val="28"/>
        </w:rPr>
        <w:t>фінансовий</w:t>
      </w:r>
      <w:r>
        <w:rPr>
          <w:b/>
          <w:spacing w:val="-6"/>
          <w:sz w:val="28"/>
        </w:rPr>
        <w:t xml:space="preserve"> </w:t>
      </w:r>
      <w:r>
        <w:rPr>
          <w:b/>
          <w:sz w:val="28"/>
        </w:rPr>
        <w:t>ринок</w:t>
      </w:r>
      <w:r>
        <w:rPr>
          <w:b/>
          <w:spacing w:val="-5"/>
          <w:sz w:val="28"/>
        </w:rPr>
        <w:t xml:space="preserve"> </w:t>
      </w:r>
      <w:r>
        <w:rPr>
          <w:b/>
          <w:spacing w:val="-2"/>
          <w:sz w:val="28"/>
        </w:rPr>
        <w:t>включає:</w:t>
      </w:r>
    </w:p>
    <w:p w:rsidR="00B243E8" w:rsidRDefault="00B243E8" w:rsidP="00B243E8">
      <w:pPr>
        <w:spacing w:line="319" w:lineRule="exact"/>
        <w:ind w:left="518"/>
        <w:rPr>
          <w:sz w:val="28"/>
        </w:rPr>
      </w:pPr>
      <w:r>
        <w:rPr>
          <w:sz w:val="28"/>
        </w:rPr>
        <w:t>а)</w:t>
      </w:r>
      <w:r>
        <w:rPr>
          <w:spacing w:val="-3"/>
          <w:sz w:val="28"/>
        </w:rPr>
        <w:t xml:space="preserve"> </w:t>
      </w:r>
      <w:r>
        <w:rPr>
          <w:sz w:val="28"/>
        </w:rPr>
        <w:t>боргові</w:t>
      </w:r>
      <w:r>
        <w:rPr>
          <w:spacing w:val="-5"/>
          <w:sz w:val="28"/>
        </w:rPr>
        <w:t xml:space="preserve"> </w:t>
      </w:r>
      <w:r>
        <w:rPr>
          <w:spacing w:val="-2"/>
          <w:sz w:val="28"/>
        </w:rPr>
        <w:t>ринки;</w:t>
      </w:r>
    </w:p>
    <w:p w:rsidR="00B243E8" w:rsidRDefault="00B243E8" w:rsidP="00B243E8">
      <w:pPr>
        <w:spacing w:before="1"/>
        <w:ind w:left="518" w:right="8033"/>
        <w:rPr>
          <w:sz w:val="28"/>
        </w:rPr>
      </w:pPr>
      <w:r>
        <w:rPr>
          <w:sz w:val="28"/>
        </w:rPr>
        <w:t>б)</w:t>
      </w:r>
      <w:r>
        <w:rPr>
          <w:spacing w:val="-17"/>
          <w:sz w:val="28"/>
        </w:rPr>
        <w:t xml:space="preserve"> </w:t>
      </w:r>
      <w:r>
        <w:rPr>
          <w:sz w:val="28"/>
        </w:rPr>
        <w:t>страховий</w:t>
      </w:r>
      <w:r>
        <w:rPr>
          <w:spacing w:val="-18"/>
          <w:sz w:val="28"/>
        </w:rPr>
        <w:t xml:space="preserve"> </w:t>
      </w:r>
      <w:r>
        <w:rPr>
          <w:sz w:val="28"/>
        </w:rPr>
        <w:t>ринок; в) валютний ринок;</w:t>
      </w:r>
    </w:p>
    <w:p w:rsidR="00B243E8" w:rsidRDefault="00B243E8" w:rsidP="00B243E8">
      <w:pPr>
        <w:spacing w:before="1"/>
        <w:ind w:left="518" w:right="6536"/>
        <w:rPr>
          <w:sz w:val="28"/>
        </w:rPr>
      </w:pPr>
      <w:r>
        <w:rPr>
          <w:sz w:val="28"/>
        </w:rPr>
        <w:t>г)</w:t>
      </w:r>
      <w:r>
        <w:rPr>
          <w:spacing w:val="-13"/>
          <w:sz w:val="28"/>
        </w:rPr>
        <w:t xml:space="preserve"> </w:t>
      </w:r>
      <w:r>
        <w:rPr>
          <w:sz w:val="28"/>
        </w:rPr>
        <w:t>ринки</w:t>
      </w:r>
      <w:r>
        <w:rPr>
          <w:spacing w:val="-13"/>
          <w:sz w:val="28"/>
        </w:rPr>
        <w:t xml:space="preserve"> </w:t>
      </w:r>
      <w:r>
        <w:rPr>
          <w:sz w:val="28"/>
        </w:rPr>
        <w:t>акціонерного</w:t>
      </w:r>
      <w:r>
        <w:rPr>
          <w:spacing w:val="-13"/>
          <w:sz w:val="28"/>
        </w:rPr>
        <w:t xml:space="preserve"> </w:t>
      </w:r>
      <w:r>
        <w:rPr>
          <w:sz w:val="28"/>
        </w:rPr>
        <w:t>капіталу; ґ) вторинний ринок.</w:t>
      </w:r>
    </w:p>
    <w:p w:rsidR="00B243E8" w:rsidRDefault="00B243E8" w:rsidP="00FF6597">
      <w:pPr>
        <w:pStyle w:val="ae"/>
        <w:widowControl w:val="0"/>
        <w:numPr>
          <w:ilvl w:val="0"/>
          <w:numId w:val="227"/>
        </w:numPr>
        <w:tabs>
          <w:tab w:val="left" w:pos="797"/>
        </w:tabs>
        <w:autoSpaceDE w:val="0"/>
        <w:autoSpaceDN w:val="0"/>
        <w:spacing w:before="4"/>
        <w:ind w:left="518" w:right="1998" w:firstLine="0"/>
        <w:contextualSpacing w:val="0"/>
        <w:rPr>
          <w:b/>
          <w:sz w:val="28"/>
        </w:rPr>
      </w:pPr>
      <w:r>
        <w:rPr>
          <w:b/>
          <w:sz w:val="28"/>
        </w:rPr>
        <w:t>Залежно</w:t>
      </w:r>
      <w:r>
        <w:rPr>
          <w:b/>
          <w:spacing w:val="-5"/>
          <w:sz w:val="28"/>
        </w:rPr>
        <w:t xml:space="preserve"> </w:t>
      </w:r>
      <w:r>
        <w:rPr>
          <w:b/>
          <w:sz w:val="28"/>
        </w:rPr>
        <w:t>від</w:t>
      </w:r>
      <w:r>
        <w:rPr>
          <w:b/>
          <w:spacing w:val="-7"/>
          <w:sz w:val="28"/>
        </w:rPr>
        <w:t xml:space="preserve"> </w:t>
      </w:r>
      <w:r>
        <w:rPr>
          <w:b/>
          <w:sz w:val="28"/>
        </w:rPr>
        <w:t>пріоритетної</w:t>
      </w:r>
      <w:r>
        <w:rPr>
          <w:b/>
          <w:spacing w:val="-5"/>
          <w:sz w:val="28"/>
        </w:rPr>
        <w:t xml:space="preserve"> </w:t>
      </w:r>
      <w:r>
        <w:rPr>
          <w:b/>
          <w:sz w:val="28"/>
        </w:rPr>
        <w:t>значимості</w:t>
      </w:r>
      <w:r>
        <w:rPr>
          <w:b/>
          <w:spacing w:val="-5"/>
          <w:sz w:val="28"/>
        </w:rPr>
        <w:t xml:space="preserve"> </w:t>
      </w:r>
      <w:r>
        <w:rPr>
          <w:b/>
          <w:sz w:val="28"/>
        </w:rPr>
        <w:t>розрізняють</w:t>
      </w:r>
      <w:r>
        <w:rPr>
          <w:b/>
          <w:spacing w:val="-9"/>
          <w:sz w:val="28"/>
        </w:rPr>
        <w:t xml:space="preserve"> </w:t>
      </w:r>
      <w:r>
        <w:rPr>
          <w:b/>
          <w:sz w:val="28"/>
        </w:rPr>
        <w:t>такі</w:t>
      </w:r>
      <w:r>
        <w:rPr>
          <w:b/>
          <w:spacing w:val="-7"/>
          <w:sz w:val="28"/>
        </w:rPr>
        <w:t xml:space="preserve"> </w:t>
      </w:r>
      <w:r>
        <w:rPr>
          <w:b/>
          <w:sz w:val="28"/>
        </w:rPr>
        <w:t xml:space="preserve">фінансові </w:t>
      </w:r>
      <w:r>
        <w:rPr>
          <w:b/>
          <w:spacing w:val="-2"/>
          <w:sz w:val="28"/>
        </w:rPr>
        <w:t>інструменти:</w:t>
      </w:r>
    </w:p>
    <w:p w:rsidR="00B243E8" w:rsidRDefault="00B243E8" w:rsidP="00B243E8">
      <w:pPr>
        <w:ind w:left="518" w:right="6248"/>
        <w:rPr>
          <w:sz w:val="28"/>
        </w:rPr>
      </w:pPr>
      <w:r>
        <w:rPr>
          <w:sz w:val="28"/>
        </w:rPr>
        <w:t>а) боргові фінансові інструменти; б)</w:t>
      </w:r>
      <w:r>
        <w:rPr>
          <w:spacing w:val="-12"/>
          <w:sz w:val="28"/>
        </w:rPr>
        <w:t xml:space="preserve"> </w:t>
      </w:r>
      <w:r>
        <w:rPr>
          <w:sz w:val="28"/>
        </w:rPr>
        <w:t>вторинні</w:t>
      </w:r>
      <w:r>
        <w:rPr>
          <w:spacing w:val="-11"/>
          <w:sz w:val="28"/>
        </w:rPr>
        <w:t xml:space="preserve"> </w:t>
      </w:r>
      <w:r>
        <w:rPr>
          <w:sz w:val="28"/>
        </w:rPr>
        <w:t>фінансові</w:t>
      </w:r>
      <w:r>
        <w:rPr>
          <w:spacing w:val="-12"/>
          <w:sz w:val="28"/>
        </w:rPr>
        <w:t xml:space="preserve"> </w:t>
      </w:r>
      <w:r>
        <w:rPr>
          <w:sz w:val="28"/>
        </w:rPr>
        <w:t>інструменти; в) пайові фінансові інструменти;</w:t>
      </w:r>
    </w:p>
    <w:p w:rsidR="00B243E8" w:rsidRDefault="00B243E8" w:rsidP="00B243E8">
      <w:pPr>
        <w:ind w:left="518"/>
        <w:rPr>
          <w:sz w:val="28"/>
        </w:rPr>
      </w:pPr>
      <w:r>
        <w:rPr>
          <w:sz w:val="28"/>
        </w:rPr>
        <w:t>г)</w:t>
      </w:r>
      <w:r>
        <w:rPr>
          <w:spacing w:val="-6"/>
          <w:sz w:val="28"/>
        </w:rPr>
        <w:t xml:space="preserve"> </w:t>
      </w:r>
      <w:r>
        <w:rPr>
          <w:sz w:val="28"/>
        </w:rPr>
        <w:t>первинні</w:t>
      </w:r>
      <w:r>
        <w:rPr>
          <w:spacing w:val="-6"/>
          <w:sz w:val="28"/>
        </w:rPr>
        <w:t xml:space="preserve"> </w:t>
      </w:r>
      <w:r>
        <w:rPr>
          <w:sz w:val="28"/>
        </w:rPr>
        <w:t>фінансові</w:t>
      </w:r>
      <w:r>
        <w:rPr>
          <w:spacing w:val="-5"/>
          <w:sz w:val="28"/>
        </w:rPr>
        <w:t xml:space="preserve"> </w:t>
      </w:r>
      <w:r>
        <w:rPr>
          <w:spacing w:val="-2"/>
          <w:sz w:val="28"/>
        </w:rPr>
        <w:t>інструменти.</w:t>
      </w:r>
    </w:p>
    <w:p w:rsidR="00B243E8" w:rsidRDefault="00B243E8" w:rsidP="00FF6597">
      <w:pPr>
        <w:pStyle w:val="ae"/>
        <w:widowControl w:val="0"/>
        <w:numPr>
          <w:ilvl w:val="0"/>
          <w:numId w:val="227"/>
        </w:numPr>
        <w:tabs>
          <w:tab w:val="left" w:pos="938"/>
        </w:tabs>
        <w:autoSpaceDE w:val="0"/>
        <w:autoSpaceDN w:val="0"/>
        <w:spacing w:before="1" w:line="319" w:lineRule="exact"/>
        <w:ind w:left="938" w:hanging="420"/>
        <w:contextualSpacing w:val="0"/>
        <w:rPr>
          <w:b/>
          <w:sz w:val="28"/>
        </w:rPr>
      </w:pPr>
      <w:r>
        <w:rPr>
          <w:b/>
          <w:sz w:val="28"/>
        </w:rPr>
        <w:t>Держава</w:t>
      </w:r>
      <w:r>
        <w:rPr>
          <w:b/>
          <w:spacing w:val="-6"/>
          <w:sz w:val="28"/>
        </w:rPr>
        <w:t xml:space="preserve"> </w:t>
      </w:r>
      <w:r>
        <w:rPr>
          <w:b/>
          <w:sz w:val="28"/>
        </w:rPr>
        <w:t>на</w:t>
      </w:r>
      <w:r>
        <w:rPr>
          <w:b/>
          <w:spacing w:val="-5"/>
          <w:sz w:val="28"/>
        </w:rPr>
        <w:t xml:space="preserve"> </w:t>
      </w:r>
      <w:r>
        <w:rPr>
          <w:b/>
          <w:sz w:val="28"/>
        </w:rPr>
        <w:t>фінансовому</w:t>
      </w:r>
      <w:r>
        <w:rPr>
          <w:b/>
          <w:spacing w:val="-5"/>
          <w:sz w:val="28"/>
        </w:rPr>
        <w:t xml:space="preserve"> </w:t>
      </w:r>
      <w:r>
        <w:rPr>
          <w:b/>
          <w:sz w:val="28"/>
        </w:rPr>
        <w:t>ринку</w:t>
      </w:r>
      <w:r>
        <w:rPr>
          <w:b/>
          <w:spacing w:val="-5"/>
          <w:sz w:val="28"/>
        </w:rPr>
        <w:t xml:space="preserve"> </w:t>
      </w:r>
      <w:r>
        <w:rPr>
          <w:b/>
          <w:sz w:val="28"/>
        </w:rPr>
        <w:t>виступає</w:t>
      </w:r>
      <w:r>
        <w:rPr>
          <w:b/>
          <w:spacing w:val="-5"/>
          <w:sz w:val="28"/>
        </w:rPr>
        <w:t xml:space="preserve"> </w:t>
      </w:r>
      <w:r>
        <w:rPr>
          <w:b/>
          <w:sz w:val="28"/>
        </w:rPr>
        <w:t>в</w:t>
      </w:r>
      <w:r>
        <w:rPr>
          <w:b/>
          <w:spacing w:val="-6"/>
          <w:sz w:val="28"/>
        </w:rPr>
        <w:t xml:space="preserve"> </w:t>
      </w:r>
      <w:r>
        <w:rPr>
          <w:b/>
          <w:spacing w:val="-2"/>
          <w:sz w:val="28"/>
        </w:rPr>
        <w:t>ролі:</w:t>
      </w:r>
    </w:p>
    <w:p w:rsidR="00B243E8" w:rsidRDefault="00B243E8" w:rsidP="00B243E8">
      <w:pPr>
        <w:ind w:left="518" w:right="6536"/>
        <w:rPr>
          <w:sz w:val="28"/>
        </w:rPr>
      </w:pPr>
      <w:r>
        <w:rPr>
          <w:sz w:val="28"/>
        </w:rPr>
        <w:t>а) покупця фінансових активів; б)</w:t>
      </w:r>
      <w:r>
        <w:rPr>
          <w:spacing w:val="-12"/>
          <w:sz w:val="28"/>
        </w:rPr>
        <w:t xml:space="preserve"> </w:t>
      </w:r>
      <w:r>
        <w:rPr>
          <w:sz w:val="28"/>
        </w:rPr>
        <w:t>продавця</w:t>
      </w:r>
      <w:r>
        <w:rPr>
          <w:spacing w:val="-12"/>
          <w:sz w:val="28"/>
        </w:rPr>
        <w:t xml:space="preserve"> </w:t>
      </w:r>
      <w:r>
        <w:rPr>
          <w:sz w:val="28"/>
        </w:rPr>
        <w:t>фінансових</w:t>
      </w:r>
      <w:r>
        <w:rPr>
          <w:spacing w:val="-11"/>
          <w:sz w:val="28"/>
        </w:rPr>
        <w:t xml:space="preserve"> </w:t>
      </w:r>
      <w:r>
        <w:rPr>
          <w:sz w:val="28"/>
        </w:rPr>
        <w:t>активів; в) фінансового посередника;</w:t>
      </w:r>
    </w:p>
    <w:p w:rsidR="00B243E8" w:rsidRDefault="00B243E8" w:rsidP="00B243E8">
      <w:pPr>
        <w:spacing w:line="321" w:lineRule="exact"/>
        <w:ind w:left="518"/>
        <w:rPr>
          <w:sz w:val="28"/>
        </w:rPr>
      </w:pPr>
      <w:r>
        <w:rPr>
          <w:sz w:val="28"/>
        </w:rPr>
        <w:t xml:space="preserve">г) </w:t>
      </w:r>
      <w:r>
        <w:rPr>
          <w:spacing w:val="-2"/>
          <w:sz w:val="28"/>
        </w:rPr>
        <w:t>регулятора.</w:t>
      </w:r>
    </w:p>
    <w:p w:rsidR="00B243E8" w:rsidRDefault="00B243E8" w:rsidP="00FF6597">
      <w:pPr>
        <w:pStyle w:val="ae"/>
        <w:widowControl w:val="0"/>
        <w:numPr>
          <w:ilvl w:val="0"/>
          <w:numId w:val="227"/>
        </w:numPr>
        <w:tabs>
          <w:tab w:val="left" w:pos="938"/>
        </w:tabs>
        <w:autoSpaceDE w:val="0"/>
        <w:autoSpaceDN w:val="0"/>
        <w:spacing w:before="4" w:line="319" w:lineRule="exact"/>
        <w:ind w:left="938" w:hanging="420"/>
        <w:contextualSpacing w:val="0"/>
        <w:rPr>
          <w:b/>
          <w:sz w:val="28"/>
        </w:rPr>
      </w:pPr>
      <w:r>
        <w:rPr>
          <w:b/>
          <w:sz w:val="28"/>
        </w:rPr>
        <w:t>Ринок</w:t>
      </w:r>
      <w:r>
        <w:rPr>
          <w:b/>
          <w:spacing w:val="-5"/>
          <w:sz w:val="28"/>
        </w:rPr>
        <w:t xml:space="preserve"> </w:t>
      </w:r>
      <w:r>
        <w:rPr>
          <w:b/>
          <w:spacing w:val="-2"/>
          <w:sz w:val="28"/>
        </w:rPr>
        <w:t>капіталів:</w:t>
      </w:r>
    </w:p>
    <w:p w:rsidR="00B243E8" w:rsidRDefault="00B243E8" w:rsidP="00B243E8">
      <w:pPr>
        <w:ind w:left="518" w:right="1451"/>
        <w:rPr>
          <w:sz w:val="28"/>
        </w:rPr>
      </w:pPr>
      <w:r>
        <w:rPr>
          <w:sz w:val="28"/>
        </w:rPr>
        <w:t>а)</w:t>
      </w:r>
      <w:r>
        <w:rPr>
          <w:spacing w:val="-4"/>
          <w:sz w:val="28"/>
        </w:rPr>
        <w:t xml:space="preserve"> </w:t>
      </w:r>
      <w:r>
        <w:rPr>
          <w:sz w:val="28"/>
        </w:rPr>
        <w:t>на</w:t>
      </w:r>
      <w:r>
        <w:rPr>
          <w:spacing w:val="-4"/>
          <w:sz w:val="28"/>
        </w:rPr>
        <w:t xml:space="preserve"> </w:t>
      </w:r>
      <w:r>
        <w:rPr>
          <w:sz w:val="28"/>
        </w:rPr>
        <w:t>якому</w:t>
      </w:r>
      <w:r>
        <w:rPr>
          <w:spacing w:val="-8"/>
          <w:sz w:val="28"/>
        </w:rPr>
        <w:t xml:space="preserve"> </w:t>
      </w:r>
      <w:r>
        <w:rPr>
          <w:sz w:val="28"/>
        </w:rPr>
        <w:t>здійснюються</w:t>
      </w:r>
      <w:r>
        <w:rPr>
          <w:spacing w:val="-4"/>
          <w:sz w:val="28"/>
        </w:rPr>
        <w:t xml:space="preserve"> </w:t>
      </w:r>
      <w:r>
        <w:rPr>
          <w:sz w:val="28"/>
        </w:rPr>
        <w:t>операції</w:t>
      </w:r>
      <w:r>
        <w:rPr>
          <w:spacing w:val="-3"/>
          <w:sz w:val="28"/>
        </w:rPr>
        <w:t xml:space="preserve"> </w:t>
      </w:r>
      <w:r>
        <w:rPr>
          <w:sz w:val="28"/>
        </w:rPr>
        <w:t>купівлі-продажу</w:t>
      </w:r>
      <w:r>
        <w:rPr>
          <w:spacing w:val="-8"/>
          <w:sz w:val="28"/>
        </w:rPr>
        <w:t xml:space="preserve"> </w:t>
      </w:r>
      <w:r>
        <w:rPr>
          <w:sz w:val="28"/>
        </w:rPr>
        <w:t>ринкових</w:t>
      </w:r>
      <w:r>
        <w:rPr>
          <w:spacing w:val="-3"/>
          <w:sz w:val="28"/>
        </w:rPr>
        <w:t xml:space="preserve"> </w:t>
      </w:r>
      <w:r>
        <w:rPr>
          <w:sz w:val="28"/>
        </w:rPr>
        <w:t xml:space="preserve">фінансових інструментів і фінансових послуг із терміном обертання більше одного </w:t>
      </w:r>
      <w:r>
        <w:rPr>
          <w:spacing w:val="-2"/>
          <w:sz w:val="28"/>
        </w:rPr>
        <w:t>року;</w:t>
      </w:r>
    </w:p>
    <w:p w:rsidR="00B243E8" w:rsidRDefault="00B243E8" w:rsidP="00B243E8">
      <w:pPr>
        <w:ind w:left="518" w:right="1451"/>
        <w:rPr>
          <w:sz w:val="28"/>
        </w:rPr>
      </w:pPr>
      <w:r>
        <w:rPr>
          <w:sz w:val="28"/>
        </w:rPr>
        <w:t>б)</w:t>
      </w:r>
      <w:r>
        <w:rPr>
          <w:spacing w:val="-3"/>
          <w:sz w:val="28"/>
        </w:rPr>
        <w:t xml:space="preserve"> </w:t>
      </w:r>
      <w:r>
        <w:rPr>
          <w:sz w:val="28"/>
        </w:rPr>
        <w:t>на</w:t>
      </w:r>
      <w:r>
        <w:rPr>
          <w:spacing w:val="-6"/>
          <w:sz w:val="28"/>
        </w:rPr>
        <w:t xml:space="preserve"> </w:t>
      </w:r>
      <w:r>
        <w:rPr>
          <w:sz w:val="28"/>
        </w:rPr>
        <w:t>якому</w:t>
      </w:r>
      <w:r>
        <w:rPr>
          <w:spacing w:val="-7"/>
          <w:sz w:val="28"/>
        </w:rPr>
        <w:t xml:space="preserve"> </w:t>
      </w:r>
      <w:r>
        <w:rPr>
          <w:sz w:val="28"/>
        </w:rPr>
        <w:t>здійснюється</w:t>
      </w:r>
      <w:r>
        <w:rPr>
          <w:spacing w:val="-3"/>
          <w:sz w:val="28"/>
        </w:rPr>
        <w:t xml:space="preserve"> </w:t>
      </w:r>
      <w:r>
        <w:rPr>
          <w:sz w:val="28"/>
        </w:rPr>
        <w:t>купівля-продаж</w:t>
      </w:r>
      <w:r>
        <w:rPr>
          <w:spacing w:val="-3"/>
          <w:sz w:val="28"/>
        </w:rPr>
        <w:t xml:space="preserve"> </w:t>
      </w:r>
      <w:r>
        <w:rPr>
          <w:sz w:val="28"/>
        </w:rPr>
        <w:t>фінансових</w:t>
      </w:r>
      <w:r>
        <w:rPr>
          <w:spacing w:val="-2"/>
          <w:sz w:val="28"/>
        </w:rPr>
        <w:t xml:space="preserve"> </w:t>
      </w:r>
      <w:r>
        <w:rPr>
          <w:sz w:val="28"/>
        </w:rPr>
        <w:t>інструментів</w:t>
      </w:r>
      <w:r>
        <w:rPr>
          <w:spacing w:val="40"/>
          <w:sz w:val="28"/>
        </w:rPr>
        <w:t xml:space="preserve"> </w:t>
      </w:r>
      <w:r>
        <w:rPr>
          <w:sz w:val="28"/>
        </w:rPr>
        <w:t>із терміном обігу до 1 року.</w:t>
      </w:r>
    </w:p>
    <w:p w:rsidR="00B243E8" w:rsidRDefault="00B243E8" w:rsidP="00FF6597">
      <w:pPr>
        <w:pStyle w:val="ae"/>
        <w:widowControl w:val="0"/>
        <w:numPr>
          <w:ilvl w:val="0"/>
          <w:numId w:val="227"/>
        </w:numPr>
        <w:tabs>
          <w:tab w:val="left" w:pos="911"/>
        </w:tabs>
        <w:autoSpaceDE w:val="0"/>
        <w:autoSpaceDN w:val="0"/>
        <w:ind w:left="911" w:hanging="393"/>
        <w:contextualSpacing w:val="0"/>
        <w:rPr>
          <w:sz w:val="28"/>
        </w:rPr>
      </w:pPr>
      <w:r>
        <w:rPr>
          <w:b/>
          <w:sz w:val="28"/>
        </w:rPr>
        <w:t>Фінансові</w:t>
      </w:r>
      <w:r>
        <w:rPr>
          <w:b/>
          <w:spacing w:val="-5"/>
          <w:sz w:val="28"/>
        </w:rPr>
        <w:t xml:space="preserve"> </w:t>
      </w:r>
      <w:r>
        <w:rPr>
          <w:b/>
          <w:sz w:val="28"/>
        </w:rPr>
        <w:t>інструменти</w:t>
      </w:r>
      <w:r>
        <w:rPr>
          <w:b/>
          <w:spacing w:val="-3"/>
          <w:sz w:val="28"/>
        </w:rPr>
        <w:t xml:space="preserve"> </w:t>
      </w:r>
      <w:r>
        <w:rPr>
          <w:sz w:val="28"/>
        </w:rPr>
        <w:t>–</w:t>
      </w:r>
      <w:r>
        <w:rPr>
          <w:spacing w:val="-5"/>
          <w:sz w:val="28"/>
        </w:rPr>
        <w:t xml:space="preserve"> це:</w:t>
      </w:r>
    </w:p>
    <w:p w:rsidR="00B243E8" w:rsidRDefault="00B243E8" w:rsidP="00B243E8">
      <w:pPr>
        <w:ind w:left="518" w:right="1420"/>
        <w:jc w:val="both"/>
        <w:rPr>
          <w:sz w:val="28"/>
        </w:rPr>
      </w:pPr>
      <w:r>
        <w:rPr>
          <w:sz w:val="28"/>
        </w:rPr>
        <w:t>а) документи встановленої форми з відповідними реквізитами, що посвідчують грошові або інші майнові права, право на отримання встановленого доходу;</w:t>
      </w:r>
    </w:p>
    <w:p w:rsidR="00B243E8" w:rsidRDefault="00B243E8" w:rsidP="00B243E8">
      <w:pPr>
        <w:ind w:left="518" w:right="1415"/>
        <w:jc w:val="both"/>
        <w:rPr>
          <w:sz w:val="28"/>
        </w:rPr>
      </w:pPr>
      <w:r>
        <w:rPr>
          <w:sz w:val="28"/>
        </w:rPr>
        <w:t>б) різноманітні фінансові документи, які мають грошову вартість і за допомогою яких здійснюються операції на фінансовому ринку;</w:t>
      </w:r>
    </w:p>
    <w:p w:rsidR="00B243E8" w:rsidRDefault="00B243E8" w:rsidP="00B243E8">
      <w:pPr>
        <w:ind w:left="518" w:right="1419"/>
        <w:jc w:val="both"/>
        <w:rPr>
          <w:sz w:val="28"/>
        </w:rPr>
      </w:pPr>
      <w:r>
        <w:rPr>
          <w:sz w:val="28"/>
        </w:rPr>
        <w:t>в)</w:t>
      </w:r>
      <w:r>
        <w:rPr>
          <w:spacing w:val="40"/>
          <w:sz w:val="28"/>
        </w:rPr>
        <w:t xml:space="preserve"> </w:t>
      </w:r>
      <w:r>
        <w:rPr>
          <w:sz w:val="28"/>
        </w:rPr>
        <w:t>інструменти, що характеризують кредитні відносини між їх покупцем і продавцем, зобов’язують боржника погасити в передбачені терміни їх номінальну вартість і заплатити додаткову винагороду у формі відсотка.</w:t>
      </w:r>
    </w:p>
    <w:p w:rsidR="00B243E8" w:rsidRDefault="00B243E8" w:rsidP="00FF6597">
      <w:pPr>
        <w:pStyle w:val="ae"/>
        <w:widowControl w:val="0"/>
        <w:numPr>
          <w:ilvl w:val="0"/>
          <w:numId w:val="227"/>
        </w:numPr>
        <w:tabs>
          <w:tab w:val="left" w:pos="1038"/>
        </w:tabs>
        <w:autoSpaceDE w:val="0"/>
        <w:autoSpaceDN w:val="0"/>
        <w:spacing w:before="3"/>
        <w:ind w:left="518" w:right="1415" w:firstLine="0"/>
        <w:contextualSpacing w:val="0"/>
        <w:jc w:val="both"/>
        <w:rPr>
          <w:b/>
          <w:sz w:val="28"/>
        </w:rPr>
      </w:pPr>
      <w:r>
        <w:rPr>
          <w:b/>
          <w:sz w:val="28"/>
        </w:rPr>
        <w:t>За умовами обігу фінансових інструментів фінансовий ринок поділяється на:</w:t>
      </w:r>
    </w:p>
    <w:p w:rsidR="00B243E8" w:rsidRDefault="00B243E8" w:rsidP="00B243E8">
      <w:pPr>
        <w:spacing w:line="316" w:lineRule="exact"/>
        <w:ind w:left="518"/>
        <w:jc w:val="both"/>
        <w:rPr>
          <w:sz w:val="28"/>
        </w:rPr>
      </w:pPr>
      <w:r>
        <w:rPr>
          <w:sz w:val="28"/>
        </w:rPr>
        <w:t>а)</w:t>
      </w:r>
      <w:r>
        <w:rPr>
          <w:spacing w:val="66"/>
          <w:sz w:val="28"/>
        </w:rPr>
        <w:t xml:space="preserve"> </w:t>
      </w:r>
      <w:r>
        <w:rPr>
          <w:sz w:val="28"/>
        </w:rPr>
        <w:t>кредитний</w:t>
      </w:r>
      <w:r>
        <w:rPr>
          <w:spacing w:val="-5"/>
          <w:sz w:val="28"/>
        </w:rPr>
        <w:t xml:space="preserve"> </w:t>
      </w:r>
      <w:r>
        <w:rPr>
          <w:spacing w:val="-2"/>
          <w:sz w:val="28"/>
        </w:rPr>
        <w:t>ринок;</w:t>
      </w:r>
    </w:p>
    <w:p w:rsidR="00B243E8" w:rsidRDefault="00B243E8" w:rsidP="00B243E8">
      <w:pPr>
        <w:spacing w:line="316" w:lineRule="exact"/>
        <w:jc w:val="both"/>
        <w:rPr>
          <w:sz w:val="28"/>
        </w:rPr>
        <w:sectPr w:rsidR="00B243E8">
          <w:pgSz w:w="11910" w:h="16840"/>
          <w:pgMar w:top="1040" w:right="0" w:bottom="280" w:left="900" w:header="710" w:footer="0" w:gutter="0"/>
          <w:cols w:space="720"/>
        </w:sectPr>
      </w:pPr>
    </w:p>
    <w:p w:rsidR="00B243E8" w:rsidRDefault="00B243E8" w:rsidP="00B243E8">
      <w:pPr>
        <w:spacing w:before="211"/>
        <w:ind w:left="518" w:right="7980"/>
        <w:rPr>
          <w:sz w:val="28"/>
        </w:rPr>
      </w:pPr>
      <w:r>
        <w:rPr>
          <w:sz w:val="28"/>
        </w:rPr>
        <w:lastRenderedPageBreak/>
        <w:t>б)</w:t>
      </w:r>
      <w:r>
        <w:rPr>
          <w:spacing w:val="33"/>
          <w:sz w:val="28"/>
        </w:rPr>
        <w:t xml:space="preserve"> </w:t>
      </w:r>
      <w:r>
        <w:rPr>
          <w:sz w:val="28"/>
        </w:rPr>
        <w:t>первинний</w:t>
      </w:r>
      <w:r>
        <w:rPr>
          <w:spacing w:val="-14"/>
          <w:sz w:val="28"/>
        </w:rPr>
        <w:t xml:space="preserve"> </w:t>
      </w:r>
      <w:r>
        <w:rPr>
          <w:sz w:val="28"/>
        </w:rPr>
        <w:t>ринок; в)</w:t>
      </w:r>
      <w:r>
        <w:rPr>
          <w:spacing w:val="40"/>
          <w:sz w:val="28"/>
        </w:rPr>
        <w:t xml:space="preserve"> </w:t>
      </w:r>
      <w:r>
        <w:rPr>
          <w:sz w:val="28"/>
        </w:rPr>
        <w:t>ринок капіталів;</w:t>
      </w:r>
      <w:r>
        <w:rPr>
          <w:spacing w:val="40"/>
          <w:sz w:val="28"/>
        </w:rPr>
        <w:t xml:space="preserve"> </w:t>
      </w:r>
      <w:r>
        <w:rPr>
          <w:sz w:val="28"/>
        </w:rPr>
        <w:t>г)</w:t>
      </w:r>
      <w:r>
        <w:rPr>
          <w:spacing w:val="40"/>
          <w:sz w:val="28"/>
        </w:rPr>
        <w:t xml:space="preserve"> </w:t>
      </w:r>
      <w:r>
        <w:rPr>
          <w:sz w:val="28"/>
        </w:rPr>
        <w:t>ринок спот;</w:t>
      </w:r>
    </w:p>
    <w:p w:rsidR="00B243E8" w:rsidRDefault="00B243E8" w:rsidP="00B243E8">
      <w:pPr>
        <w:spacing w:line="321" w:lineRule="exact"/>
        <w:ind w:left="518"/>
        <w:rPr>
          <w:sz w:val="28"/>
        </w:rPr>
      </w:pPr>
      <w:r>
        <w:rPr>
          <w:sz w:val="28"/>
        </w:rPr>
        <w:t>ґ)</w:t>
      </w:r>
      <w:r>
        <w:rPr>
          <w:spacing w:val="-6"/>
          <w:sz w:val="28"/>
        </w:rPr>
        <w:t xml:space="preserve"> </w:t>
      </w:r>
      <w:r>
        <w:rPr>
          <w:sz w:val="28"/>
        </w:rPr>
        <w:t>вторинний</w:t>
      </w:r>
      <w:r>
        <w:rPr>
          <w:spacing w:val="-6"/>
          <w:sz w:val="28"/>
        </w:rPr>
        <w:t xml:space="preserve"> </w:t>
      </w:r>
      <w:r>
        <w:rPr>
          <w:spacing w:val="-2"/>
          <w:sz w:val="28"/>
        </w:rPr>
        <w:t>ринок.</w:t>
      </w:r>
    </w:p>
    <w:p w:rsidR="00B243E8" w:rsidRDefault="00B243E8" w:rsidP="00FF6597">
      <w:pPr>
        <w:pStyle w:val="ae"/>
        <w:widowControl w:val="0"/>
        <w:numPr>
          <w:ilvl w:val="0"/>
          <w:numId w:val="227"/>
        </w:numPr>
        <w:tabs>
          <w:tab w:val="left" w:pos="938"/>
        </w:tabs>
        <w:autoSpaceDE w:val="0"/>
        <w:autoSpaceDN w:val="0"/>
        <w:spacing w:before="5" w:line="319" w:lineRule="exact"/>
        <w:ind w:left="938" w:hanging="420"/>
        <w:contextualSpacing w:val="0"/>
        <w:rPr>
          <w:b/>
          <w:sz w:val="28"/>
        </w:rPr>
      </w:pPr>
      <w:r>
        <w:rPr>
          <w:b/>
          <w:sz w:val="28"/>
        </w:rPr>
        <w:t>За</w:t>
      </w:r>
      <w:r>
        <w:rPr>
          <w:b/>
          <w:spacing w:val="-8"/>
          <w:sz w:val="28"/>
        </w:rPr>
        <w:t xml:space="preserve"> </w:t>
      </w:r>
      <w:r>
        <w:rPr>
          <w:b/>
          <w:sz w:val="28"/>
        </w:rPr>
        <w:t>швидкістю</w:t>
      </w:r>
      <w:r>
        <w:rPr>
          <w:b/>
          <w:spacing w:val="-6"/>
          <w:sz w:val="28"/>
        </w:rPr>
        <w:t xml:space="preserve"> </w:t>
      </w:r>
      <w:r>
        <w:rPr>
          <w:b/>
          <w:sz w:val="28"/>
        </w:rPr>
        <w:t>реалізації</w:t>
      </w:r>
      <w:r>
        <w:rPr>
          <w:b/>
          <w:spacing w:val="-5"/>
          <w:sz w:val="28"/>
        </w:rPr>
        <w:t xml:space="preserve"> </w:t>
      </w:r>
      <w:r>
        <w:rPr>
          <w:b/>
          <w:sz w:val="28"/>
        </w:rPr>
        <w:t>угод</w:t>
      </w:r>
      <w:r>
        <w:rPr>
          <w:b/>
          <w:spacing w:val="-7"/>
          <w:sz w:val="28"/>
        </w:rPr>
        <w:t xml:space="preserve"> </w:t>
      </w:r>
      <w:r>
        <w:rPr>
          <w:b/>
          <w:sz w:val="28"/>
        </w:rPr>
        <w:t>на</w:t>
      </w:r>
      <w:r>
        <w:rPr>
          <w:b/>
          <w:spacing w:val="-2"/>
          <w:sz w:val="28"/>
        </w:rPr>
        <w:t xml:space="preserve"> </w:t>
      </w:r>
      <w:r>
        <w:rPr>
          <w:b/>
          <w:sz w:val="28"/>
        </w:rPr>
        <w:t>фінансовому</w:t>
      </w:r>
      <w:r>
        <w:rPr>
          <w:b/>
          <w:spacing w:val="-5"/>
          <w:sz w:val="28"/>
        </w:rPr>
        <w:t xml:space="preserve"> </w:t>
      </w:r>
      <w:r>
        <w:rPr>
          <w:b/>
          <w:sz w:val="28"/>
        </w:rPr>
        <w:t>ринку</w:t>
      </w:r>
      <w:r>
        <w:rPr>
          <w:b/>
          <w:spacing w:val="-5"/>
          <w:sz w:val="28"/>
        </w:rPr>
        <w:t xml:space="preserve"> </w:t>
      </w:r>
      <w:r>
        <w:rPr>
          <w:b/>
          <w:spacing w:val="-2"/>
          <w:sz w:val="28"/>
        </w:rPr>
        <w:t>розрізняють:</w:t>
      </w:r>
    </w:p>
    <w:p w:rsidR="00B243E8" w:rsidRDefault="00B243E8" w:rsidP="00B243E8">
      <w:pPr>
        <w:spacing w:line="319" w:lineRule="exact"/>
        <w:ind w:left="518"/>
        <w:rPr>
          <w:sz w:val="28"/>
        </w:rPr>
      </w:pPr>
      <w:r>
        <w:rPr>
          <w:sz w:val="28"/>
        </w:rPr>
        <w:t>а)</w:t>
      </w:r>
      <w:r>
        <w:rPr>
          <w:spacing w:val="-3"/>
          <w:sz w:val="28"/>
        </w:rPr>
        <w:t xml:space="preserve"> </w:t>
      </w:r>
      <w:r>
        <w:rPr>
          <w:sz w:val="28"/>
        </w:rPr>
        <w:t>первинний</w:t>
      </w:r>
      <w:r>
        <w:rPr>
          <w:spacing w:val="-5"/>
          <w:sz w:val="28"/>
        </w:rPr>
        <w:t xml:space="preserve"> </w:t>
      </w:r>
      <w:r>
        <w:rPr>
          <w:sz w:val="28"/>
        </w:rPr>
        <w:t>і</w:t>
      </w:r>
      <w:r>
        <w:rPr>
          <w:spacing w:val="-1"/>
          <w:sz w:val="28"/>
        </w:rPr>
        <w:t xml:space="preserve"> </w:t>
      </w:r>
      <w:r>
        <w:rPr>
          <w:spacing w:val="-2"/>
          <w:sz w:val="28"/>
        </w:rPr>
        <w:t>вторинний;</w:t>
      </w:r>
    </w:p>
    <w:p w:rsidR="00B243E8" w:rsidRDefault="00B243E8" w:rsidP="00B243E8">
      <w:pPr>
        <w:spacing w:before="2"/>
        <w:ind w:left="518" w:right="6115"/>
        <w:rPr>
          <w:sz w:val="28"/>
        </w:rPr>
      </w:pPr>
      <w:r>
        <w:rPr>
          <w:sz w:val="28"/>
        </w:rPr>
        <w:t>б)</w:t>
      </w:r>
      <w:r>
        <w:rPr>
          <w:spacing w:val="-12"/>
          <w:sz w:val="28"/>
        </w:rPr>
        <w:t xml:space="preserve"> </w:t>
      </w:r>
      <w:r>
        <w:rPr>
          <w:sz w:val="28"/>
        </w:rPr>
        <w:t>організований</w:t>
      </w:r>
      <w:r>
        <w:rPr>
          <w:spacing w:val="-12"/>
          <w:sz w:val="28"/>
        </w:rPr>
        <w:t xml:space="preserve"> </w:t>
      </w:r>
      <w:r>
        <w:rPr>
          <w:sz w:val="28"/>
        </w:rPr>
        <w:t>і</w:t>
      </w:r>
      <w:r>
        <w:rPr>
          <w:spacing w:val="-14"/>
          <w:sz w:val="28"/>
        </w:rPr>
        <w:t xml:space="preserve"> </w:t>
      </w:r>
      <w:r>
        <w:rPr>
          <w:sz w:val="28"/>
        </w:rPr>
        <w:t>неорганізований; в) спотовий і терміновий.</w:t>
      </w:r>
    </w:p>
    <w:p w:rsidR="00B243E8" w:rsidRDefault="00B243E8" w:rsidP="00FF6597">
      <w:pPr>
        <w:pStyle w:val="ae"/>
        <w:widowControl w:val="0"/>
        <w:numPr>
          <w:ilvl w:val="0"/>
          <w:numId w:val="227"/>
        </w:numPr>
        <w:tabs>
          <w:tab w:val="left" w:pos="938"/>
        </w:tabs>
        <w:autoSpaceDE w:val="0"/>
        <w:autoSpaceDN w:val="0"/>
        <w:spacing w:before="4" w:line="319" w:lineRule="exact"/>
        <w:ind w:left="938" w:hanging="420"/>
        <w:contextualSpacing w:val="0"/>
        <w:rPr>
          <w:b/>
          <w:sz w:val="28"/>
        </w:rPr>
      </w:pPr>
      <w:r>
        <w:rPr>
          <w:b/>
          <w:spacing w:val="-8"/>
          <w:sz w:val="28"/>
        </w:rPr>
        <w:t>Функції</w:t>
      </w:r>
      <w:r>
        <w:rPr>
          <w:b/>
          <w:spacing w:val="-6"/>
          <w:sz w:val="28"/>
        </w:rPr>
        <w:t xml:space="preserve"> </w:t>
      </w:r>
      <w:r>
        <w:rPr>
          <w:b/>
          <w:spacing w:val="-8"/>
          <w:sz w:val="28"/>
        </w:rPr>
        <w:t>фінансового</w:t>
      </w:r>
      <w:r>
        <w:rPr>
          <w:b/>
          <w:spacing w:val="-6"/>
          <w:sz w:val="28"/>
        </w:rPr>
        <w:t xml:space="preserve"> </w:t>
      </w:r>
      <w:r>
        <w:rPr>
          <w:b/>
          <w:spacing w:val="-8"/>
          <w:sz w:val="28"/>
        </w:rPr>
        <w:t>ринку:</w:t>
      </w:r>
    </w:p>
    <w:p w:rsidR="00B243E8" w:rsidRDefault="00B243E8" w:rsidP="00B243E8">
      <w:pPr>
        <w:ind w:left="518" w:right="1451"/>
        <w:rPr>
          <w:sz w:val="28"/>
        </w:rPr>
      </w:pPr>
      <w:r>
        <w:rPr>
          <w:spacing w:val="-4"/>
          <w:sz w:val="28"/>
        </w:rPr>
        <w:t>а)</w:t>
      </w:r>
      <w:r>
        <w:rPr>
          <w:spacing w:val="-14"/>
          <w:sz w:val="28"/>
        </w:rPr>
        <w:t xml:space="preserve"> </w:t>
      </w:r>
      <w:r>
        <w:rPr>
          <w:spacing w:val="-4"/>
          <w:sz w:val="28"/>
        </w:rPr>
        <w:t>фінансове</w:t>
      </w:r>
      <w:r>
        <w:rPr>
          <w:spacing w:val="-15"/>
          <w:sz w:val="28"/>
        </w:rPr>
        <w:t xml:space="preserve"> </w:t>
      </w:r>
      <w:r>
        <w:rPr>
          <w:spacing w:val="-4"/>
          <w:sz w:val="28"/>
        </w:rPr>
        <w:t>обслуговування</w:t>
      </w:r>
      <w:r>
        <w:rPr>
          <w:spacing w:val="-13"/>
          <w:sz w:val="28"/>
        </w:rPr>
        <w:t xml:space="preserve"> </w:t>
      </w:r>
      <w:r>
        <w:rPr>
          <w:spacing w:val="-4"/>
          <w:sz w:val="28"/>
        </w:rPr>
        <w:t>та</w:t>
      </w:r>
      <w:r>
        <w:rPr>
          <w:spacing w:val="-11"/>
          <w:sz w:val="28"/>
        </w:rPr>
        <w:t xml:space="preserve"> </w:t>
      </w:r>
      <w:r>
        <w:rPr>
          <w:spacing w:val="-4"/>
          <w:sz w:val="28"/>
        </w:rPr>
        <w:t>фінансове</w:t>
      </w:r>
      <w:r>
        <w:rPr>
          <w:spacing w:val="-9"/>
          <w:sz w:val="28"/>
        </w:rPr>
        <w:t xml:space="preserve"> </w:t>
      </w:r>
      <w:r>
        <w:rPr>
          <w:spacing w:val="-4"/>
          <w:sz w:val="28"/>
        </w:rPr>
        <w:t>забезпечення</w:t>
      </w:r>
      <w:r>
        <w:rPr>
          <w:spacing w:val="-11"/>
          <w:sz w:val="28"/>
        </w:rPr>
        <w:t xml:space="preserve"> </w:t>
      </w:r>
      <w:r>
        <w:rPr>
          <w:spacing w:val="-4"/>
          <w:sz w:val="28"/>
        </w:rPr>
        <w:t xml:space="preserve">процесів </w:t>
      </w:r>
      <w:r>
        <w:rPr>
          <w:spacing w:val="-2"/>
          <w:sz w:val="28"/>
        </w:rPr>
        <w:t>інвестування.;</w:t>
      </w:r>
    </w:p>
    <w:p w:rsidR="00B243E8" w:rsidRDefault="00B243E8" w:rsidP="00B243E8">
      <w:pPr>
        <w:ind w:left="518"/>
        <w:rPr>
          <w:sz w:val="28"/>
        </w:rPr>
      </w:pPr>
      <w:r>
        <w:rPr>
          <w:spacing w:val="-6"/>
          <w:sz w:val="28"/>
        </w:rPr>
        <w:t>б)</w:t>
      </w:r>
      <w:r>
        <w:rPr>
          <w:spacing w:val="-8"/>
          <w:sz w:val="28"/>
        </w:rPr>
        <w:t xml:space="preserve"> </w:t>
      </w:r>
      <w:r>
        <w:rPr>
          <w:spacing w:val="-6"/>
          <w:sz w:val="28"/>
        </w:rPr>
        <w:t>фіскальна</w:t>
      </w:r>
      <w:r>
        <w:rPr>
          <w:spacing w:val="-5"/>
          <w:sz w:val="28"/>
        </w:rPr>
        <w:t xml:space="preserve"> </w:t>
      </w:r>
      <w:r>
        <w:rPr>
          <w:spacing w:val="-6"/>
          <w:sz w:val="28"/>
        </w:rPr>
        <w:t>функція;</w:t>
      </w:r>
    </w:p>
    <w:p w:rsidR="00B243E8" w:rsidRDefault="00B243E8" w:rsidP="00B243E8">
      <w:pPr>
        <w:spacing w:line="322" w:lineRule="exact"/>
        <w:ind w:left="518"/>
        <w:rPr>
          <w:sz w:val="28"/>
        </w:rPr>
      </w:pPr>
      <w:r>
        <w:rPr>
          <w:spacing w:val="-6"/>
          <w:sz w:val="28"/>
        </w:rPr>
        <w:t>в)</w:t>
      </w:r>
      <w:r>
        <w:rPr>
          <w:spacing w:val="33"/>
          <w:sz w:val="28"/>
        </w:rPr>
        <w:t xml:space="preserve"> </w:t>
      </w:r>
      <w:r>
        <w:rPr>
          <w:spacing w:val="-6"/>
          <w:sz w:val="28"/>
        </w:rPr>
        <w:t>первинний</w:t>
      </w:r>
      <w:r>
        <w:rPr>
          <w:spacing w:val="-14"/>
          <w:sz w:val="28"/>
        </w:rPr>
        <w:t xml:space="preserve"> </w:t>
      </w:r>
      <w:r>
        <w:rPr>
          <w:spacing w:val="-6"/>
          <w:sz w:val="28"/>
        </w:rPr>
        <w:t>розподіл</w:t>
      </w:r>
      <w:r>
        <w:rPr>
          <w:spacing w:val="-16"/>
          <w:sz w:val="28"/>
        </w:rPr>
        <w:t xml:space="preserve"> </w:t>
      </w:r>
      <w:r>
        <w:rPr>
          <w:spacing w:val="-6"/>
          <w:sz w:val="28"/>
        </w:rPr>
        <w:t>вартості</w:t>
      </w:r>
      <w:r>
        <w:rPr>
          <w:spacing w:val="-14"/>
          <w:sz w:val="28"/>
        </w:rPr>
        <w:t xml:space="preserve"> </w:t>
      </w:r>
      <w:r>
        <w:rPr>
          <w:spacing w:val="-6"/>
          <w:sz w:val="28"/>
        </w:rPr>
        <w:t>ВВП;</w:t>
      </w:r>
    </w:p>
    <w:p w:rsidR="00B243E8" w:rsidRDefault="00B243E8" w:rsidP="00B243E8">
      <w:pPr>
        <w:ind w:left="518" w:right="1451"/>
        <w:rPr>
          <w:sz w:val="28"/>
        </w:rPr>
      </w:pPr>
      <w:r>
        <w:rPr>
          <w:spacing w:val="-4"/>
          <w:sz w:val="28"/>
        </w:rPr>
        <w:t>г)</w:t>
      </w:r>
      <w:r>
        <w:rPr>
          <w:spacing w:val="40"/>
          <w:sz w:val="28"/>
        </w:rPr>
        <w:t xml:space="preserve"> </w:t>
      </w:r>
      <w:r>
        <w:rPr>
          <w:spacing w:val="-4"/>
          <w:sz w:val="28"/>
        </w:rPr>
        <w:t>мотивована</w:t>
      </w:r>
      <w:r>
        <w:rPr>
          <w:spacing w:val="-11"/>
          <w:sz w:val="28"/>
        </w:rPr>
        <w:t xml:space="preserve"> </w:t>
      </w:r>
      <w:r>
        <w:rPr>
          <w:spacing w:val="-4"/>
          <w:sz w:val="28"/>
        </w:rPr>
        <w:t>мобілізація</w:t>
      </w:r>
      <w:r>
        <w:rPr>
          <w:spacing w:val="-11"/>
          <w:sz w:val="28"/>
        </w:rPr>
        <w:t xml:space="preserve"> </w:t>
      </w:r>
      <w:r>
        <w:rPr>
          <w:spacing w:val="-4"/>
          <w:sz w:val="28"/>
        </w:rPr>
        <w:t>заощаджень</w:t>
      </w:r>
      <w:r>
        <w:rPr>
          <w:spacing w:val="-14"/>
          <w:sz w:val="28"/>
        </w:rPr>
        <w:t xml:space="preserve"> </w:t>
      </w:r>
      <w:r>
        <w:rPr>
          <w:spacing w:val="-4"/>
          <w:sz w:val="28"/>
        </w:rPr>
        <w:t>і трансформація</w:t>
      </w:r>
      <w:r>
        <w:rPr>
          <w:spacing w:val="-11"/>
          <w:sz w:val="28"/>
        </w:rPr>
        <w:t xml:space="preserve"> </w:t>
      </w:r>
      <w:r>
        <w:rPr>
          <w:spacing w:val="-4"/>
          <w:sz w:val="28"/>
        </w:rPr>
        <w:t>їх</w:t>
      </w:r>
      <w:r>
        <w:rPr>
          <w:spacing w:val="-10"/>
          <w:sz w:val="28"/>
        </w:rPr>
        <w:t xml:space="preserve"> </w:t>
      </w:r>
      <w:r>
        <w:rPr>
          <w:spacing w:val="-4"/>
          <w:sz w:val="28"/>
        </w:rPr>
        <w:t>у</w:t>
      </w:r>
      <w:r>
        <w:rPr>
          <w:spacing w:val="-14"/>
          <w:sz w:val="28"/>
        </w:rPr>
        <w:t xml:space="preserve"> </w:t>
      </w:r>
      <w:r>
        <w:rPr>
          <w:spacing w:val="-4"/>
          <w:sz w:val="28"/>
        </w:rPr>
        <w:t>позиковий</w:t>
      </w:r>
      <w:r>
        <w:rPr>
          <w:spacing w:val="-11"/>
          <w:sz w:val="28"/>
        </w:rPr>
        <w:t xml:space="preserve"> </w:t>
      </w:r>
      <w:r>
        <w:rPr>
          <w:spacing w:val="-4"/>
          <w:sz w:val="28"/>
        </w:rPr>
        <w:t xml:space="preserve">та </w:t>
      </w:r>
      <w:r>
        <w:rPr>
          <w:sz w:val="28"/>
        </w:rPr>
        <w:t>інвестиційний капітал.</w:t>
      </w:r>
    </w:p>
    <w:p w:rsidR="00B243E8" w:rsidRDefault="00B243E8" w:rsidP="00FF6597">
      <w:pPr>
        <w:pStyle w:val="ae"/>
        <w:widowControl w:val="0"/>
        <w:numPr>
          <w:ilvl w:val="0"/>
          <w:numId w:val="227"/>
        </w:numPr>
        <w:tabs>
          <w:tab w:val="left" w:pos="938"/>
        </w:tabs>
        <w:autoSpaceDE w:val="0"/>
        <w:autoSpaceDN w:val="0"/>
        <w:spacing w:before="3" w:line="319" w:lineRule="exact"/>
        <w:ind w:left="938" w:hanging="420"/>
        <w:contextualSpacing w:val="0"/>
        <w:rPr>
          <w:b/>
          <w:sz w:val="28"/>
        </w:rPr>
      </w:pPr>
      <w:r>
        <w:rPr>
          <w:b/>
          <w:sz w:val="28"/>
        </w:rPr>
        <w:t>За</w:t>
      </w:r>
      <w:r>
        <w:rPr>
          <w:b/>
          <w:spacing w:val="-9"/>
          <w:sz w:val="28"/>
        </w:rPr>
        <w:t xml:space="preserve"> </w:t>
      </w:r>
      <w:r>
        <w:rPr>
          <w:b/>
          <w:sz w:val="28"/>
        </w:rPr>
        <w:t>періодом</w:t>
      </w:r>
      <w:r>
        <w:rPr>
          <w:b/>
          <w:spacing w:val="-10"/>
          <w:sz w:val="28"/>
        </w:rPr>
        <w:t xml:space="preserve"> </w:t>
      </w:r>
      <w:r>
        <w:rPr>
          <w:b/>
          <w:sz w:val="28"/>
        </w:rPr>
        <w:t>обертання</w:t>
      </w:r>
      <w:r>
        <w:rPr>
          <w:b/>
          <w:spacing w:val="-9"/>
          <w:sz w:val="28"/>
        </w:rPr>
        <w:t xml:space="preserve"> </w:t>
      </w:r>
      <w:r>
        <w:rPr>
          <w:b/>
          <w:sz w:val="28"/>
        </w:rPr>
        <w:t>фінансові</w:t>
      </w:r>
      <w:r>
        <w:rPr>
          <w:b/>
          <w:spacing w:val="-8"/>
          <w:sz w:val="28"/>
        </w:rPr>
        <w:t xml:space="preserve"> </w:t>
      </w:r>
      <w:r>
        <w:rPr>
          <w:b/>
          <w:sz w:val="28"/>
        </w:rPr>
        <w:t>інструменти</w:t>
      </w:r>
      <w:r>
        <w:rPr>
          <w:b/>
          <w:spacing w:val="-8"/>
          <w:sz w:val="28"/>
        </w:rPr>
        <w:t xml:space="preserve"> </w:t>
      </w:r>
      <w:r>
        <w:rPr>
          <w:b/>
          <w:spacing w:val="-2"/>
          <w:sz w:val="28"/>
        </w:rPr>
        <w:t>включають:</w:t>
      </w:r>
    </w:p>
    <w:p w:rsidR="00B243E8" w:rsidRDefault="00B243E8" w:rsidP="00B243E8">
      <w:pPr>
        <w:tabs>
          <w:tab w:val="left" w:pos="945"/>
        </w:tabs>
        <w:spacing w:line="319" w:lineRule="exact"/>
        <w:ind w:left="518"/>
        <w:rPr>
          <w:sz w:val="28"/>
        </w:rPr>
      </w:pPr>
      <w:r>
        <w:rPr>
          <w:spacing w:val="-5"/>
          <w:sz w:val="28"/>
        </w:rPr>
        <w:t>а)</w:t>
      </w:r>
      <w:r>
        <w:rPr>
          <w:sz w:val="28"/>
        </w:rPr>
        <w:tab/>
        <w:t>вторинні</w:t>
      </w:r>
      <w:r>
        <w:rPr>
          <w:spacing w:val="-7"/>
          <w:sz w:val="28"/>
        </w:rPr>
        <w:t xml:space="preserve"> </w:t>
      </w:r>
      <w:r>
        <w:rPr>
          <w:sz w:val="28"/>
        </w:rPr>
        <w:t>фінансові</w:t>
      </w:r>
      <w:r>
        <w:rPr>
          <w:spacing w:val="-7"/>
          <w:sz w:val="28"/>
        </w:rPr>
        <w:t xml:space="preserve"> </w:t>
      </w:r>
      <w:r>
        <w:rPr>
          <w:spacing w:val="-2"/>
          <w:sz w:val="28"/>
        </w:rPr>
        <w:t>інструменти;</w:t>
      </w:r>
    </w:p>
    <w:p w:rsidR="00B243E8" w:rsidRDefault="00B243E8" w:rsidP="00B243E8">
      <w:pPr>
        <w:tabs>
          <w:tab w:val="left" w:pos="945"/>
        </w:tabs>
        <w:ind w:left="518" w:right="5241"/>
        <w:rPr>
          <w:sz w:val="28"/>
        </w:rPr>
      </w:pPr>
      <w:r>
        <w:rPr>
          <w:sz w:val="28"/>
        </w:rPr>
        <w:t>б)</w:t>
      </w:r>
      <w:r>
        <w:rPr>
          <w:spacing w:val="80"/>
          <w:sz w:val="28"/>
        </w:rPr>
        <w:t xml:space="preserve"> </w:t>
      </w:r>
      <w:r>
        <w:rPr>
          <w:sz w:val="28"/>
        </w:rPr>
        <w:t>короткострокові</w:t>
      </w:r>
      <w:r>
        <w:rPr>
          <w:spacing w:val="-9"/>
          <w:sz w:val="28"/>
        </w:rPr>
        <w:t xml:space="preserve"> </w:t>
      </w:r>
      <w:r>
        <w:rPr>
          <w:sz w:val="28"/>
        </w:rPr>
        <w:t>фінансові</w:t>
      </w:r>
      <w:r>
        <w:rPr>
          <w:spacing w:val="-7"/>
          <w:sz w:val="28"/>
        </w:rPr>
        <w:t xml:space="preserve"> </w:t>
      </w:r>
      <w:r>
        <w:rPr>
          <w:sz w:val="28"/>
        </w:rPr>
        <w:t xml:space="preserve">інструменти; </w:t>
      </w:r>
      <w:r>
        <w:rPr>
          <w:spacing w:val="-6"/>
          <w:sz w:val="28"/>
        </w:rPr>
        <w:t>в)</w:t>
      </w:r>
      <w:r>
        <w:rPr>
          <w:sz w:val="28"/>
        </w:rPr>
        <w:tab/>
        <w:t>боргові фінансові інструменти;</w:t>
      </w:r>
    </w:p>
    <w:p w:rsidR="00B243E8" w:rsidRDefault="00B243E8" w:rsidP="00B243E8">
      <w:pPr>
        <w:tabs>
          <w:tab w:val="left" w:pos="945"/>
        </w:tabs>
        <w:spacing w:before="1"/>
        <w:ind w:left="518"/>
        <w:rPr>
          <w:sz w:val="28"/>
        </w:rPr>
      </w:pPr>
      <w:r>
        <w:rPr>
          <w:spacing w:val="-5"/>
          <w:sz w:val="28"/>
        </w:rPr>
        <w:t>г)</w:t>
      </w:r>
      <w:r>
        <w:rPr>
          <w:sz w:val="28"/>
        </w:rPr>
        <w:tab/>
        <w:t>інструменти</w:t>
      </w:r>
      <w:r>
        <w:rPr>
          <w:spacing w:val="-9"/>
          <w:sz w:val="28"/>
        </w:rPr>
        <w:t xml:space="preserve"> </w:t>
      </w:r>
      <w:r>
        <w:rPr>
          <w:sz w:val="28"/>
        </w:rPr>
        <w:t>валютного</w:t>
      </w:r>
      <w:r>
        <w:rPr>
          <w:spacing w:val="-9"/>
          <w:sz w:val="28"/>
        </w:rPr>
        <w:t xml:space="preserve"> </w:t>
      </w:r>
      <w:r>
        <w:rPr>
          <w:spacing w:val="-2"/>
          <w:sz w:val="28"/>
        </w:rPr>
        <w:t>ринку.</w:t>
      </w:r>
    </w:p>
    <w:p w:rsidR="00B243E8" w:rsidRDefault="00B243E8" w:rsidP="00FF6597">
      <w:pPr>
        <w:pStyle w:val="ae"/>
        <w:widowControl w:val="0"/>
        <w:numPr>
          <w:ilvl w:val="0"/>
          <w:numId w:val="227"/>
        </w:numPr>
        <w:tabs>
          <w:tab w:val="left" w:pos="938"/>
        </w:tabs>
        <w:autoSpaceDE w:val="0"/>
        <w:autoSpaceDN w:val="0"/>
        <w:spacing w:line="322" w:lineRule="exact"/>
        <w:ind w:left="938" w:hanging="420"/>
        <w:contextualSpacing w:val="0"/>
        <w:rPr>
          <w:b/>
          <w:sz w:val="28"/>
        </w:rPr>
      </w:pPr>
      <w:r>
        <w:rPr>
          <w:b/>
          <w:sz w:val="28"/>
        </w:rPr>
        <w:t>Ринок</w:t>
      </w:r>
      <w:r>
        <w:rPr>
          <w:b/>
          <w:spacing w:val="-8"/>
          <w:sz w:val="28"/>
        </w:rPr>
        <w:t xml:space="preserve"> </w:t>
      </w:r>
      <w:r>
        <w:rPr>
          <w:sz w:val="28"/>
        </w:rPr>
        <w:t>“</w:t>
      </w:r>
      <w:r>
        <w:rPr>
          <w:b/>
          <w:sz w:val="28"/>
        </w:rPr>
        <w:t>спот”-</w:t>
      </w:r>
      <w:r>
        <w:rPr>
          <w:b/>
          <w:spacing w:val="-5"/>
          <w:sz w:val="28"/>
        </w:rPr>
        <w:t xml:space="preserve"> це:</w:t>
      </w:r>
    </w:p>
    <w:p w:rsidR="00B243E8" w:rsidRDefault="00B243E8" w:rsidP="00B243E8">
      <w:pPr>
        <w:spacing w:line="322" w:lineRule="exact"/>
        <w:ind w:left="518"/>
        <w:rPr>
          <w:sz w:val="28"/>
        </w:rPr>
      </w:pPr>
      <w:r>
        <w:rPr>
          <w:sz w:val="28"/>
        </w:rPr>
        <w:t>а)</w:t>
      </w:r>
      <w:r>
        <w:rPr>
          <w:spacing w:val="67"/>
          <w:sz w:val="28"/>
        </w:rPr>
        <w:t xml:space="preserve"> </w:t>
      </w:r>
      <w:r>
        <w:rPr>
          <w:sz w:val="28"/>
        </w:rPr>
        <w:t>ринок</w:t>
      </w:r>
      <w:r>
        <w:rPr>
          <w:spacing w:val="-2"/>
          <w:sz w:val="28"/>
        </w:rPr>
        <w:t xml:space="preserve"> </w:t>
      </w:r>
      <w:r>
        <w:rPr>
          <w:sz w:val="28"/>
        </w:rPr>
        <w:t>із</w:t>
      </w:r>
      <w:r>
        <w:rPr>
          <w:spacing w:val="-6"/>
          <w:sz w:val="28"/>
        </w:rPr>
        <w:t xml:space="preserve"> </w:t>
      </w:r>
      <w:r>
        <w:rPr>
          <w:sz w:val="28"/>
        </w:rPr>
        <w:t>реалізацією</w:t>
      </w:r>
      <w:r>
        <w:rPr>
          <w:spacing w:val="-2"/>
          <w:sz w:val="28"/>
        </w:rPr>
        <w:t xml:space="preserve"> </w:t>
      </w:r>
      <w:r>
        <w:rPr>
          <w:sz w:val="28"/>
        </w:rPr>
        <w:t>угод</w:t>
      </w:r>
      <w:r>
        <w:rPr>
          <w:spacing w:val="-1"/>
          <w:sz w:val="28"/>
        </w:rPr>
        <w:t xml:space="preserve"> </w:t>
      </w:r>
      <w:r>
        <w:rPr>
          <w:sz w:val="28"/>
        </w:rPr>
        <w:t>у</w:t>
      </w:r>
      <w:r>
        <w:rPr>
          <w:spacing w:val="-6"/>
          <w:sz w:val="28"/>
        </w:rPr>
        <w:t xml:space="preserve"> </w:t>
      </w:r>
      <w:r>
        <w:rPr>
          <w:spacing w:val="-2"/>
          <w:sz w:val="28"/>
        </w:rPr>
        <w:t>майбутньому;</w:t>
      </w:r>
    </w:p>
    <w:p w:rsidR="00B243E8" w:rsidRDefault="00B243E8" w:rsidP="00B243E8">
      <w:pPr>
        <w:ind w:left="518" w:right="1418"/>
        <w:rPr>
          <w:sz w:val="28"/>
        </w:rPr>
      </w:pPr>
      <w:r>
        <w:rPr>
          <w:sz w:val="28"/>
        </w:rPr>
        <w:t>б)</w:t>
      </w:r>
      <w:r>
        <w:rPr>
          <w:spacing w:val="40"/>
          <w:sz w:val="28"/>
        </w:rPr>
        <w:t xml:space="preserve"> </w:t>
      </w:r>
      <w:r>
        <w:rPr>
          <w:sz w:val="28"/>
        </w:rPr>
        <w:t>ринок</w:t>
      </w:r>
      <w:r>
        <w:rPr>
          <w:spacing w:val="-3"/>
          <w:sz w:val="28"/>
        </w:rPr>
        <w:t xml:space="preserve"> </w:t>
      </w:r>
      <w:r>
        <w:rPr>
          <w:sz w:val="28"/>
        </w:rPr>
        <w:t>перших</w:t>
      </w:r>
      <w:r>
        <w:rPr>
          <w:spacing w:val="-6"/>
          <w:sz w:val="28"/>
        </w:rPr>
        <w:t xml:space="preserve"> </w:t>
      </w:r>
      <w:r>
        <w:rPr>
          <w:sz w:val="28"/>
        </w:rPr>
        <w:t>і</w:t>
      </w:r>
      <w:r>
        <w:rPr>
          <w:spacing w:val="-2"/>
          <w:sz w:val="28"/>
        </w:rPr>
        <w:t xml:space="preserve"> </w:t>
      </w:r>
      <w:r>
        <w:rPr>
          <w:sz w:val="28"/>
        </w:rPr>
        <w:t>повторних</w:t>
      </w:r>
      <w:r>
        <w:rPr>
          <w:spacing w:val="-2"/>
          <w:sz w:val="28"/>
        </w:rPr>
        <w:t xml:space="preserve"> </w:t>
      </w:r>
      <w:r>
        <w:rPr>
          <w:sz w:val="28"/>
        </w:rPr>
        <w:t>емісій</w:t>
      </w:r>
      <w:r>
        <w:rPr>
          <w:spacing w:val="-3"/>
          <w:sz w:val="28"/>
        </w:rPr>
        <w:t xml:space="preserve"> </w:t>
      </w:r>
      <w:r>
        <w:rPr>
          <w:sz w:val="28"/>
        </w:rPr>
        <w:t>цінних</w:t>
      </w:r>
      <w:r>
        <w:rPr>
          <w:spacing w:val="-2"/>
          <w:sz w:val="28"/>
        </w:rPr>
        <w:t xml:space="preserve"> </w:t>
      </w:r>
      <w:r>
        <w:rPr>
          <w:sz w:val="28"/>
        </w:rPr>
        <w:t>паперів,</w:t>
      </w:r>
      <w:r>
        <w:rPr>
          <w:spacing w:val="-4"/>
          <w:sz w:val="28"/>
        </w:rPr>
        <w:t xml:space="preserve"> </w:t>
      </w:r>
      <w:r>
        <w:rPr>
          <w:sz w:val="28"/>
        </w:rPr>
        <w:t>на</w:t>
      </w:r>
      <w:r>
        <w:rPr>
          <w:spacing w:val="-3"/>
          <w:sz w:val="28"/>
        </w:rPr>
        <w:t xml:space="preserve"> </w:t>
      </w:r>
      <w:r>
        <w:rPr>
          <w:sz w:val="28"/>
        </w:rPr>
        <w:t>якому</w:t>
      </w:r>
      <w:r>
        <w:rPr>
          <w:spacing w:val="-6"/>
          <w:sz w:val="28"/>
        </w:rPr>
        <w:t xml:space="preserve"> </w:t>
      </w:r>
      <w:r>
        <w:rPr>
          <w:sz w:val="28"/>
        </w:rPr>
        <w:t>здійснюється їх початкове розміщення серед інвесторів;</w:t>
      </w:r>
    </w:p>
    <w:p w:rsidR="00B243E8" w:rsidRDefault="00B243E8" w:rsidP="00B243E8">
      <w:pPr>
        <w:spacing w:line="242" w:lineRule="auto"/>
        <w:ind w:left="518" w:right="1451"/>
        <w:rPr>
          <w:sz w:val="28"/>
        </w:rPr>
      </w:pPr>
      <w:r>
        <w:rPr>
          <w:sz w:val="28"/>
        </w:rPr>
        <w:t>в)</w:t>
      </w:r>
      <w:r>
        <w:rPr>
          <w:spacing w:val="40"/>
          <w:sz w:val="28"/>
        </w:rPr>
        <w:t xml:space="preserve"> </w:t>
      </w:r>
      <w:r>
        <w:rPr>
          <w:sz w:val="28"/>
        </w:rPr>
        <w:t>ринок, на якому угоди здійснюються в короткотерміновий (як правило, до трьох днів) період часу.</w:t>
      </w:r>
    </w:p>
    <w:p w:rsidR="00B243E8" w:rsidRDefault="00B243E8" w:rsidP="00FF6597">
      <w:pPr>
        <w:pStyle w:val="ae"/>
        <w:widowControl w:val="0"/>
        <w:numPr>
          <w:ilvl w:val="0"/>
          <w:numId w:val="227"/>
        </w:numPr>
        <w:tabs>
          <w:tab w:val="left" w:pos="1068"/>
          <w:tab w:val="left" w:pos="1560"/>
          <w:tab w:val="left" w:pos="3246"/>
          <w:tab w:val="left" w:pos="4898"/>
          <w:tab w:val="left" w:pos="6591"/>
          <w:tab w:val="left" w:pos="8018"/>
        </w:tabs>
        <w:autoSpaceDE w:val="0"/>
        <w:autoSpaceDN w:val="0"/>
        <w:ind w:left="518" w:right="1414" w:firstLine="0"/>
        <w:contextualSpacing w:val="0"/>
        <w:rPr>
          <w:b/>
          <w:sz w:val="28"/>
        </w:rPr>
      </w:pPr>
      <w:r>
        <w:rPr>
          <w:b/>
          <w:spacing w:val="-6"/>
          <w:sz w:val="28"/>
        </w:rPr>
        <w:t>За</w:t>
      </w:r>
      <w:r>
        <w:rPr>
          <w:b/>
          <w:sz w:val="28"/>
        </w:rPr>
        <w:tab/>
      </w:r>
      <w:r>
        <w:rPr>
          <w:b/>
          <w:spacing w:val="-2"/>
          <w:sz w:val="28"/>
        </w:rPr>
        <w:t>характером</w:t>
      </w:r>
      <w:r>
        <w:rPr>
          <w:b/>
          <w:sz w:val="28"/>
        </w:rPr>
        <w:tab/>
      </w:r>
      <w:r>
        <w:rPr>
          <w:b/>
          <w:spacing w:val="-2"/>
          <w:sz w:val="28"/>
        </w:rPr>
        <w:t>фінансових</w:t>
      </w:r>
      <w:r>
        <w:rPr>
          <w:b/>
          <w:sz w:val="28"/>
        </w:rPr>
        <w:tab/>
      </w:r>
      <w:r>
        <w:rPr>
          <w:b/>
          <w:spacing w:val="-2"/>
          <w:sz w:val="28"/>
        </w:rPr>
        <w:t>зобов’язань</w:t>
      </w:r>
      <w:r>
        <w:rPr>
          <w:b/>
          <w:sz w:val="28"/>
        </w:rPr>
        <w:tab/>
      </w:r>
      <w:r>
        <w:rPr>
          <w:b/>
          <w:spacing w:val="-2"/>
          <w:sz w:val="28"/>
        </w:rPr>
        <w:t>фінансові</w:t>
      </w:r>
      <w:r>
        <w:rPr>
          <w:b/>
          <w:sz w:val="28"/>
        </w:rPr>
        <w:tab/>
      </w:r>
      <w:r>
        <w:rPr>
          <w:b/>
          <w:spacing w:val="-2"/>
          <w:sz w:val="28"/>
        </w:rPr>
        <w:t xml:space="preserve">інструменти </w:t>
      </w:r>
      <w:r>
        <w:rPr>
          <w:b/>
          <w:sz w:val="28"/>
        </w:rPr>
        <w:t>поділяються на такі види:</w:t>
      </w:r>
    </w:p>
    <w:p w:rsidR="00B243E8" w:rsidRDefault="00B243E8" w:rsidP="00B243E8">
      <w:pPr>
        <w:tabs>
          <w:tab w:val="left" w:pos="945"/>
        </w:tabs>
        <w:ind w:left="518" w:right="5241"/>
        <w:rPr>
          <w:sz w:val="28"/>
        </w:rPr>
      </w:pPr>
      <w:r>
        <w:rPr>
          <w:spacing w:val="-6"/>
          <w:sz w:val="28"/>
        </w:rPr>
        <w:t>а)</w:t>
      </w:r>
      <w:r>
        <w:rPr>
          <w:sz w:val="28"/>
        </w:rPr>
        <w:tab/>
        <w:t>короткострокові</w:t>
      </w:r>
      <w:r>
        <w:rPr>
          <w:spacing w:val="-18"/>
          <w:sz w:val="28"/>
        </w:rPr>
        <w:t xml:space="preserve"> </w:t>
      </w:r>
      <w:r>
        <w:rPr>
          <w:sz w:val="28"/>
        </w:rPr>
        <w:t>фінансові</w:t>
      </w:r>
      <w:r>
        <w:rPr>
          <w:spacing w:val="-17"/>
          <w:sz w:val="28"/>
        </w:rPr>
        <w:t xml:space="preserve"> </w:t>
      </w:r>
      <w:r>
        <w:rPr>
          <w:sz w:val="28"/>
        </w:rPr>
        <w:t>інструменти; б)</w:t>
      </w:r>
      <w:r>
        <w:rPr>
          <w:spacing w:val="80"/>
          <w:sz w:val="28"/>
        </w:rPr>
        <w:t xml:space="preserve"> </w:t>
      </w:r>
      <w:r>
        <w:rPr>
          <w:sz w:val="28"/>
        </w:rPr>
        <w:t>боргові фінансові інструменти;</w:t>
      </w:r>
    </w:p>
    <w:p w:rsidR="00B243E8" w:rsidRDefault="00B243E8" w:rsidP="00B243E8">
      <w:pPr>
        <w:tabs>
          <w:tab w:val="left" w:pos="945"/>
        </w:tabs>
        <w:ind w:left="518" w:right="6142"/>
        <w:rPr>
          <w:sz w:val="28"/>
        </w:rPr>
      </w:pPr>
      <w:r>
        <w:rPr>
          <w:spacing w:val="-6"/>
          <w:sz w:val="28"/>
        </w:rPr>
        <w:t>в)</w:t>
      </w:r>
      <w:r>
        <w:rPr>
          <w:sz w:val="28"/>
        </w:rPr>
        <w:tab/>
        <w:t>інструменти валютного ринку;</w:t>
      </w:r>
      <w:r>
        <w:rPr>
          <w:spacing w:val="40"/>
          <w:sz w:val="28"/>
        </w:rPr>
        <w:t xml:space="preserve"> </w:t>
      </w:r>
      <w:r>
        <w:rPr>
          <w:spacing w:val="-6"/>
          <w:sz w:val="28"/>
        </w:rPr>
        <w:t>г)</w:t>
      </w:r>
      <w:r>
        <w:rPr>
          <w:sz w:val="28"/>
        </w:rPr>
        <w:tab/>
        <w:t>первинні</w:t>
      </w:r>
      <w:r>
        <w:rPr>
          <w:spacing w:val="-18"/>
          <w:sz w:val="28"/>
        </w:rPr>
        <w:t xml:space="preserve"> </w:t>
      </w:r>
      <w:r>
        <w:rPr>
          <w:sz w:val="28"/>
        </w:rPr>
        <w:t>фінансові</w:t>
      </w:r>
      <w:r>
        <w:rPr>
          <w:spacing w:val="-17"/>
          <w:sz w:val="28"/>
        </w:rPr>
        <w:t xml:space="preserve"> </w:t>
      </w:r>
      <w:r>
        <w:rPr>
          <w:sz w:val="28"/>
        </w:rPr>
        <w:t>інструменти.</w:t>
      </w:r>
    </w:p>
    <w:p w:rsidR="00B243E8" w:rsidRDefault="00B243E8" w:rsidP="00FF6597">
      <w:pPr>
        <w:pStyle w:val="ae"/>
        <w:widowControl w:val="0"/>
        <w:numPr>
          <w:ilvl w:val="0"/>
          <w:numId w:val="227"/>
        </w:numPr>
        <w:tabs>
          <w:tab w:val="left" w:pos="938"/>
        </w:tabs>
        <w:autoSpaceDE w:val="0"/>
        <w:autoSpaceDN w:val="0"/>
        <w:ind w:left="518" w:right="1862" w:firstLine="0"/>
        <w:contextualSpacing w:val="0"/>
        <w:rPr>
          <w:b/>
          <w:sz w:val="28"/>
        </w:rPr>
      </w:pPr>
      <w:r>
        <w:rPr>
          <w:b/>
          <w:sz w:val="28"/>
        </w:rPr>
        <w:t>Залежно</w:t>
      </w:r>
      <w:r>
        <w:rPr>
          <w:b/>
          <w:spacing w:val="-6"/>
          <w:sz w:val="28"/>
        </w:rPr>
        <w:t xml:space="preserve"> </w:t>
      </w:r>
      <w:r>
        <w:rPr>
          <w:b/>
          <w:sz w:val="28"/>
        </w:rPr>
        <w:t>від</w:t>
      </w:r>
      <w:r>
        <w:rPr>
          <w:b/>
          <w:spacing w:val="-8"/>
          <w:sz w:val="28"/>
        </w:rPr>
        <w:t xml:space="preserve"> </w:t>
      </w:r>
      <w:r>
        <w:rPr>
          <w:b/>
          <w:sz w:val="28"/>
        </w:rPr>
        <w:t>пріоритетної</w:t>
      </w:r>
      <w:r>
        <w:rPr>
          <w:b/>
          <w:spacing w:val="-6"/>
          <w:sz w:val="28"/>
        </w:rPr>
        <w:t xml:space="preserve"> </w:t>
      </w:r>
      <w:r>
        <w:rPr>
          <w:b/>
          <w:sz w:val="28"/>
        </w:rPr>
        <w:t>значимості</w:t>
      </w:r>
      <w:r>
        <w:rPr>
          <w:b/>
          <w:spacing w:val="-6"/>
          <w:sz w:val="28"/>
        </w:rPr>
        <w:t xml:space="preserve"> </w:t>
      </w:r>
      <w:r>
        <w:rPr>
          <w:b/>
          <w:sz w:val="28"/>
        </w:rPr>
        <w:t>розрізняють</w:t>
      </w:r>
      <w:r>
        <w:rPr>
          <w:b/>
          <w:spacing w:val="-10"/>
          <w:sz w:val="28"/>
        </w:rPr>
        <w:t xml:space="preserve"> </w:t>
      </w:r>
      <w:r>
        <w:rPr>
          <w:b/>
          <w:sz w:val="28"/>
        </w:rPr>
        <w:t>такі</w:t>
      </w:r>
      <w:r>
        <w:rPr>
          <w:b/>
          <w:spacing w:val="-6"/>
          <w:sz w:val="28"/>
        </w:rPr>
        <w:t xml:space="preserve"> </w:t>
      </w:r>
      <w:r>
        <w:rPr>
          <w:b/>
          <w:sz w:val="28"/>
        </w:rPr>
        <w:t xml:space="preserve">фінансові </w:t>
      </w:r>
      <w:r>
        <w:rPr>
          <w:b/>
          <w:spacing w:val="-2"/>
          <w:sz w:val="28"/>
        </w:rPr>
        <w:t>інструменти:</w:t>
      </w:r>
    </w:p>
    <w:p w:rsidR="00B243E8" w:rsidRDefault="00B243E8" w:rsidP="00B243E8">
      <w:pPr>
        <w:tabs>
          <w:tab w:val="left" w:pos="945"/>
        </w:tabs>
        <w:ind w:left="518" w:right="6143"/>
        <w:rPr>
          <w:sz w:val="28"/>
        </w:rPr>
      </w:pPr>
      <w:r>
        <w:rPr>
          <w:spacing w:val="-6"/>
          <w:sz w:val="28"/>
        </w:rPr>
        <w:t>а)</w:t>
      </w:r>
      <w:r>
        <w:rPr>
          <w:sz w:val="28"/>
        </w:rPr>
        <w:tab/>
        <w:t>боргові фінансові інструменти; б)</w:t>
      </w:r>
      <w:r>
        <w:rPr>
          <w:spacing w:val="80"/>
          <w:sz w:val="28"/>
        </w:rPr>
        <w:t xml:space="preserve"> </w:t>
      </w:r>
      <w:r>
        <w:rPr>
          <w:sz w:val="28"/>
        </w:rPr>
        <w:t>вторинні</w:t>
      </w:r>
      <w:r>
        <w:rPr>
          <w:spacing w:val="-6"/>
          <w:sz w:val="28"/>
        </w:rPr>
        <w:t xml:space="preserve"> </w:t>
      </w:r>
      <w:r>
        <w:rPr>
          <w:sz w:val="28"/>
        </w:rPr>
        <w:t>фінансові</w:t>
      </w:r>
      <w:r>
        <w:rPr>
          <w:spacing w:val="-7"/>
          <w:sz w:val="28"/>
        </w:rPr>
        <w:t xml:space="preserve"> </w:t>
      </w:r>
      <w:r>
        <w:rPr>
          <w:sz w:val="28"/>
        </w:rPr>
        <w:t>інструменти;</w:t>
      </w:r>
    </w:p>
    <w:p w:rsidR="00B243E8" w:rsidRDefault="00B243E8" w:rsidP="00B243E8">
      <w:pPr>
        <w:tabs>
          <w:tab w:val="left" w:pos="945"/>
        </w:tabs>
        <w:ind w:left="518" w:right="5046"/>
        <w:rPr>
          <w:sz w:val="28"/>
        </w:rPr>
      </w:pPr>
      <w:r>
        <w:rPr>
          <w:spacing w:val="-6"/>
          <w:sz w:val="28"/>
        </w:rPr>
        <w:t>в)</w:t>
      </w:r>
      <w:r>
        <w:rPr>
          <w:sz w:val="28"/>
        </w:rPr>
        <w:tab/>
        <w:t>інструменти</w:t>
      </w:r>
      <w:r>
        <w:rPr>
          <w:spacing w:val="-13"/>
          <w:sz w:val="28"/>
        </w:rPr>
        <w:t xml:space="preserve"> </w:t>
      </w:r>
      <w:r>
        <w:rPr>
          <w:sz w:val="28"/>
        </w:rPr>
        <w:t>ринку</w:t>
      </w:r>
      <w:r>
        <w:rPr>
          <w:spacing w:val="-14"/>
          <w:sz w:val="28"/>
        </w:rPr>
        <w:t xml:space="preserve"> </w:t>
      </w:r>
      <w:r>
        <w:rPr>
          <w:sz w:val="28"/>
        </w:rPr>
        <w:t>дорогоцінних</w:t>
      </w:r>
      <w:r>
        <w:rPr>
          <w:spacing w:val="-10"/>
          <w:sz w:val="28"/>
        </w:rPr>
        <w:t xml:space="preserve"> </w:t>
      </w:r>
      <w:r>
        <w:rPr>
          <w:sz w:val="28"/>
        </w:rPr>
        <w:t xml:space="preserve">металів; </w:t>
      </w:r>
      <w:r>
        <w:rPr>
          <w:spacing w:val="-6"/>
          <w:sz w:val="28"/>
        </w:rPr>
        <w:t>г)</w:t>
      </w:r>
      <w:r>
        <w:rPr>
          <w:sz w:val="28"/>
        </w:rPr>
        <w:tab/>
        <w:t>первинні фінансові інструменти.</w:t>
      </w:r>
    </w:p>
    <w:p w:rsidR="00B243E8" w:rsidRDefault="00B243E8" w:rsidP="00FF6597">
      <w:pPr>
        <w:pStyle w:val="ae"/>
        <w:widowControl w:val="0"/>
        <w:numPr>
          <w:ilvl w:val="0"/>
          <w:numId w:val="227"/>
        </w:numPr>
        <w:tabs>
          <w:tab w:val="left" w:pos="938"/>
        </w:tabs>
        <w:autoSpaceDE w:val="0"/>
        <w:autoSpaceDN w:val="0"/>
        <w:spacing w:line="319" w:lineRule="exact"/>
        <w:ind w:left="938" w:hanging="420"/>
        <w:contextualSpacing w:val="0"/>
        <w:rPr>
          <w:b/>
          <w:sz w:val="28"/>
        </w:rPr>
      </w:pPr>
      <w:r>
        <w:rPr>
          <w:b/>
          <w:sz w:val="28"/>
        </w:rPr>
        <w:t>Ринок</w:t>
      </w:r>
      <w:r>
        <w:rPr>
          <w:b/>
          <w:spacing w:val="-5"/>
          <w:sz w:val="28"/>
        </w:rPr>
        <w:t xml:space="preserve"> </w:t>
      </w:r>
      <w:r>
        <w:rPr>
          <w:b/>
          <w:spacing w:val="-2"/>
          <w:sz w:val="28"/>
        </w:rPr>
        <w:t>грошей:</w:t>
      </w:r>
    </w:p>
    <w:p w:rsidR="00B243E8" w:rsidRDefault="00B243E8" w:rsidP="00B243E8">
      <w:pPr>
        <w:ind w:left="518" w:right="1451"/>
        <w:rPr>
          <w:sz w:val="28"/>
        </w:rPr>
      </w:pPr>
      <w:r>
        <w:rPr>
          <w:sz w:val="28"/>
        </w:rPr>
        <w:t>а)</w:t>
      </w:r>
      <w:r>
        <w:rPr>
          <w:spacing w:val="-4"/>
          <w:sz w:val="28"/>
        </w:rPr>
        <w:t xml:space="preserve"> </w:t>
      </w:r>
      <w:r>
        <w:rPr>
          <w:sz w:val="28"/>
        </w:rPr>
        <w:t>на</w:t>
      </w:r>
      <w:r>
        <w:rPr>
          <w:spacing w:val="-4"/>
          <w:sz w:val="28"/>
        </w:rPr>
        <w:t xml:space="preserve"> </w:t>
      </w:r>
      <w:r>
        <w:rPr>
          <w:sz w:val="28"/>
        </w:rPr>
        <w:t>якому</w:t>
      </w:r>
      <w:r>
        <w:rPr>
          <w:spacing w:val="-8"/>
          <w:sz w:val="28"/>
        </w:rPr>
        <w:t xml:space="preserve"> </w:t>
      </w:r>
      <w:r>
        <w:rPr>
          <w:sz w:val="28"/>
        </w:rPr>
        <w:t>здійснюються</w:t>
      </w:r>
      <w:r>
        <w:rPr>
          <w:spacing w:val="-4"/>
          <w:sz w:val="28"/>
        </w:rPr>
        <w:t xml:space="preserve"> </w:t>
      </w:r>
      <w:r>
        <w:rPr>
          <w:sz w:val="28"/>
        </w:rPr>
        <w:t>купівля-продаж</w:t>
      </w:r>
      <w:r>
        <w:rPr>
          <w:spacing w:val="-4"/>
          <w:sz w:val="28"/>
        </w:rPr>
        <w:t xml:space="preserve"> </w:t>
      </w:r>
      <w:r>
        <w:rPr>
          <w:sz w:val="28"/>
        </w:rPr>
        <w:t>фінансових</w:t>
      </w:r>
      <w:r>
        <w:rPr>
          <w:spacing w:val="-4"/>
          <w:sz w:val="28"/>
        </w:rPr>
        <w:t xml:space="preserve"> </w:t>
      </w:r>
      <w:r>
        <w:rPr>
          <w:sz w:val="28"/>
        </w:rPr>
        <w:t>інструментів</w:t>
      </w:r>
      <w:r>
        <w:rPr>
          <w:spacing w:val="40"/>
          <w:sz w:val="28"/>
        </w:rPr>
        <w:t xml:space="preserve"> </w:t>
      </w:r>
      <w:r>
        <w:rPr>
          <w:sz w:val="28"/>
        </w:rPr>
        <w:t>із терміном обертання більше одного року;</w:t>
      </w:r>
    </w:p>
    <w:p w:rsidR="00B243E8" w:rsidRDefault="00B243E8" w:rsidP="00B243E8">
      <w:pPr>
        <w:ind w:left="518" w:right="1739"/>
        <w:rPr>
          <w:sz w:val="28"/>
        </w:rPr>
      </w:pPr>
      <w:r>
        <w:rPr>
          <w:sz w:val="28"/>
        </w:rPr>
        <w:t>б)</w:t>
      </w:r>
      <w:r>
        <w:rPr>
          <w:spacing w:val="-4"/>
          <w:sz w:val="28"/>
        </w:rPr>
        <w:t xml:space="preserve"> </w:t>
      </w:r>
      <w:r>
        <w:rPr>
          <w:sz w:val="28"/>
        </w:rPr>
        <w:t>на</w:t>
      </w:r>
      <w:r>
        <w:rPr>
          <w:spacing w:val="-7"/>
          <w:sz w:val="28"/>
        </w:rPr>
        <w:t xml:space="preserve"> </w:t>
      </w:r>
      <w:r>
        <w:rPr>
          <w:sz w:val="28"/>
        </w:rPr>
        <w:t>якому</w:t>
      </w:r>
      <w:r>
        <w:rPr>
          <w:spacing w:val="-7"/>
          <w:sz w:val="28"/>
        </w:rPr>
        <w:t xml:space="preserve"> </w:t>
      </w:r>
      <w:r>
        <w:rPr>
          <w:sz w:val="28"/>
        </w:rPr>
        <w:t>здійснюється</w:t>
      </w:r>
      <w:r>
        <w:rPr>
          <w:spacing w:val="-4"/>
          <w:sz w:val="28"/>
        </w:rPr>
        <w:t xml:space="preserve"> </w:t>
      </w:r>
      <w:r>
        <w:rPr>
          <w:sz w:val="28"/>
        </w:rPr>
        <w:t>купівля-продаж</w:t>
      </w:r>
      <w:r>
        <w:rPr>
          <w:spacing w:val="-4"/>
          <w:sz w:val="28"/>
        </w:rPr>
        <w:t xml:space="preserve"> </w:t>
      </w:r>
      <w:r>
        <w:rPr>
          <w:sz w:val="28"/>
        </w:rPr>
        <w:t>фінансових</w:t>
      </w:r>
      <w:r>
        <w:rPr>
          <w:spacing w:val="-3"/>
          <w:sz w:val="28"/>
        </w:rPr>
        <w:t xml:space="preserve"> </w:t>
      </w:r>
      <w:r>
        <w:rPr>
          <w:sz w:val="28"/>
        </w:rPr>
        <w:t>інструментів</w:t>
      </w:r>
      <w:r>
        <w:rPr>
          <w:spacing w:val="40"/>
          <w:sz w:val="28"/>
        </w:rPr>
        <w:t xml:space="preserve"> </w:t>
      </w:r>
      <w:r>
        <w:rPr>
          <w:sz w:val="28"/>
        </w:rPr>
        <w:t>із терміном обігу до 1 року.</w:t>
      </w:r>
    </w:p>
    <w:p w:rsidR="00B243E8" w:rsidRDefault="00B243E8" w:rsidP="00B243E8">
      <w:pPr>
        <w:rPr>
          <w:sz w:val="28"/>
        </w:rPr>
        <w:sectPr w:rsidR="00B243E8">
          <w:pgSz w:w="11910" w:h="16840"/>
          <w:pgMar w:top="1040" w:right="0" w:bottom="280" w:left="900" w:header="710" w:footer="0" w:gutter="0"/>
          <w:cols w:space="720"/>
        </w:sectPr>
      </w:pPr>
    </w:p>
    <w:p w:rsidR="00B243E8" w:rsidRDefault="00B243E8" w:rsidP="00FF6597">
      <w:pPr>
        <w:pStyle w:val="ae"/>
        <w:widowControl w:val="0"/>
        <w:numPr>
          <w:ilvl w:val="0"/>
          <w:numId w:val="226"/>
        </w:numPr>
        <w:tabs>
          <w:tab w:val="left" w:pos="797"/>
        </w:tabs>
        <w:autoSpaceDE w:val="0"/>
        <w:autoSpaceDN w:val="0"/>
        <w:spacing w:line="320" w:lineRule="exact"/>
        <w:ind w:left="797" w:hanging="279"/>
        <w:contextualSpacing w:val="0"/>
        <w:rPr>
          <w:b/>
          <w:sz w:val="28"/>
        </w:rPr>
      </w:pPr>
      <w:r>
        <w:rPr>
          <w:b/>
          <w:sz w:val="28"/>
        </w:rPr>
        <w:lastRenderedPageBreak/>
        <w:t>Фінансові</w:t>
      </w:r>
      <w:r>
        <w:rPr>
          <w:b/>
          <w:spacing w:val="-7"/>
          <w:sz w:val="28"/>
        </w:rPr>
        <w:t xml:space="preserve"> </w:t>
      </w:r>
      <w:r>
        <w:rPr>
          <w:b/>
          <w:sz w:val="28"/>
        </w:rPr>
        <w:t>посередники</w:t>
      </w:r>
      <w:r>
        <w:rPr>
          <w:b/>
          <w:spacing w:val="-5"/>
          <w:sz w:val="28"/>
        </w:rPr>
        <w:t xml:space="preserve"> </w:t>
      </w:r>
      <w:r>
        <w:rPr>
          <w:b/>
          <w:sz w:val="28"/>
        </w:rPr>
        <w:t>—</w:t>
      </w:r>
      <w:r>
        <w:rPr>
          <w:b/>
          <w:spacing w:val="-5"/>
          <w:sz w:val="28"/>
        </w:rPr>
        <w:t xml:space="preserve"> </w:t>
      </w:r>
      <w:r>
        <w:rPr>
          <w:b/>
          <w:sz w:val="28"/>
        </w:rPr>
        <w:t>це</w:t>
      </w:r>
      <w:r>
        <w:rPr>
          <w:b/>
          <w:spacing w:val="-5"/>
          <w:sz w:val="28"/>
        </w:rPr>
        <w:t xml:space="preserve"> </w:t>
      </w:r>
      <w:r>
        <w:rPr>
          <w:b/>
          <w:sz w:val="28"/>
        </w:rPr>
        <w:t>інститути,</w:t>
      </w:r>
      <w:r>
        <w:rPr>
          <w:b/>
          <w:spacing w:val="-6"/>
          <w:sz w:val="28"/>
        </w:rPr>
        <w:t xml:space="preserve"> </w:t>
      </w:r>
      <w:r>
        <w:rPr>
          <w:b/>
          <w:sz w:val="28"/>
        </w:rPr>
        <w:t>що</w:t>
      </w:r>
      <w:r>
        <w:rPr>
          <w:b/>
          <w:spacing w:val="-3"/>
          <w:sz w:val="28"/>
        </w:rPr>
        <w:t xml:space="preserve"> </w:t>
      </w:r>
      <w:r>
        <w:rPr>
          <w:b/>
          <w:spacing w:val="-2"/>
          <w:sz w:val="28"/>
        </w:rPr>
        <w:t>забезпечують:</w:t>
      </w:r>
    </w:p>
    <w:p w:rsidR="00B243E8" w:rsidRDefault="00B243E8" w:rsidP="00B243E8">
      <w:pPr>
        <w:tabs>
          <w:tab w:val="left" w:pos="1012"/>
          <w:tab w:val="left" w:pos="2865"/>
          <w:tab w:val="left" w:pos="4157"/>
          <w:tab w:val="left" w:pos="4565"/>
          <w:tab w:val="left" w:pos="6184"/>
          <w:tab w:val="left" w:pos="6695"/>
          <w:tab w:val="left" w:pos="8323"/>
        </w:tabs>
        <w:ind w:left="518" w:right="1418"/>
        <w:rPr>
          <w:sz w:val="28"/>
        </w:rPr>
      </w:pPr>
      <w:r>
        <w:rPr>
          <w:spacing w:val="-6"/>
          <w:sz w:val="28"/>
        </w:rPr>
        <w:t>а)</w:t>
      </w:r>
      <w:r>
        <w:rPr>
          <w:sz w:val="28"/>
        </w:rPr>
        <w:tab/>
      </w:r>
      <w:r>
        <w:rPr>
          <w:spacing w:val="-2"/>
          <w:sz w:val="28"/>
        </w:rPr>
        <w:t>перерозподіл</w:t>
      </w:r>
      <w:r>
        <w:rPr>
          <w:sz w:val="28"/>
        </w:rPr>
        <w:tab/>
      </w:r>
      <w:r>
        <w:rPr>
          <w:spacing w:val="-2"/>
          <w:sz w:val="28"/>
        </w:rPr>
        <w:t>капіталу</w:t>
      </w:r>
      <w:r>
        <w:rPr>
          <w:sz w:val="28"/>
        </w:rPr>
        <w:tab/>
      </w:r>
      <w:r>
        <w:rPr>
          <w:spacing w:val="-10"/>
          <w:sz w:val="28"/>
        </w:rPr>
        <w:t>в</w:t>
      </w:r>
      <w:r>
        <w:rPr>
          <w:sz w:val="28"/>
        </w:rPr>
        <w:tab/>
      </w:r>
      <w:r>
        <w:rPr>
          <w:spacing w:val="-2"/>
          <w:sz w:val="28"/>
        </w:rPr>
        <w:t>суспільстві</w:t>
      </w:r>
      <w:r>
        <w:rPr>
          <w:sz w:val="28"/>
        </w:rPr>
        <w:tab/>
      </w:r>
      <w:r>
        <w:rPr>
          <w:spacing w:val="-6"/>
          <w:sz w:val="28"/>
        </w:rPr>
        <w:t>за</w:t>
      </w:r>
      <w:r>
        <w:rPr>
          <w:sz w:val="28"/>
        </w:rPr>
        <w:tab/>
      </w:r>
      <w:r>
        <w:rPr>
          <w:spacing w:val="-2"/>
          <w:sz w:val="28"/>
        </w:rPr>
        <w:t>допомогою</w:t>
      </w:r>
      <w:r>
        <w:rPr>
          <w:sz w:val="28"/>
        </w:rPr>
        <w:tab/>
      </w:r>
      <w:r>
        <w:rPr>
          <w:spacing w:val="-2"/>
          <w:sz w:val="28"/>
        </w:rPr>
        <w:t>непрямого фінансування;</w:t>
      </w:r>
    </w:p>
    <w:p w:rsidR="00B243E8" w:rsidRDefault="00B243E8" w:rsidP="00B243E8">
      <w:pPr>
        <w:ind w:left="518" w:right="3067"/>
        <w:rPr>
          <w:sz w:val="28"/>
        </w:rPr>
      </w:pPr>
      <w:r>
        <w:rPr>
          <w:sz w:val="28"/>
        </w:rPr>
        <w:t>б)</w:t>
      </w:r>
      <w:r>
        <w:rPr>
          <w:spacing w:val="-8"/>
          <w:sz w:val="28"/>
        </w:rPr>
        <w:t xml:space="preserve"> </w:t>
      </w:r>
      <w:r>
        <w:rPr>
          <w:sz w:val="28"/>
        </w:rPr>
        <w:t>пряме</w:t>
      </w:r>
      <w:r>
        <w:rPr>
          <w:spacing w:val="-8"/>
          <w:sz w:val="28"/>
        </w:rPr>
        <w:t xml:space="preserve"> </w:t>
      </w:r>
      <w:r>
        <w:rPr>
          <w:sz w:val="28"/>
        </w:rPr>
        <w:t>фінансування</w:t>
      </w:r>
      <w:r>
        <w:rPr>
          <w:spacing w:val="-8"/>
          <w:sz w:val="28"/>
        </w:rPr>
        <w:t xml:space="preserve"> </w:t>
      </w:r>
      <w:r>
        <w:rPr>
          <w:sz w:val="28"/>
        </w:rPr>
        <w:t>діяльності</w:t>
      </w:r>
      <w:r>
        <w:rPr>
          <w:spacing w:val="-7"/>
          <w:sz w:val="28"/>
        </w:rPr>
        <w:t xml:space="preserve"> </w:t>
      </w:r>
      <w:r>
        <w:rPr>
          <w:sz w:val="28"/>
        </w:rPr>
        <w:t>суб'єктів</w:t>
      </w:r>
      <w:r>
        <w:rPr>
          <w:spacing w:val="-8"/>
          <w:sz w:val="28"/>
        </w:rPr>
        <w:t xml:space="preserve"> </w:t>
      </w:r>
      <w:r>
        <w:rPr>
          <w:sz w:val="28"/>
        </w:rPr>
        <w:t>господарювання; в) надання посередницьких послуг на товарному ринку;</w:t>
      </w:r>
    </w:p>
    <w:p w:rsidR="00B243E8" w:rsidRDefault="00B243E8" w:rsidP="00B243E8">
      <w:pPr>
        <w:spacing w:line="321" w:lineRule="exact"/>
        <w:ind w:left="518"/>
        <w:rPr>
          <w:sz w:val="28"/>
        </w:rPr>
      </w:pPr>
      <w:r>
        <w:rPr>
          <w:sz w:val="28"/>
        </w:rPr>
        <w:t>г)</w:t>
      </w:r>
      <w:r>
        <w:rPr>
          <w:spacing w:val="-6"/>
          <w:sz w:val="28"/>
        </w:rPr>
        <w:t xml:space="preserve"> </w:t>
      </w:r>
      <w:r>
        <w:rPr>
          <w:sz w:val="28"/>
        </w:rPr>
        <w:t>визначення</w:t>
      </w:r>
      <w:r>
        <w:rPr>
          <w:spacing w:val="-8"/>
          <w:sz w:val="28"/>
        </w:rPr>
        <w:t xml:space="preserve"> </w:t>
      </w:r>
      <w:r>
        <w:rPr>
          <w:sz w:val="28"/>
        </w:rPr>
        <w:t>рейтингів</w:t>
      </w:r>
      <w:r>
        <w:rPr>
          <w:spacing w:val="-6"/>
          <w:sz w:val="28"/>
        </w:rPr>
        <w:t xml:space="preserve"> </w:t>
      </w:r>
      <w:r>
        <w:rPr>
          <w:sz w:val="28"/>
        </w:rPr>
        <w:t>суб'єктів</w:t>
      </w:r>
      <w:r>
        <w:rPr>
          <w:spacing w:val="-5"/>
          <w:sz w:val="28"/>
        </w:rPr>
        <w:t xml:space="preserve"> </w:t>
      </w:r>
      <w:r>
        <w:rPr>
          <w:spacing w:val="-2"/>
          <w:sz w:val="28"/>
        </w:rPr>
        <w:t>господарювання.</w:t>
      </w:r>
    </w:p>
    <w:p w:rsidR="00B243E8" w:rsidRDefault="00B243E8" w:rsidP="00FF6597">
      <w:pPr>
        <w:pStyle w:val="ae"/>
        <w:widowControl w:val="0"/>
        <w:numPr>
          <w:ilvl w:val="0"/>
          <w:numId w:val="226"/>
        </w:numPr>
        <w:tabs>
          <w:tab w:val="left" w:pos="867"/>
        </w:tabs>
        <w:autoSpaceDE w:val="0"/>
        <w:autoSpaceDN w:val="0"/>
        <w:spacing w:line="319" w:lineRule="exact"/>
        <w:ind w:left="867" w:hanging="349"/>
        <w:contextualSpacing w:val="0"/>
        <w:rPr>
          <w:b/>
          <w:sz w:val="28"/>
        </w:rPr>
      </w:pPr>
      <w:r>
        <w:rPr>
          <w:b/>
          <w:sz w:val="28"/>
        </w:rPr>
        <w:t>Кредитна</w:t>
      </w:r>
      <w:r>
        <w:rPr>
          <w:b/>
          <w:spacing w:val="-5"/>
          <w:sz w:val="28"/>
        </w:rPr>
        <w:t xml:space="preserve"> </w:t>
      </w:r>
      <w:r>
        <w:rPr>
          <w:b/>
          <w:sz w:val="28"/>
        </w:rPr>
        <w:t>спілка</w:t>
      </w:r>
      <w:r>
        <w:rPr>
          <w:b/>
          <w:spacing w:val="-5"/>
          <w:sz w:val="28"/>
        </w:rPr>
        <w:t xml:space="preserve"> </w:t>
      </w:r>
      <w:r>
        <w:rPr>
          <w:b/>
          <w:sz w:val="28"/>
        </w:rPr>
        <w:t>має</w:t>
      </w:r>
      <w:r>
        <w:rPr>
          <w:b/>
          <w:spacing w:val="-5"/>
          <w:sz w:val="28"/>
        </w:rPr>
        <w:t xml:space="preserve"> </w:t>
      </w:r>
      <w:r>
        <w:rPr>
          <w:b/>
          <w:spacing w:val="-2"/>
          <w:sz w:val="28"/>
        </w:rPr>
        <w:t>право:</w:t>
      </w:r>
    </w:p>
    <w:p w:rsidR="00B243E8" w:rsidRDefault="00B243E8" w:rsidP="00B243E8">
      <w:pPr>
        <w:spacing w:line="319" w:lineRule="exact"/>
        <w:ind w:left="518"/>
        <w:rPr>
          <w:sz w:val="28"/>
        </w:rPr>
      </w:pPr>
      <w:r>
        <w:rPr>
          <w:sz w:val="28"/>
        </w:rPr>
        <w:t>а)</w:t>
      </w:r>
      <w:r>
        <w:rPr>
          <w:spacing w:val="61"/>
          <w:sz w:val="28"/>
        </w:rPr>
        <w:t xml:space="preserve"> </w:t>
      </w:r>
      <w:r>
        <w:rPr>
          <w:sz w:val="28"/>
        </w:rPr>
        <w:t>випускати</w:t>
      </w:r>
      <w:r>
        <w:rPr>
          <w:spacing w:val="-5"/>
          <w:sz w:val="28"/>
        </w:rPr>
        <w:t xml:space="preserve"> </w:t>
      </w:r>
      <w:r>
        <w:rPr>
          <w:sz w:val="28"/>
        </w:rPr>
        <w:t>облігації</w:t>
      </w:r>
      <w:r>
        <w:rPr>
          <w:spacing w:val="-3"/>
          <w:sz w:val="28"/>
        </w:rPr>
        <w:t xml:space="preserve"> </w:t>
      </w:r>
      <w:r>
        <w:rPr>
          <w:sz w:val="28"/>
        </w:rPr>
        <w:t>і</w:t>
      </w:r>
      <w:r>
        <w:rPr>
          <w:spacing w:val="-3"/>
          <w:sz w:val="28"/>
        </w:rPr>
        <w:t xml:space="preserve"> </w:t>
      </w:r>
      <w:r>
        <w:rPr>
          <w:spacing w:val="-2"/>
          <w:sz w:val="28"/>
        </w:rPr>
        <w:t>векселі;</w:t>
      </w:r>
    </w:p>
    <w:p w:rsidR="00B243E8" w:rsidRDefault="00B243E8" w:rsidP="00B243E8">
      <w:pPr>
        <w:ind w:left="518" w:right="1545"/>
        <w:rPr>
          <w:sz w:val="28"/>
        </w:rPr>
      </w:pPr>
      <w:r>
        <w:rPr>
          <w:sz w:val="28"/>
        </w:rPr>
        <w:t>б)</w:t>
      </w:r>
      <w:r>
        <w:rPr>
          <w:spacing w:val="40"/>
          <w:sz w:val="28"/>
        </w:rPr>
        <w:t xml:space="preserve"> </w:t>
      </w:r>
      <w:r>
        <w:rPr>
          <w:sz w:val="28"/>
        </w:rPr>
        <w:t>розміщувати</w:t>
      </w:r>
      <w:r>
        <w:rPr>
          <w:spacing w:val="-4"/>
          <w:sz w:val="28"/>
        </w:rPr>
        <w:t xml:space="preserve"> </w:t>
      </w:r>
      <w:r>
        <w:rPr>
          <w:sz w:val="28"/>
        </w:rPr>
        <w:t>тимчасово</w:t>
      </w:r>
      <w:r>
        <w:rPr>
          <w:spacing w:val="-3"/>
          <w:sz w:val="28"/>
        </w:rPr>
        <w:t xml:space="preserve"> </w:t>
      </w:r>
      <w:r>
        <w:rPr>
          <w:sz w:val="28"/>
        </w:rPr>
        <w:t>вільні</w:t>
      </w:r>
      <w:r>
        <w:rPr>
          <w:spacing w:val="-3"/>
          <w:sz w:val="28"/>
        </w:rPr>
        <w:t xml:space="preserve"> </w:t>
      </w:r>
      <w:r>
        <w:rPr>
          <w:sz w:val="28"/>
        </w:rPr>
        <w:t>кошти</w:t>
      </w:r>
      <w:r>
        <w:rPr>
          <w:spacing w:val="-6"/>
          <w:sz w:val="28"/>
        </w:rPr>
        <w:t xml:space="preserve"> </w:t>
      </w:r>
      <w:r>
        <w:rPr>
          <w:sz w:val="28"/>
        </w:rPr>
        <w:t>на</w:t>
      </w:r>
      <w:r>
        <w:rPr>
          <w:spacing w:val="-4"/>
          <w:sz w:val="28"/>
        </w:rPr>
        <w:t xml:space="preserve"> </w:t>
      </w:r>
      <w:r>
        <w:rPr>
          <w:sz w:val="28"/>
        </w:rPr>
        <w:t>депозитних</w:t>
      </w:r>
      <w:r>
        <w:rPr>
          <w:spacing w:val="-3"/>
          <w:sz w:val="28"/>
        </w:rPr>
        <w:t xml:space="preserve"> </w:t>
      </w:r>
      <w:r>
        <w:rPr>
          <w:sz w:val="28"/>
        </w:rPr>
        <w:t>рахунках у</w:t>
      </w:r>
      <w:r>
        <w:rPr>
          <w:spacing w:val="-8"/>
          <w:sz w:val="28"/>
        </w:rPr>
        <w:t xml:space="preserve"> </w:t>
      </w:r>
      <w:r>
        <w:rPr>
          <w:sz w:val="28"/>
        </w:rPr>
        <w:t>банку; в)</w:t>
      </w:r>
      <w:r>
        <w:rPr>
          <w:spacing w:val="40"/>
          <w:sz w:val="28"/>
        </w:rPr>
        <w:t xml:space="preserve"> </w:t>
      </w:r>
      <w:r>
        <w:rPr>
          <w:sz w:val="28"/>
        </w:rPr>
        <w:t>здійснювати вкладення в акції;</w:t>
      </w:r>
    </w:p>
    <w:p w:rsidR="00B243E8" w:rsidRDefault="00B243E8" w:rsidP="00B243E8">
      <w:pPr>
        <w:ind w:left="518"/>
        <w:rPr>
          <w:sz w:val="28"/>
        </w:rPr>
      </w:pPr>
      <w:r>
        <w:rPr>
          <w:sz w:val="28"/>
        </w:rPr>
        <w:t>г)</w:t>
      </w:r>
      <w:r>
        <w:rPr>
          <w:spacing w:val="57"/>
          <w:sz w:val="28"/>
        </w:rPr>
        <w:t xml:space="preserve"> </w:t>
      </w:r>
      <w:r>
        <w:rPr>
          <w:sz w:val="28"/>
        </w:rPr>
        <w:t>купувати</w:t>
      </w:r>
      <w:r>
        <w:rPr>
          <w:spacing w:val="-5"/>
          <w:sz w:val="28"/>
        </w:rPr>
        <w:t xml:space="preserve"> </w:t>
      </w:r>
      <w:r>
        <w:rPr>
          <w:sz w:val="28"/>
        </w:rPr>
        <w:t>боргові</w:t>
      </w:r>
      <w:r>
        <w:rPr>
          <w:spacing w:val="-7"/>
          <w:sz w:val="28"/>
        </w:rPr>
        <w:t xml:space="preserve"> </w:t>
      </w:r>
      <w:r>
        <w:rPr>
          <w:sz w:val="28"/>
        </w:rPr>
        <w:t>зобов’язання</w:t>
      </w:r>
      <w:r>
        <w:rPr>
          <w:spacing w:val="-6"/>
          <w:sz w:val="28"/>
        </w:rPr>
        <w:t xml:space="preserve"> </w:t>
      </w:r>
      <w:r>
        <w:rPr>
          <w:sz w:val="28"/>
        </w:rPr>
        <w:t>банківських</w:t>
      </w:r>
      <w:r>
        <w:rPr>
          <w:spacing w:val="-4"/>
          <w:sz w:val="28"/>
        </w:rPr>
        <w:t xml:space="preserve"> </w:t>
      </w:r>
      <w:r>
        <w:rPr>
          <w:spacing w:val="-2"/>
          <w:sz w:val="28"/>
        </w:rPr>
        <w:t>установ.</w:t>
      </w:r>
    </w:p>
    <w:p w:rsidR="00B243E8" w:rsidRDefault="00B243E8" w:rsidP="00FF6597">
      <w:pPr>
        <w:pStyle w:val="ae"/>
        <w:widowControl w:val="0"/>
        <w:numPr>
          <w:ilvl w:val="0"/>
          <w:numId w:val="226"/>
        </w:numPr>
        <w:tabs>
          <w:tab w:val="left" w:pos="797"/>
        </w:tabs>
        <w:autoSpaceDE w:val="0"/>
        <w:autoSpaceDN w:val="0"/>
        <w:spacing w:before="5" w:line="319" w:lineRule="exact"/>
        <w:ind w:left="797" w:hanging="279"/>
        <w:contextualSpacing w:val="0"/>
        <w:rPr>
          <w:b/>
          <w:sz w:val="28"/>
        </w:rPr>
      </w:pPr>
      <w:r>
        <w:rPr>
          <w:b/>
          <w:sz w:val="28"/>
        </w:rPr>
        <w:t>Активні</w:t>
      </w:r>
      <w:r>
        <w:rPr>
          <w:b/>
          <w:spacing w:val="-7"/>
          <w:sz w:val="28"/>
        </w:rPr>
        <w:t xml:space="preserve"> </w:t>
      </w:r>
      <w:r>
        <w:rPr>
          <w:b/>
          <w:sz w:val="28"/>
        </w:rPr>
        <w:t>операції</w:t>
      </w:r>
      <w:r>
        <w:rPr>
          <w:b/>
          <w:spacing w:val="-8"/>
          <w:sz w:val="28"/>
        </w:rPr>
        <w:t xml:space="preserve"> </w:t>
      </w:r>
      <w:r>
        <w:rPr>
          <w:b/>
          <w:spacing w:val="-2"/>
          <w:sz w:val="28"/>
        </w:rPr>
        <w:t>банків:</w:t>
      </w:r>
    </w:p>
    <w:p w:rsidR="00B243E8" w:rsidRDefault="00B243E8" w:rsidP="00B243E8">
      <w:pPr>
        <w:ind w:left="518" w:right="1545"/>
        <w:rPr>
          <w:sz w:val="28"/>
        </w:rPr>
      </w:pPr>
      <w:r>
        <w:rPr>
          <w:sz w:val="28"/>
        </w:rPr>
        <w:t>а)</w:t>
      </w:r>
      <w:r>
        <w:rPr>
          <w:spacing w:val="-3"/>
          <w:sz w:val="28"/>
        </w:rPr>
        <w:t xml:space="preserve"> </w:t>
      </w:r>
      <w:r>
        <w:rPr>
          <w:sz w:val="28"/>
        </w:rPr>
        <w:t>здійснення</w:t>
      </w:r>
      <w:r>
        <w:rPr>
          <w:spacing w:val="-6"/>
          <w:sz w:val="28"/>
        </w:rPr>
        <w:t xml:space="preserve"> </w:t>
      </w:r>
      <w:r>
        <w:rPr>
          <w:sz w:val="28"/>
        </w:rPr>
        <w:t>інвестицій</w:t>
      </w:r>
      <w:r>
        <w:rPr>
          <w:spacing w:val="-3"/>
          <w:sz w:val="28"/>
        </w:rPr>
        <w:t xml:space="preserve"> </w:t>
      </w:r>
      <w:r>
        <w:rPr>
          <w:sz w:val="28"/>
        </w:rPr>
        <w:t>у</w:t>
      </w:r>
      <w:r>
        <w:rPr>
          <w:spacing w:val="-8"/>
          <w:sz w:val="28"/>
        </w:rPr>
        <w:t xml:space="preserve"> </w:t>
      </w:r>
      <w:r>
        <w:rPr>
          <w:sz w:val="28"/>
        </w:rPr>
        <w:t>статутні</w:t>
      </w:r>
      <w:r>
        <w:rPr>
          <w:spacing w:val="-2"/>
          <w:sz w:val="28"/>
        </w:rPr>
        <w:t xml:space="preserve"> </w:t>
      </w:r>
      <w:r>
        <w:rPr>
          <w:sz w:val="28"/>
        </w:rPr>
        <w:t>фонди</w:t>
      </w:r>
      <w:r>
        <w:rPr>
          <w:spacing w:val="-3"/>
          <w:sz w:val="28"/>
        </w:rPr>
        <w:t xml:space="preserve"> </w:t>
      </w:r>
      <w:r>
        <w:rPr>
          <w:sz w:val="28"/>
        </w:rPr>
        <w:t>та акції</w:t>
      </w:r>
      <w:r>
        <w:rPr>
          <w:spacing w:val="-5"/>
          <w:sz w:val="28"/>
        </w:rPr>
        <w:t xml:space="preserve"> </w:t>
      </w:r>
      <w:r>
        <w:rPr>
          <w:sz w:val="28"/>
        </w:rPr>
        <w:t>інших</w:t>
      </w:r>
      <w:r>
        <w:rPr>
          <w:spacing w:val="-2"/>
          <w:sz w:val="28"/>
        </w:rPr>
        <w:t xml:space="preserve"> </w:t>
      </w:r>
      <w:r>
        <w:rPr>
          <w:sz w:val="28"/>
        </w:rPr>
        <w:t>юридичних</w:t>
      </w:r>
      <w:r>
        <w:rPr>
          <w:spacing w:val="-1"/>
          <w:sz w:val="28"/>
        </w:rPr>
        <w:t xml:space="preserve"> </w:t>
      </w:r>
      <w:r>
        <w:rPr>
          <w:sz w:val="28"/>
        </w:rPr>
        <w:t>осіб; б) емісія власних цінних паперів;</w:t>
      </w:r>
    </w:p>
    <w:p w:rsidR="00B243E8" w:rsidRDefault="00B243E8" w:rsidP="00B243E8">
      <w:pPr>
        <w:ind w:left="518" w:right="7905"/>
        <w:rPr>
          <w:sz w:val="28"/>
        </w:rPr>
      </w:pPr>
      <w:r>
        <w:rPr>
          <w:sz w:val="28"/>
        </w:rPr>
        <w:t>в) надання кредитів; г)</w:t>
      </w:r>
      <w:r>
        <w:rPr>
          <w:spacing w:val="-18"/>
          <w:sz w:val="28"/>
        </w:rPr>
        <w:t xml:space="preserve"> </w:t>
      </w:r>
      <w:r>
        <w:rPr>
          <w:sz w:val="28"/>
        </w:rPr>
        <w:t>депозитні</w:t>
      </w:r>
      <w:r>
        <w:rPr>
          <w:spacing w:val="-17"/>
          <w:sz w:val="28"/>
        </w:rPr>
        <w:t xml:space="preserve"> </w:t>
      </w:r>
      <w:r>
        <w:rPr>
          <w:sz w:val="28"/>
        </w:rPr>
        <w:t>операції;</w:t>
      </w:r>
    </w:p>
    <w:p w:rsidR="00B243E8" w:rsidRDefault="00B243E8" w:rsidP="00B243E8">
      <w:pPr>
        <w:spacing w:line="322" w:lineRule="exact"/>
        <w:ind w:left="518"/>
        <w:rPr>
          <w:sz w:val="28"/>
        </w:rPr>
      </w:pPr>
      <w:r>
        <w:rPr>
          <w:sz w:val="28"/>
        </w:rPr>
        <w:t>ґ)</w:t>
      </w:r>
      <w:r>
        <w:rPr>
          <w:spacing w:val="-9"/>
          <w:sz w:val="28"/>
        </w:rPr>
        <w:t xml:space="preserve"> </w:t>
      </w:r>
      <w:r>
        <w:rPr>
          <w:sz w:val="28"/>
        </w:rPr>
        <w:t>придбання</w:t>
      </w:r>
      <w:r>
        <w:rPr>
          <w:spacing w:val="-6"/>
          <w:sz w:val="28"/>
        </w:rPr>
        <w:t xml:space="preserve"> </w:t>
      </w:r>
      <w:r>
        <w:rPr>
          <w:sz w:val="28"/>
        </w:rPr>
        <w:t>необоротних</w:t>
      </w:r>
      <w:r>
        <w:rPr>
          <w:spacing w:val="-9"/>
          <w:sz w:val="28"/>
        </w:rPr>
        <w:t xml:space="preserve"> </w:t>
      </w:r>
      <w:r>
        <w:rPr>
          <w:spacing w:val="-2"/>
          <w:sz w:val="28"/>
        </w:rPr>
        <w:t>активів;</w:t>
      </w:r>
    </w:p>
    <w:p w:rsidR="00B243E8" w:rsidRDefault="00B243E8" w:rsidP="00B243E8">
      <w:pPr>
        <w:ind w:left="518" w:right="4599"/>
        <w:rPr>
          <w:sz w:val="28"/>
        </w:rPr>
      </w:pPr>
      <w:r>
        <w:rPr>
          <w:sz w:val="28"/>
        </w:rPr>
        <w:t>д)</w:t>
      </w:r>
      <w:r>
        <w:rPr>
          <w:spacing w:val="-8"/>
          <w:sz w:val="28"/>
        </w:rPr>
        <w:t xml:space="preserve"> </w:t>
      </w:r>
      <w:r>
        <w:rPr>
          <w:sz w:val="28"/>
        </w:rPr>
        <w:t>отримання</w:t>
      </w:r>
      <w:r>
        <w:rPr>
          <w:spacing w:val="-8"/>
          <w:sz w:val="28"/>
        </w:rPr>
        <w:t xml:space="preserve"> </w:t>
      </w:r>
      <w:r>
        <w:rPr>
          <w:sz w:val="28"/>
        </w:rPr>
        <w:t>кредитів</w:t>
      </w:r>
      <w:r>
        <w:rPr>
          <w:spacing w:val="-8"/>
          <w:sz w:val="28"/>
        </w:rPr>
        <w:t xml:space="preserve"> </w:t>
      </w:r>
      <w:r>
        <w:rPr>
          <w:sz w:val="28"/>
        </w:rPr>
        <w:t>від</w:t>
      </w:r>
      <w:r>
        <w:rPr>
          <w:spacing w:val="-7"/>
          <w:sz w:val="28"/>
        </w:rPr>
        <w:t xml:space="preserve"> </w:t>
      </w:r>
      <w:r>
        <w:rPr>
          <w:sz w:val="28"/>
        </w:rPr>
        <w:t>Національного</w:t>
      </w:r>
      <w:r>
        <w:rPr>
          <w:spacing w:val="-7"/>
          <w:sz w:val="28"/>
        </w:rPr>
        <w:t xml:space="preserve"> </w:t>
      </w:r>
      <w:r>
        <w:rPr>
          <w:sz w:val="28"/>
        </w:rPr>
        <w:t>банку; е) розміщення депозитів у НБУ.</w:t>
      </w:r>
    </w:p>
    <w:p w:rsidR="00B243E8" w:rsidRDefault="00B243E8" w:rsidP="00FF6597">
      <w:pPr>
        <w:pStyle w:val="ae"/>
        <w:widowControl w:val="0"/>
        <w:numPr>
          <w:ilvl w:val="0"/>
          <w:numId w:val="226"/>
        </w:numPr>
        <w:tabs>
          <w:tab w:val="left" w:pos="922"/>
        </w:tabs>
        <w:autoSpaceDE w:val="0"/>
        <w:autoSpaceDN w:val="0"/>
        <w:spacing w:before="2"/>
        <w:ind w:right="1414" w:firstLine="0"/>
        <w:contextualSpacing w:val="0"/>
        <w:rPr>
          <w:b/>
          <w:sz w:val="28"/>
        </w:rPr>
      </w:pPr>
      <w:r>
        <w:rPr>
          <w:b/>
          <w:sz w:val="28"/>
        </w:rPr>
        <w:t>Пряме</w:t>
      </w:r>
      <w:r>
        <w:rPr>
          <w:b/>
          <w:spacing w:val="80"/>
          <w:sz w:val="28"/>
        </w:rPr>
        <w:t xml:space="preserve"> </w:t>
      </w:r>
      <w:r>
        <w:rPr>
          <w:b/>
          <w:sz w:val="28"/>
        </w:rPr>
        <w:t>фінансування</w:t>
      </w:r>
      <w:r>
        <w:rPr>
          <w:b/>
          <w:spacing w:val="80"/>
          <w:sz w:val="28"/>
        </w:rPr>
        <w:t xml:space="preserve"> </w:t>
      </w:r>
      <w:r>
        <w:rPr>
          <w:b/>
          <w:sz w:val="28"/>
        </w:rPr>
        <w:t>забезпечується</w:t>
      </w:r>
      <w:r>
        <w:rPr>
          <w:b/>
          <w:spacing w:val="80"/>
          <w:sz w:val="28"/>
        </w:rPr>
        <w:t xml:space="preserve"> </w:t>
      </w:r>
      <w:r>
        <w:rPr>
          <w:b/>
          <w:sz w:val="28"/>
        </w:rPr>
        <w:t>шляхом</w:t>
      </w:r>
      <w:r>
        <w:rPr>
          <w:b/>
          <w:spacing w:val="80"/>
          <w:sz w:val="28"/>
        </w:rPr>
        <w:t xml:space="preserve"> </w:t>
      </w:r>
      <w:r>
        <w:rPr>
          <w:b/>
          <w:sz w:val="28"/>
        </w:rPr>
        <w:t>передачі</w:t>
      </w:r>
      <w:r>
        <w:rPr>
          <w:b/>
          <w:spacing w:val="80"/>
          <w:sz w:val="28"/>
        </w:rPr>
        <w:t xml:space="preserve"> </w:t>
      </w:r>
      <w:r>
        <w:rPr>
          <w:b/>
          <w:sz w:val="28"/>
        </w:rPr>
        <w:t xml:space="preserve">вільного </w:t>
      </w:r>
      <w:r>
        <w:rPr>
          <w:b/>
          <w:spacing w:val="-2"/>
          <w:sz w:val="28"/>
        </w:rPr>
        <w:t>капіталу:</w:t>
      </w:r>
    </w:p>
    <w:p w:rsidR="00B243E8" w:rsidRDefault="00B243E8" w:rsidP="00B243E8">
      <w:pPr>
        <w:spacing w:line="317" w:lineRule="exact"/>
        <w:ind w:left="518"/>
        <w:rPr>
          <w:sz w:val="28"/>
        </w:rPr>
      </w:pPr>
      <w:r>
        <w:rPr>
          <w:sz w:val="28"/>
        </w:rPr>
        <w:t>а)</w:t>
      </w:r>
      <w:r>
        <w:rPr>
          <w:spacing w:val="67"/>
          <w:sz w:val="28"/>
        </w:rPr>
        <w:t xml:space="preserve"> </w:t>
      </w:r>
      <w:r>
        <w:rPr>
          <w:sz w:val="28"/>
        </w:rPr>
        <w:t>від</w:t>
      </w:r>
      <w:r>
        <w:rPr>
          <w:spacing w:val="-2"/>
          <w:sz w:val="28"/>
        </w:rPr>
        <w:t xml:space="preserve"> </w:t>
      </w:r>
      <w:r>
        <w:rPr>
          <w:sz w:val="28"/>
        </w:rPr>
        <w:t>банку</w:t>
      </w:r>
      <w:r>
        <w:rPr>
          <w:spacing w:val="-5"/>
          <w:sz w:val="28"/>
        </w:rPr>
        <w:t xml:space="preserve"> </w:t>
      </w:r>
      <w:r>
        <w:rPr>
          <w:sz w:val="28"/>
        </w:rPr>
        <w:t>до</w:t>
      </w:r>
      <w:r>
        <w:rPr>
          <w:spacing w:val="1"/>
          <w:sz w:val="28"/>
        </w:rPr>
        <w:t xml:space="preserve"> </w:t>
      </w:r>
      <w:r>
        <w:rPr>
          <w:spacing w:val="-2"/>
          <w:sz w:val="28"/>
        </w:rPr>
        <w:t>позичальника;</w:t>
      </w:r>
    </w:p>
    <w:p w:rsidR="00B243E8" w:rsidRDefault="00B243E8" w:rsidP="00B243E8">
      <w:pPr>
        <w:spacing w:line="242" w:lineRule="auto"/>
        <w:ind w:left="518" w:right="5393"/>
        <w:rPr>
          <w:sz w:val="28"/>
        </w:rPr>
      </w:pPr>
      <w:r>
        <w:rPr>
          <w:sz w:val="28"/>
        </w:rPr>
        <w:t>б)</w:t>
      </w:r>
      <w:r>
        <w:rPr>
          <w:spacing w:val="40"/>
          <w:sz w:val="28"/>
        </w:rPr>
        <w:t xml:space="preserve"> </w:t>
      </w:r>
      <w:r>
        <w:rPr>
          <w:sz w:val="28"/>
        </w:rPr>
        <w:t>від</w:t>
      </w:r>
      <w:r>
        <w:rPr>
          <w:spacing w:val="-6"/>
          <w:sz w:val="28"/>
        </w:rPr>
        <w:t xml:space="preserve"> </w:t>
      </w:r>
      <w:r>
        <w:rPr>
          <w:sz w:val="28"/>
        </w:rPr>
        <w:t>кредитної</w:t>
      </w:r>
      <w:r>
        <w:rPr>
          <w:spacing w:val="-6"/>
          <w:sz w:val="28"/>
        </w:rPr>
        <w:t xml:space="preserve"> </w:t>
      </w:r>
      <w:r>
        <w:rPr>
          <w:sz w:val="28"/>
        </w:rPr>
        <w:t>спілки</w:t>
      </w:r>
      <w:r>
        <w:rPr>
          <w:spacing w:val="-6"/>
          <w:sz w:val="28"/>
        </w:rPr>
        <w:t xml:space="preserve"> </w:t>
      </w:r>
      <w:r>
        <w:rPr>
          <w:sz w:val="28"/>
        </w:rPr>
        <w:t>до</w:t>
      </w:r>
      <w:r>
        <w:rPr>
          <w:spacing w:val="-6"/>
          <w:sz w:val="28"/>
        </w:rPr>
        <w:t xml:space="preserve"> </w:t>
      </w:r>
      <w:r>
        <w:rPr>
          <w:sz w:val="28"/>
        </w:rPr>
        <w:t>позичальника; в)</w:t>
      </w:r>
      <w:r>
        <w:rPr>
          <w:spacing w:val="40"/>
          <w:sz w:val="28"/>
        </w:rPr>
        <w:t xml:space="preserve"> </w:t>
      </w:r>
      <w:r>
        <w:rPr>
          <w:sz w:val="28"/>
        </w:rPr>
        <w:t>від власника коштів до позичальника;</w:t>
      </w:r>
    </w:p>
    <w:p w:rsidR="00B243E8" w:rsidRDefault="00B243E8" w:rsidP="00B243E8">
      <w:pPr>
        <w:spacing w:line="317" w:lineRule="exact"/>
        <w:ind w:left="518"/>
        <w:rPr>
          <w:sz w:val="28"/>
        </w:rPr>
      </w:pPr>
      <w:r>
        <w:rPr>
          <w:sz w:val="28"/>
        </w:rPr>
        <w:t>г)</w:t>
      </w:r>
      <w:r>
        <w:rPr>
          <w:spacing w:val="62"/>
          <w:sz w:val="28"/>
        </w:rPr>
        <w:t xml:space="preserve"> </w:t>
      </w:r>
      <w:r>
        <w:rPr>
          <w:sz w:val="28"/>
        </w:rPr>
        <w:t>від</w:t>
      </w:r>
      <w:r>
        <w:rPr>
          <w:spacing w:val="-3"/>
          <w:sz w:val="28"/>
        </w:rPr>
        <w:t xml:space="preserve"> </w:t>
      </w:r>
      <w:r>
        <w:rPr>
          <w:sz w:val="28"/>
        </w:rPr>
        <w:t>інвестиційного</w:t>
      </w:r>
      <w:r>
        <w:rPr>
          <w:spacing w:val="-2"/>
          <w:sz w:val="28"/>
        </w:rPr>
        <w:t xml:space="preserve"> </w:t>
      </w:r>
      <w:r>
        <w:rPr>
          <w:sz w:val="28"/>
        </w:rPr>
        <w:t>фонду</w:t>
      </w:r>
      <w:r>
        <w:rPr>
          <w:spacing w:val="-7"/>
          <w:sz w:val="28"/>
        </w:rPr>
        <w:t xml:space="preserve"> </w:t>
      </w:r>
      <w:r>
        <w:rPr>
          <w:sz w:val="28"/>
        </w:rPr>
        <w:t>до</w:t>
      </w:r>
      <w:r>
        <w:rPr>
          <w:spacing w:val="-2"/>
          <w:sz w:val="28"/>
        </w:rPr>
        <w:t xml:space="preserve"> позичальника.</w:t>
      </w:r>
    </w:p>
    <w:p w:rsidR="00B243E8" w:rsidRDefault="00B243E8" w:rsidP="00FF6597">
      <w:pPr>
        <w:pStyle w:val="ae"/>
        <w:widowControl w:val="0"/>
        <w:numPr>
          <w:ilvl w:val="0"/>
          <w:numId w:val="226"/>
        </w:numPr>
        <w:tabs>
          <w:tab w:val="left" w:pos="867"/>
        </w:tabs>
        <w:autoSpaceDE w:val="0"/>
        <w:autoSpaceDN w:val="0"/>
        <w:spacing w:before="4"/>
        <w:ind w:right="1428" w:firstLine="0"/>
        <w:contextualSpacing w:val="0"/>
        <w:rPr>
          <w:b/>
          <w:sz w:val="28"/>
        </w:rPr>
      </w:pPr>
      <w:r>
        <w:rPr>
          <w:b/>
          <w:sz w:val="28"/>
        </w:rPr>
        <w:t>Інститут</w:t>
      </w:r>
      <w:r>
        <w:rPr>
          <w:b/>
          <w:spacing w:val="-3"/>
          <w:sz w:val="28"/>
        </w:rPr>
        <w:t xml:space="preserve"> </w:t>
      </w:r>
      <w:r>
        <w:rPr>
          <w:b/>
          <w:sz w:val="28"/>
        </w:rPr>
        <w:t>спільного</w:t>
      </w:r>
      <w:r>
        <w:rPr>
          <w:b/>
          <w:spacing w:val="-7"/>
          <w:sz w:val="28"/>
        </w:rPr>
        <w:t xml:space="preserve"> </w:t>
      </w:r>
      <w:r>
        <w:rPr>
          <w:b/>
          <w:sz w:val="28"/>
        </w:rPr>
        <w:t>інвестування,</w:t>
      </w:r>
      <w:r>
        <w:rPr>
          <w:b/>
          <w:spacing w:val="-6"/>
          <w:sz w:val="28"/>
        </w:rPr>
        <w:t xml:space="preserve"> </w:t>
      </w:r>
      <w:r>
        <w:rPr>
          <w:b/>
          <w:sz w:val="28"/>
        </w:rPr>
        <w:t>що</w:t>
      </w:r>
      <w:r>
        <w:rPr>
          <w:b/>
          <w:spacing w:val="-3"/>
          <w:sz w:val="28"/>
        </w:rPr>
        <w:t xml:space="preserve"> </w:t>
      </w:r>
      <w:r>
        <w:rPr>
          <w:b/>
          <w:sz w:val="28"/>
        </w:rPr>
        <w:t>не</w:t>
      </w:r>
      <w:r>
        <w:rPr>
          <w:b/>
          <w:spacing w:val="-4"/>
          <w:sz w:val="28"/>
        </w:rPr>
        <w:t xml:space="preserve"> </w:t>
      </w:r>
      <w:r>
        <w:rPr>
          <w:b/>
          <w:sz w:val="28"/>
        </w:rPr>
        <w:t>здійснює</w:t>
      </w:r>
      <w:r>
        <w:rPr>
          <w:b/>
          <w:spacing w:val="-3"/>
          <w:sz w:val="28"/>
        </w:rPr>
        <w:t xml:space="preserve"> </w:t>
      </w:r>
      <w:r>
        <w:rPr>
          <w:b/>
          <w:sz w:val="28"/>
        </w:rPr>
        <w:t>викупу</w:t>
      </w:r>
      <w:r>
        <w:rPr>
          <w:b/>
          <w:spacing w:val="-4"/>
          <w:sz w:val="28"/>
        </w:rPr>
        <w:t xml:space="preserve"> </w:t>
      </w:r>
      <w:r>
        <w:rPr>
          <w:b/>
          <w:sz w:val="28"/>
        </w:rPr>
        <w:t xml:space="preserve">емітованих ним цінних паперів до моменту ліквідації або реорганізації, належить </w:t>
      </w:r>
      <w:r>
        <w:rPr>
          <w:b/>
          <w:spacing w:val="-4"/>
          <w:sz w:val="28"/>
        </w:rPr>
        <w:t>до:</w:t>
      </w:r>
    </w:p>
    <w:p w:rsidR="00B243E8" w:rsidRDefault="00B243E8" w:rsidP="00B243E8">
      <w:pPr>
        <w:spacing w:line="316" w:lineRule="exact"/>
        <w:ind w:left="518"/>
        <w:rPr>
          <w:sz w:val="28"/>
        </w:rPr>
      </w:pPr>
      <w:r>
        <w:rPr>
          <w:sz w:val="28"/>
        </w:rPr>
        <w:t>а)</w:t>
      </w:r>
      <w:r>
        <w:rPr>
          <w:spacing w:val="63"/>
          <w:sz w:val="28"/>
        </w:rPr>
        <w:t xml:space="preserve"> </w:t>
      </w:r>
      <w:r>
        <w:rPr>
          <w:sz w:val="28"/>
        </w:rPr>
        <w:t xml:space="preserve">відкритого </w:t>
      </w:r>
      <w:r>
        <w:rPr>
          <w:spacing w:val="-4"/>
          <w:sz w:val="28"/>
        </w:rPr>
        <w:t>типу:</w:t>
      </w:r>
    </w:p>
    <w:p w:rsidR="00B243E8" w:rsidRDefault="00B243E8" w:rsidP="00B243E8">
      <w:pPr>
        <w:spacing w:before="2" w:line="322" w:lineRule="exact"/>
        <w:ind w:left="518"/>
        <w:rPr>
          <w:sz w:val="28"/>
        </w:rPr>
      </w:pPr>
      <w:r>
        <w:rPr>
          <w:sz w:val="28"/>
        </w:rPr>
        <w:t>б)</w:t>
      </w:r>
      <w:r>
        <w:rPr>
          <w:spacing w:val="61"/>
          <w:sz w:val="28"/>
        </w:rPr>
        <w:t xml:space="preserve"> </w:t>
      </w:r>
      <w:r>
        <w:rPr>
          <w:sz w:val="28"/>
        </w:rPr>
        <w:t>закритого</w:t>
      </w:r>
      <w:r>
        <w:rPr>
          <w:spacing w:val="-2"/>
          <w:sz w:val="28"/>
        </w:rPr>
        <w:t xml:space="preserve"> </w:t>
      </w:r>
      <w:r>
        <w:rPr>
          <w:spacing w:val="-4"/>
          <w:sz w:val="28"/>
        </w:rPr>
        <w:t>типу;</w:t>
      </w:r>
    </w:p>
    <w:p w:rsidR="00B243E8" w:rsidRDefault="00B243E8" w:rsidP="00B243E8">
      <w:pPr>
        <w:ind w:left="518" w:right="7660"/>
        <w:rPr>
          <w:sz w:val="28"/>
        </w:rPr>
      </w:pPr>
      <w:r>
        <w:rPr>
          <w:sz w:val="28"/>
        </w:rPr>
        <w:t>в)</w:t>
      </w:r>
      <w:r>
        <w:rPr>
          <w:spacing w:val="40"/>
          <w:sz w:val="28"/>
        </w:rPr>
        <w:t xml:space="preserve"> </w:t>
      </w:r>
      <w:r>
        <w:rPr>
          <w:sz w:val="28"/>
        </w:rPr>
        <w:t>інтервального</w:t>
      </w:r>
      <w:r>
        <w:rPr>
          <w:spacing w:val="-12"/>
          <w:sz w:val="28"/>
        </w:rPr>
        <w:t xml:space="preserve"> </w:t>
      </w:r>
      <w:r>
        <w:rPr>
          <w:sz w:val="28"/>
        </w:rPr>
        <w:t>типу; г)</w:t>
      </w:r>
      <w:r>
        <w:rPr>
          <w:spacing w:val="40"/>
          <w:sz w:val="28"/>
        </w:rPr>
        <w:t xml:space="preserve"> </w:t>
      </w:r>
      <w:r>
        <w:rPr>
          <w:sz w:val="28"/>
        </w:rPr>
        <w:t>венчурного типу.</w:t>
      </w:r>
    </w:p>
    <w:p w:rsidR="00B243E8" w:rsidRDefault="00B243E8" w:rsidP="00FF6597">
      <w:pPr>
        <w:pStyle w:val="ae"/>
        <w:widowControl w:val="0"/>
        <w:numPr>
          <w:ilvl w:val="0"/>
          <w:numId w:val="226"/>
        </w:numPr>
        <w:tabs>
          <w:tab w:val="left" w:pos="797"/>
        </w:tabs>
        <w:autoSpaceDE w:val="0"/>
        <w:autoSpaceDN w:val="0"/>
        <w:spacing w:before="5"/>
        <w:ind w:right="2509" w:firstLine="0"/>
        <w:contextualSpacing w:val="0"/>
        <w:rPr>
          <w:b/>
          <w:sz w:val="28"/>
        </w:rPr>
      </w:pPr>
      <w:r>
        <w:rPr>
          <w:b/>
          <w:sz w:val="28"/>
        </w:rPr>
        <w:t>Операції</w:t>
      </w:r>
      <w:r>
        <w:rPr>
          <w:b/>
          <w:spacing w:val="-6"/>
          <w:sz w:val="28"/>
        </w:rPr>
        <w:t xml:space="preserve"> </w:t>
      </w:r>
      <w:r>
        <w:rPr>
          <w:b/>
          <w:sz w:val="28"/>
        </w:rPr>
        <w:t>банку,</w:t>
      </w:r>
      <w:r>
        <w:rPr>
          <w:b/>
          <w:spacing w:val="-5"/>
          <w:sz w:val="28"/>
        </w:rPr>
        <w:t xml:space="preserve"> </w:t>
      </w:r>
      <w:r>
        <w:rPr>
          <w:b/>
          <w:sz w:val="28"/>
        </w:rPr>
        <w:t>що</w:t>
      </w:r>
      <w:r>
        <w:rPr>
          <w:b/>
          <w:spacing w:val="-3"/>
          <w:sz w:val="28"/>
        </w:rPr>
        <w:t xml:space="preserve"> </w:t>
      </w:r>
      <w:r>
        <w:rPr>
          <w:b/>
          <w:sz w:val="28"/>
        </w:rPr>
        <w:t>пов’язані</w:t>
      </w:r>
      <w:r>
        <w:rPr>
          <w:b/>
          <w:spacing w:val="-3"/>
          <w:sz w:val="28"/>
        </w:rPr>
        <w:t xml:space="preserve"> </w:t>
      </w:r>
      <w:r>
        <w:rPr>
          <w:b/>
          <w:sz w:val="28"/>
        </w:rPr>
        <w:t>з</w:t>
      </w:r>
      <w:r>
        <w:rPr>
          <w:b/>
          <w:spacing w:val="-6"/>
          <w:sz w:val="28"/>
        </w:rPr>
        <w:t xml:space="preserve"> </w:t>
      </w:r>
      <w:r>
        <w:rPr>
          <w:b/>
          <w:sz w:val="28"/>
        </w:rPr>
        <w:t>розміщенням</w:t>
      </w:r>
      <w:r>
        <w:rPr>
          <w:b/>
          <w:spacing w:val="-4"/>
          <w:sz w:val="28"/>
        </w:rPr>
        <w:t xml:space="preserve"> </w:t>
      </w:r>
      <w:r>
        <w:rPr>
          <w:b/>
          <w:sz w:val="28"/>
        </w:rPr>
        <w:t>ним</w:t>
      </w:r>
      <w:r>
        <w:rPr>
          <w:b/>
          <w:spacing w:val="-4"/>
          <w:sz w:val="28"/>
        </w:rPr>
        <w:t xml:space="preserve"> </w:t>
      </w:r>
      <w:r>
        <w:rPr>
          <w:b/>
          <w:sz w:val="28"/>
        </w:rPr>
        <w:t>власних</w:t>
      </w:r>
      <w:r>
        <w:rPr>
          <w:b/>
          <w:spacing w:val="-3"/>
          <w:sz w:val="28"/>
        </w:rPr>
        <w:t xml:space="preserve"> </w:t>
      </w:r>
      <w:r>
        <w:rPr>
          <w:b/>
          <w:sz w:val="28"/>
        </w:rPr>
        <w:t>та залучених коштів з метою одержання доходу:</w:t>
      </w:r>
    </w:p>
    <w:p w:rsidR="00B243E8" w:rsidRDefault="00B243E8" w:rsidP="00B243E8">
      <w:pPr>
        <w:spacing w:before="211"/>
        <w:ind w:left="518" w:right="8033"/>
        <w:rPr>
          <w:sz w:val="28"/>
        </w:rPr>
      </w:pPr>
      <w:r>
        <w:rPr>
          <w:sz w:val="28"/>
        </w:rPr>
        <w:t>а)</w:t>
      </w:r>
      <w:r>
        <w:rPr>
          <w:spacing w:val="-3"/>
          <w:sz w:val="28"/>
        </w:rPr>
        <w:t xml:space="preserve"> </w:t>
      </w:r>
      <w:r>
        <w:rPr>
          <w:sz w:val="28"/>
        </w:rPr>
        <w:t>активні</w:t>
      </w:r>
      <w:r>
        <w:rPr>
          <w:spacing w:val="-5"/>
          <w:sz w:val="28"/>
        </w:rPr>
        <w:t xml:space="preserve"> </w:t>
      </w:r>
      <w:r>
        <w:rPr>
          <w:sz w:val="28"/>
        </w:rPr>
        <w:t>операції; б)</w:t>
      </w:r>
      <w:r>
        <w:rPr>
          <w:spacing w:val="-4"/>
          <w:sz w:val="28"/>
        </w:rPr>
        <w:t xml:space="preserve"> </w:t>
      </w:r>
      <w:r>
        <w:rPr>
          <w:sz w:val="28"/>
        </w:rPr>
        <w:t>пасивні</w:t>
      </w:r>
      <w:r>
        <w:rPr>
          <w:spacing w:val="-4"/>
          <w:sz w:val="28"/>
        </w:rPr>
        <w:t xml:space="preserve"> </w:t>
      </w:r>
      <w:r>
        <w:rPr>
          <w:spacing w:val="-2"/>
          <w:sz w:val="28"/>
        </w:rPr>
        <w:t>операції.</w:t>
      </w:r>
    </w:p>
    <w:p w:rsidR="00B243E8" w:rsidRDefault="00B243E8" w:rsidP="00FF6597">
      <w:pPr>
        <w:pStyle w:val="ae"/>
        <w:widowControl w:val="0"/>
        <w:numPr>
          <w:ilvl w:val="0"/>
          <w:numId w:val="226"/>
        </w:numPr>
        <w:tabs>
          <w:tab w:val="left" w:pos="798"/>
        </w:tabs>
        <w:autoSpaceDE w:val="0"/>
        <w:autoSpaceDN w:val="0"/>
        <w:spacing w:before="5" w:line="319" w:lineRule="exact"/>
        <w:ind w:left="798" w:hanging="280"/>
        <w:contextualSpacing w:val="0"/>
        <w:rPr>
          <w:b/>
          <w:sz w:val="28"/>
        </w:rPr>
      </w:pPr>
      <w:r>
        <w:rPr>
          <w:b/>
          <w:sz w:val="28"/>
        </w:rPr>
        <w:t>Кредитна</w:t>
      </w:r>
      <w:r>
        <w:rPr>
          <w:b/>
          <w:spacing w:val="-5"/>
          <w:sz w:val="28"/>
        </w:rPr>
        <w:t xml:space="preserve"> </w:t>
      </w:r>
      <w:r>
        <w:rPr>
          <w:b/>
          <w:sz w:val="28"/>
        </w:rPr>
        <w:t>спілка</w:t>
      </w:r>
      <w:r>
        <w:rPr>
          <w:b/>
          <w:spacing w:val="-7"/>
          <w:sz w:val="28"/>
        </w:rPr>
        <w:t xml:space="preserve"> </w:t>
      </w:r>
      <w:r>
        <w:rPr>
          <w:b/>
          <w:sz w:val="28"/>
        </w:rPr>
        <w:t>може</w:t>
      </w:r>
      <w:r>
        <w:rPr>
          <w:b/>
          <w:spacing w:val="-5"/>
          <w:sz w:val="28"/>
        </w:rPr>
        <w:t xml:space="preserve"> </w:t>
      </w:r>
      <w:r>
        <w:rPr>
          <w:b/>
          <w:sz w:val="28"/>
        </w:rPr>
        <w:t>надавати</w:t>
      </w:r>
      <w:r>
        <w:rPr>
          <w:b/>
          <w:spacing w:val="-6"/>
          <w:sz w:val="28"/>
        </w:rPr>
        <w:t xml:space="preserve"> </w:t>
      </w:r>
      <w:r>
        <w:rPr>
          <w:b/>
          <w:spacing w:val="-2"/>
          <w:sz w:val="28"/>
        </w:rPr>
        <w:t>кредити:</w:t>
      </w:r>
    </w:p>
    <w:p w:rsidR="00B243E8" w:rsidRDefault="00B243E8" w:rsidP="00B243E8">
      <w:pPr>
        <w:spacing w:line="319" w:lineRule="exact"/>
        <w:ind w:left="518"/>
        <w:rPr>
          <w:sz w:val="28"/>
        </w:rPr>
      </w:pPr>
      <w:r>
        <w:rPr>
          <w:sz w:val="28"/>
        </w:rPr>
        <w:t>а)</w:t>
      </w:r>
      <w:r>
        <w:rPr>
          <w:spacing w:val="64"/>
          <w:sz w:val="28"/>
        </w:rPr>
        <w:t xml:space="preserve"> </w:t>
      </w:r>
      <w:r>
        <w:rPr>
          <w:sz w:val="28"/>
        </w:rPr>
        <w:t>селянським</w:t>
      </w:r>
      <w:r>
        <w:rPr>
          <w:spacing w:val="-3"/>
          <w:sz w:val="28"/>
        </w:rPr>
        <w:t xml:space="preserve"> </w:t>
      </w:r>
      <w:r>
        <w:rPr>
          <w:sz w:val="28"/>
        </w:rPr>
        <w:t>(фермерським)</w:t>
      </w:r>
      <w:r>
        <w:rPr>
          <w:spacing w:val="-2"/>
          <w:sz w:val="28"/>
        </w:rPr>
        <w:t xml:space="preserve"> господарствам;</w:t>
      </w:r>
    </w:p>
    <w:p w:rsidR="00B243E8" w:rsidRDefault="00B243E8" w:rsidP="00B243E8">
      <w:pPr>
        <w:ind w:left="518" w:right="1670"/>
        <w:rPr>
          <w:sz w:val="28"/>
        </w:rPr>
      </w:pPr>
      <w:r>
        <w:rPr>
          <w:sz w:val="28"/>
        </w:rPr>
        <w:lastRenderedPageBreak/>
        <w:t>б)</w:t>
      </w:r>
      <w:r>
        <w:rPr>
          <w:spacing w:val="40"/>
          <w:sz w:val="28"/>
        </w:rPr>
        <w:t xml:space="preserve"> </w:t>
      </w:r>
      <w:r>
        <w:rPr>
          <w:sz w:val="28"/>
        </w:rPr>
        <w:t>приватним</w:t>
      </w:r>
      <w:r>
        <w:rPr>
          <w:spacing w:val="-3"/>
          <w:sz w:val="28"/>
        </w:rPr>
        <w:t xml:space="preserve"> </w:t>
      </w:r>
      <w:r>
        <w:rPr>
          <w:sz w:val="28"/>
        </w:rPr>
        <w:t>підприємствам,</w:t>
      </w:r>
      <w:r>
        <w:rPr>
          <w:spacing w:val="-4"/>
          <w:sz w:val="28"/>
        </w:rPr>
        <w:t xml:space="preserve"> </w:t>
      </w:r>
      <w:r>
        <w:rPr>
          <w:sz w:val="28"/>
        </w:rPr>
        <w:t>які</w:t>
      </w:r>
      <w:r>
        <w:rPr>
          <w:spacing w:val="-2"/>
          <w:sz w:val="28"/>
        </w:rPr>
        <w:t xml:space="preserve"> </w:t>
      </w:r>
      <w:r>
        <w:rPr>
          <w:sz w:val="28"/>
        </w:rPr>
        <w:t>перебувають</w:t>
      </w:r>
      <w:r>
        <w:rPr>
          <w:spacing w:val="-3"/>
          <w:sz w:val="28"/>
        </w:rPr>
        <w:t xml:space="preserve"> </w:t>
      </w:r>
      <w:r>
        <w:rPr>
          <w:sz w:val="28"/>
        </w:rPr>
        <w:t>у</w:t>
      </w:r>
      <w:r>
        <w:rPr>
          <w:spacing w:val="-7"/>
          <w:sz w:val="28"/>
        </w:rPr>
        <w:t xml:space="preserve"> </w:t>
      </w:r>
      <w:r>
        <w:rPr>
          <w:sz w:val="28"/>
        </w:rPr>
        <w:t>власності</w:t>
      </w:r>
      <w:r>
        <w:rPr>
          <w:spacing w:val="-5"/>
          <w:sz w:val="28"/>
        </w:rPr>
        <w:t xml:space="preserve"> </w:t>
      </w:r>
      <w:r>
        <w:rPr>
          <w:sz w:val="28"/>
        </w:rPr>
        <w:t>членів кредитної спілки;</w:t>
      </w:r>
    </w:p>
    <w:p w:rsidR="00B243E8" w:rsidRDefault="00B243E8" w:rsidP="00B243E8">
      <w:pPr>
        <w:spacing w:before="1"/>
        <w:ind w:left="518"/>
        <w:rPr>
          <w:sz w:val="28"/>
        </w:rPr>
      </w:pPr>
      <w:r>
        <w:rPr>
          <w:sz w:val="28"/>
        </w:rPr>
        <w:t>в)</w:t>
      </w:r>
      <w:r>
        <w:rPr>
          <w:spacing w:val="61"/>
          <w:sz w:val="28"/>
        </w:rPr>
        <w:t xml:space="preserve"> </w:t>
      </w:r>
      <w:r>
        <w:rPr>
          <w:sz w:val="28"/>
        </w:rPr>
        <w:t>немає</w:t>
      </w:r>
      <w:r>
        <w:rPr>
          <w:spacing w:val="-4"/>
          <w:sz w:val="28"/>
        </w:rPr>
        <w:t xml:space="preserve"> </w:t>
      </w:r>
      <w:r>
        <w:rPr>
          <w:sz w:val="28"/>
        </w:rPr>
        <w:t>правильної</w:t>
      </w:r>
      <w:r>
        <w:rPr>
          <w:spacing w:val="-2"/>
          <w:sz w:val="28"/>
        </w:rPr>
        <w:t xml:space="preserve"> відповіді.</w:t>
      </w:r>
    </w:p>
    <w:p w:rsidR="00B243E8" w:rsidRDefault="00B243E8" w:rsidP="00FF6597">
      <w:pPr>
        <w:pStyle w:val="ae"/>
        <w:widowControl w:val="0"/>
        <w:numPr>
          <w:ilvl w:val="0"/>
          <w:numId w:val="226"/>
        </w:numPr>
        <w:tabs>
          <w:tab w:val="left" w:pos="867"/>
        </w:tabs>
        <w:autoSpaceDE w:val="0"/>
        <w:autoSpaceDN w:val="0"/>
        <w:spacing w:before="4" w:line="319" w:lineRule="exact"/>
        <w:ind w:left="867" w:hanging="349"/>
        <w:contextualSpacing w:val="0"/>
        <w:rPr>
          <w:b/>
          <w:sz w:val="28"/>
        </w:rPr>
      </w:pPr>
      <w:r>
        <w:rPr>
          <w:b/>
          <w:sz w:val="28"/>
        </w:rPr>
        <w:t>Фінансові</w:t>
      </w:r>
      <w:r>
        <w:rPr>
          <w:b/>
          <w:spacing w:val="-8"/>
          <w:sz w:val="28"/>
        </w:rPr>
        <w:t xml:space="preserve"> </w:t>
      </w:r>
      <w:r>
        <w:rPr>
          <w:b/>
          <w:sz w:val="28"/>
        </w:rPr>
        <w:t>компанії</w:t>
      </w:r>
      <w:r>
        <w:rPr>
          <w:b/>
          <w:spacing w:val="-5"/>
          <w:sz w:val="28"/>
        </w:rPr>
        <w:t xml:space="preserve"> </w:t>
      </w:r>
      <w:r>
        <w:rPr>
          <w:b/>
          <w:sz w:val="28"/>
        </w:rPr>
        <w:t>в</w:t>
      </w:r>
      <w:r>
        <w:rPr>
          <w:b/>
          <w:spacing w:val="-6"/>
          <w:sz w:val="28"/>
        </w:rPr>
        <w:t xml:space="preserve"> </w:t>
      </w:r>
      <w:r>
        <w:rPr>
          <w:b/>
          <w:sz w:val="28"/>
        </w:rPr>
        <w:t>Україні</w:t>
      </w:r>
      <w:r>
        <w:rPr>
          <w:b/>
          <w:spacing w:val="-4"/>
          <w:sz w:val="28"/>
        </w:rPr>
        <w:t xml:space="preserve"> </w:t>
      </w:r>
      <w:r>
        <w:rPr>
          <w:b/>
          <w:sz w:val="28"/>
        </w:rPr>
        <w:t>мають</w:t>
      </w:r>
      <w:r>
        <w:rPr>
          <w:b/>
          <w:spacing w:val="-6"/>
          <w:sz w:val="28"/>
        </w:rPr>
        <w:t xml:space="preserve"> </w:t>
      </w:r>
      <w:r>
        <w:rPr>
          <w:b/>
          <w:sz w:val="28"/>
        </w:rPr>
        <w:t>право</w:t>
      </w:r>
      <w:r>
        <w:rPr>
          <w:b/>
          <w:spacing w:val="-4"/>
          <w:sz w:val="28"/>
        </w:rPr>
        <w:t xml:space="preserve"> </w:t>
      </w:r>
      <w:r>
        <w:rPr>
          <w:b/>
          <w:spacing w:val="-2"/>
          <w:sz w:val="28"/>
        </w:rPr>
        <w:t>надавати:</w:t>
      </w:r>
    </w:p>
    <w:p w:rsidR="00B243E8" w:rsidRDefault="00B243E8" w:rsidP="00B243E8">
      <w:pPr>
        <w:spacing w:line="319" w:lineRule="exact"/>
        <w:ind w:left="518"/>
        <w:rPr>
          <w:sz w:val="28"/>
        </w:rPr>
      </w:pPr>
      <w:r>
        <w:rPr>
          <w:sz w:val="28"/>
        </w:rPr>
        <w:t>а)</w:t>
      </w:r>
      <w:r>
        <w:rPr>
          <w:spacing w:val="65"/>
          <w:sz w:val="28"/>
        </w:rPr>
        <w:t xml:space="preserve"> </w:t>
      </w:r>
      <w:r>
        <w:rPr>
          <w:sz w:val="28"/>
        </w:rPr>
        <w:t>лізингові</w:t>
      </w:r>
      <w:r>
        <w:rPr>
          <w:spacing w:val="-1"/>
          <w:sz w:val="28"/>
        </w:rPr>
        <w:t xml:space="preserve"> </w:t>
      </w:r>
      <w:r>
        <w:rPr>
          <w:spacing w:val="-2"/>
          <w:sz w:val="28"/>
        </w:rPr>
        <w:t>послуги;</w:t>
      </w:r>
    </w:p>
    <w:p w:rsidR="00B243E8" w:rsidRDefault="00B243E8" w:rsidP="00B243E8">
      <w:pPr>
        <w:ind w:left="518"/>
        <w:rPr>
          <w:sz w:val="28"/>
        </w:rPr>
      </w:pPr>
      <w:r>
        <w:rPr>
          <w:sz w:val="28"/>
        </w:rPr>
        <w:t>б)</w:t>
      </w:r>
      <w:r>
        <w:rPr>
          <w:spacing w:val="62"/>
          <w:sz w:val="28"/>
        </w:rPr>
        <w:t xml:space="preserve"> </w:t>
      </w:r>
      <w:r>
        <w:rPr>
          <w:sz w:val="28"/>
        </w:rPr>
        <w:t>факторингові</w:t>
      </w:r>
      <w:r>
        <w:rPr>
          <w:spacing w:val="-6"/>
          <w:sz w:val="28"/>
        </w:rPr>
        <w:t xml:space="preserve"> </w:t>
      </w:r>
      <w:r>
        <w:rPr>
          <w:spacing w:val="-2"/>
          <w:sz w:val="28"/>
        </w:rPr>
        <w:t>послуги:</w:t>
      </w:r>
    </w:p>
    <w:p w:rsidR="00B243E8" w:rsidRDefault="00B243E8" w:rsidP="00B243E8">
      <w:pPr>
        <w:spacing w:line="322" w:lineRule="exact"/>
        <w:ind w:left="518"/>
        <w:rPr>
          <w:sz w:val="28"/>
        </w:rPr>
      </w:pPr>
      <w:r>
        <w:rPr>
          <w:sz w:val="28"/>
        </w:rPr>
        <w:t>в)</w:t>
      </w:r>
      <w:r>
        <w:rPr>
          <w:spacing w:val="69"/>
          <w:sz w:val="28"/>
        </w:rPr>
        <w:t xml:space="preserve"> </w:t>
      </w:r>
      <w:r>
        <w:rPr>
          <w:spacing w:val="-2"/>
          <w:sz w:val="28"/>
        </w:rPr>
        <w:t>гарантії;</w:t>
      </w:r>
    </w:p>
    <w:p w:rsidR="00B243E8" w:rsidRDefault="00B243E8" w:rsidP="00B243E8">
      <w:pPr>
        <w:spacing w:line="242" w:lineRule="auto"/>
        <w:ind w:left="518" w:right="4076"/>
        <w:rPr>
          <w:sz w:val="28"/>
        </w:rPr>
      </w:pPr>
      <w:r>
        <w:rPr>
          <w:sz w:val="28"/>
        </w:rPr>
        <w:t>г)</w:t>
      </w:r>
      <w:r>
        <w:rPr>
          <w:spacing w:val="-7"/>
          <w:sz w:val="28"/>
        </w:rPr>
        <w:t xml:space="preserve"> </w:t>
      </w:r>
      <w:r>
        <w:rPr>
          <w:sz w:val="28"/>
        </w:rPr>
        <w:t>послуги</w:t>
      </w:r>
      <w:r>
        <w:rPr>
          <w:spacing w:val="-6"/>
          <w:sz w:val="28"/>
        </w:rPr>
        <w:t xml:space="preserve"> </w:t>
      </w:r>
      <w:r>
        <w:rPr>
          <w:sz w:val="28"/>
        </w:rPr>
        <w:t>з</w:t>
      </w:r>
      <w:r>
        <w:rPr>
          <w:spacing w:val="-8"/>
          <w:sz w:val="28"/>
        </w:rPr>
        <w:t xml:space="preserve"> </w:t>
      </w:r>
      <w:r>
        <w:rPr>
          <w:sz w:val="28"/>
        </w:rPr>
        <w:t>недержавного</w:t>
      </w:r>
      <w:r>
        <w:rPr>
          <w:spacing w:val="-10"/>
          <w:sz w:val="28"/>
        </w:rPr>
        <w:t xml:space="preserve"> </w:t>
      </w:r>
      <w:r>
        <w:rPr>
          <w:sz w:val="28"/>
        </w:rPr>
        <w:t>пенсійного</w:t>
      </w:r>
      <w:r>
        <w:rPr>
          <w:spacing w:val="-6"/>
          <w:sz w:val="28"/>
        </w:rPr>
        <w:t xml:space="preserve"> </w:t>
      </w:r>
      <w:r>
        <w:rPr>
          <w:sz w:val="28"/>
        </w:rPr>
        <w:t>забезпечення; ґ)</w:t>
      </w:r>
      <w:r>
        <w:rPr>
          <w:spacing w:val="40"/>
          <w:sz w:val="28"/>
        </w:rPr>
        <w:t xml:space="preserve"> </w:t>
      </w:r>
      <w:r>
        <w:rPr>
          <w:sz w:val="28"/>
        </w:rPr>
        <w:t>всі відповіді є вірними.</w:t>
      </w:r>
    </w:p>
    <w:p w:rsidR="00B243E8" w:rsidRDefault="00B243E8" w:rsidP="00FF6597">
      <w:pPr>
        <w:pStyle w:val="ae"/>
        <w:widowControl w:val="0"/>
        <w:numPr>
          <w:ilvl w:val="0"/>
          <w:numId w:val="226"/>
        </w:numPr>
        <w:tabs>
          <w:tab w:val="left" w:pos="1008"/>
        </w:tabs>
        <w:autoSpaceDE w:val="0"/>
        <w:autoSpaceDN w:val="0"/>
        <w:spacing w:line="319" w:lineRule="exact"/>
        <w:ind w:left="1008" w:hanging="490"/>
        <w:contextualSpacing w:val="0"/>
        <w:rPr>
          <w:b/>
          <w:sz w:val="28"/>
        </w:rPr>
      </w:pPr>
      <w:r>
        <w:rPr>
          <w:b/>
          <w:sz w:val="28"/>
        </w:rPr>
        <w:t>Недержавні</w:t>
      </w:r>
      <w:r>
        <w:rPr>
          <w:b/>
          <w:spacing w:val="-5"/>
          <w:sz w:val="28"/>
        </w:rPr>
        <w:t xml:space="preserve"> </w:t>
      </w:r>
      <w:r>
        <w:rPr>
          <w:b/>
          <w:sz w:val="28"/>
        </w:rPr>
        <w:t>пенсійні</w:t>
      </w:r>
      <w:r>
        <w:rPr>
          <w:b/>
          <w:spacing w:val="-5"/>
          <w:sz w:val="28"/>
        </w:rPr>
        <w:t xml:space="preserve"> </w:t>
      </w:r>
      <w:r>
        <w:rPr>
          <w:b/>
          <w:sz w:val="28"/>
        </w:rPr>
        <w:t>фонди</w:t>
      </w:r>
      <w:r>
        <w:rPr>
          <w:b/>
          <w:spacing w:val="-8"/>
          <w:sz w:val="28"/>
        </w:rPr>
        <w:t xml:space="preserve"> </w:t>
      </w:r>
      <w:r>
        <w:rPr>
          <w:b/>
          <w:sz w:val="28"/>
        </w:rPr>
        <w:t>можуть</w:t>
      </w:r>
      <w:r>
        <w:rPr>
          <w:b/>
          <w:spacing w:val="-6"/>
          <w:sz w:val="28"/>
        </w:rPr>
        <w:t xml:space="preserve"> </w:t>
      </w:r>
      <w:r>
        <w:rPr>
          <w:b/>
          <w:sz w:val="28"/>
        </w:rPr>
        <w:t>бути</w:t>
      </w:r>
      <w:r>
        <w:rPr>
          <w:b/>
          <w:spacing w:val="-6"/>
          <w:sz w:val="28"/>
        </w:rPr>
        <w:t xml:space="preserve"> </w:t>
      </w:r>
      <w:r>
        <w:rPr>
          <w:b/>
          <w:spacing w:val="-2"/>
          <w:sz w:val="28"/>
        </w:rPr>
        <w:t>засновані:</w:t>
      </w:r>
    </w:p>
    <w:p w:rsidR="00B243E8" w:rsidRDefault="00B243E8" w:rsidP="00B243E8">
      <w:pPr>
        <w:spacing w:line="319" w:lineRule="exact"/>
        <w:ind w:left="518"/>
        <w:rPr>
          <w:sz w:val="28"/>
        </w:rPr>
      </w:pPr>
      <w:r>
        <w:rPr>
          <w:sz w:val="28"/>
        </w:rPr>
        <w:t>а)</w:t>
      </w:r>
      <w:r>
        <w:rPr>
          <w:spacing w:val="69"/>
          <w:sz w:val="28"/>
        </w:rPr>
        <w:t xml:space="preserve"> </w:t>
      </w:r>
      <w:r>
        <w:rPr>
          <w:spacing w:val="-2"/>
          <w:sz w:val="28"/>
        </w:rPr>
        <w:t>роботодавцями;</w:t>
      </w:r>
    </w:p>
    <w:p w:rsidR="00B243E8" w:rsidRDefault="00B243E8" w:rsidP="00B243E8">
      <w:pPr>
        <w:spacing w:line="322" w:lineRule="exact"/>
        <w:ind w:left="518"/>
        <w:rPr>
          <w:sz w:val="28"/>
        </w:rPr>
      </w:pPr>
      <w:r>
        <w:rPr>
          <w:sz w:val="28"/>
        </w:rPr>
        <w:t>б)</w:t>
      </w:r>
      <w:r>
        <w:rPr>
          <w:spacing w:val="61"/>
          <w:sz w:val="28"/>
        </w:rPr>
        <w:t xml:space="preserve"> </w:t>
      </w:r>
      <w:r>
        <w:rPr>
          <w:sz w:val="28"/>
        </w:rPr>
        <w:t>професійними</w:t>
      </w:r>
      <w:r>
        <w:rPr>
          <w:spacing w:val="-3"/>
          <w:sz w:val="28"/>
        </w:rPr>
        <w:t xml:space="preserve"> </w:t>
      </w:r>
      <w:r>
        <w:rPr>
          <w:spacing w:val="-2"/>
          <w:sz w:val="28"/>
        </w:rPr>
        <w:t>спілками;</w:t>
      </w:r>
    </w:p>
    <w:p w:rsidR="00B243E8" w:rsidRDefault="00B243E8" w:rsidP="00B243E8">
      <w:pPr>
        <w:ind w:left="518" w:right="3495"/>
        <w:rPr>
          <w:sz w:val="28"/>
        </w:rPr>
      </w:pPr>
      <w:r>
        <w:rPr>
          <w:sz w:val="28"/>
        </w:rPr>
        <w:t>в)</w:t>
      </w:r>
      <w:r>
        <w:rPr>
          <w:spacing w:val="40"/>
          <w:sz w:val="28"/>
        </w:rPr>
        <w:t xml:space="preserve"> </w:t>
      </w:r>
      <w:r>
        <w:rPr>
          <w:sz w:val="28"/>
        </w:rPr>
        <w:t>юридичними</w:t>
      </w:r>
      <w:r>
        <w:rPr>
          <w:spacing w:val="-7"/>
          <w:sz w:val="28"/>
        </w:rPr>
        <w:t xml:space="preserve"> </w:t>
      </w:r>
      <w:r>
        <w:rPr>
          <w:sz w:val="28"/>
        </w:rPr>
        <w:t>особами,</w:t>
      </w:r>
      <w:r>
        <w:rPr>
          <w:spacing w:val="-6"/>
          <w:sz w:val="28"/>
        </w:rPr>
        <w:t xml:space="preserve"> </w:t>
      </w:r>
      <w:r>
        <w:rPr>
          <w:sz w:val="28"/>
        </w:rPr>
        <w:t>що</w:t>
      </w:r>
      <w:r>
        <w:rPr>
          <w:spacing w:val="-4"/>
          <w:sz w:val="28"/>
        </w:rPr>
        <w:t xml:space="preserve"> </w:t>
      </w:r>
      <w:r>
        <w:rPr>
          <w:sz w:val="28"/>
        </w:rPr>
        <w:t>не</w:t>
      </w:r>
      <w:r>
        <w:rPr>
          <w:spacing w:val="-5"/>
          <w:sz w:val="28"/>
        </w:rPr>
        <w:t xml:space="preserve"> </w:t>
      </w:r>
      <w:r>
        <w:rPr>
          <w:sz w:val="28"/>
        </w:rPr>
        <w:t>фінансуються</w:t>
      </w:r>
      <w:r>
        <w:rPr>
          <w:spacing w:val="-5"/>
          <w:sz w:val="28"/>
        </w:rPr>
        <w:t xml:space="preserve"> </w:t>
      </w:r>
      <w:r>
        <w:rPr>
          <w:sz w:val="28"/>
        </w:rPr>
        <w:t>з</w:t>
      </w:r>
      <w:r>
        <w:rPr>
          <w:spacing w:val="-6"/>
          <w:sz w:val="28"/>
        </w:rPr>
        <w:t xml:space="preserve"> </w:t>
      </w:r>
      <w:r>
        <w:rPr>
          <w:sz w:val="28"/>
        </w:rPr>
        <w:t>бюджету; г)</w:t>
      </w:r>
      <w:r>
        <w:rPr>
          <w:spacing w:val="40"/>
          <w:sz w:val="28"/>
        </w:rPr>
        <w:t xml:space="preserve"> </w:t>
      </w:r>
      <w:r>
        <w:rPr>
          <w:sz w:val="28"/>
        </w:rPr>
        <w:t>всі відповіді є вірними.</w:t>
      </w:r>
    </w:p>
    <w:p w:rsidR="00B243E8" w:rsidRDefault="00B243E8" w:rsidP="00FF6597">
      <w:pPr>
        <w:pStyle w:val="ae"/>
        <w:widowControl w:val="0"/>
        <w:numPr>
          <w:ilvl w:val="0"/>
          <w:numId w:val="226"/>
        </w:numPr>
        <w:tabs>
          <w:tab w:val="left" w:pos="1008"/>
        </w:tabs>
        <w:autoSpaceDE w:val="0"/>
        <w:autoSpaceDN w:val="0"/>
        <w:spacing w:before="4" w:line="321" w:lineRule="exact"/>
        <w:ind w:left="1008" w:hanging="490"/>
        <w:contextualSpacing w:val="0"/>
        <w:rPr>
          <w:b/>
          <w:sz w:val="28"/>
        </w:rPr>
      </w:pPr>
      <w:r>
        <w:rPr>
          <w:b/>
          <w:sz w:val="28"/>
        </w:rPr>
        <w:t>Страховими</w:t>
      </w:r>
      <w:r>
        <w:rPr>
          <w:b/>
          <w:spacing w:val="-11"/>
          <w:sz w:val="28"/>
        </w:rPr>
        <w:t xml:space="preserve"> </w:t>
      </w:r>
      <w:r>
        <w:rPr>
          <w:b/>
          <w:sz w:val="28"/>
        </w:rPr>
        <w:t>посередниками</w:t>
      </w:r>
      <w:r>
        <w:rPr>
          <w:b/>
          <w:spacing w:val="-9"/>
          <w:sz w:val="28"/>
        </w:rPr>
        <w:t xml:space="preserve"> </w:t>
      </w:r>
      <w:r>
        <w:rPr>
          <w:b/>
          <w:sz w:val="28"/>
        </w:rPr>
        <w:t>в</w:t>
      </w:r>
      <w:r>
        <w:rPr>
          <w:b/>
          <w:spacing w:val="-10"/>
          <w:sz w:val="28"/>
        </w:rPr>
        <w:t xml:space="preserve"> </w:t>
      </w:r>
      <w:r>
        <w:rPr>
          <w:b/>
          <w:sz w:val="28"/>
        </w:rPr>
        <w:t>Україні</w:t>
      </w:r>
      <w:r>
        <w:rPr>
          <w:b/>
          <w:spacing w:val="-7"/>
          <w:sz w:val="28"/>
        </w:rPr>
        <w:t xml:space="preserve"> </w:t>
      </w:r>
      <w:r>
        <w:rPr>
          <w:b/>
          <w:spacing w:val="-5"/>
          <w:sz w:val="28"/>
        </w:rPr>
        <w:t>є:</w:t>
      </w:r>
    </w:p>
    <w:p w:rsidR="00B243E8" w:rsidRDefault="00B243E8" w:rsidP="00B243E8">
      <w:pPr>
        <w:spacing w:line="321" w:lineRule="exact"/>
        <w:ind w:left="518"/>
        <w:rPr>
          <w:sz w:val="28"/>
        </w:rPr>
      </w:pPr>
      <w:r>
        <w:rPr>
          <w:sz w:val="28"/>
        </w:rPr>
        <w:t>а)</w:t>
      </w:r>
      <w:r>
        <w:rPr>
          <w:spacing w:val="-2"/>
          <w:sz w:val="28"/>
        </w:rPr>
        <w:t xml:space="preserve"> </w:t>
      </w:r>
      <w:r>
        <w:rPr>
          <w:sz w:val="28"/>
        </w:rPr>
        <w:t>страхові</w:t>
      </w:r>
      <w:r>
        <w:rPr>
          <w:spacing w:val="-2"/>
          <w:sz w:val="28"/>
        </w:rPr>
        <w:t xml:space="preserve"> товариства;</w:t>
      </w:r>
    </w:p>
    <w:p w:rsidR="00B243E8" w:rsidRDefault="00B243E8" w:rsidP="00B243E8">
      <w:pPr>
        <w:ind w:left="518" w:right="7086"/>
        <w:rPr>
          <w:sz w:val="28"/>
        </w:rPr>
      </w:pPr>
      <w:r>
        <w:rPr>
          <w:sz w:val="28"/>
        </w:rPr>
        <w:t>б)</w:t>
      </w:r>
      <w:r>
        <w:rPr>
          <w:spacing w:val="40"/>
          <w:sz w:val="28"/>
        </w:rPr>
        <w:t xml:space="preserve"> </w:t>
      </w:r>
      <w:r>
        <w:rPr>
          <w:sz w:val="28"/>
        </w:rPr>
        <w:t>об’єднання</w:t>
      </w:r>
      <w:r>
        <w:rPr>
          <w:spacing w:val="-11"/>
          <w:sz w:val="28"/>
        </w:rPr>
        <w:t xml:space="preserve"> </w:t>
      </w:r>
      <w:r>
        <w:rPr>
          <w:sz w:val="28"/>
        </w:rPr>
        <w:t>страховиків; в)</w:t>
      </w:r>
      <w:r>
        <w:rPr>
          <w:spacing w:val="40"/>
          <w:sz w:val="28"/>
        </w:rPr>
        <w:t xml:space="preserve"> </w:t>
      </w:r>
      <w:r>
        <w:rPr>
          <w:sz w:val="28"/>
        </w:rPr>
        <w:t>страхові агенти;</w:t>
      </w:r>
    </w:p>
    <w:p w:rsidR="00B243E8" w:rsidRDefault="00B243E8" w:rsidP="00B243E8">
      <w:pPr>
        <w:spacing w:line="321" w:lineRule="exact"/>
        <w:ind w:left="518"/>
        <w:rPr>
          <w:sz w:val="28"/>
        </w:rPr>
      </w:pPr>
      <w:r>
        <w:rPr>
          <w:sz w:val="28"/>
        </w:rPr>
        <w:t>г)</w:t>
      </w:r>
      <w:r>
        <w:rPr>
          <w:spacing w:val="60"/>
          <w:sz w:val="28"/>
        </w:rPr>
        <w:t xml:space="preserve"> </w:t>
      </w:r>
      <w:r>
        <w:rPr>
          <w:sz w:val="28"/>
        </w:rPr>
        <w:t>недержавні</w:t>
      </w:r>
      <w:r>
        <w:rPr>
          <w:spacing w:val="-4"/>
          <w:sz w:val="28"/>
        </w:rPr>
        <w:t xml:space="preserve"> </w:t>
      </w:r>
      <w:r>
        <w:rPr>
          <w:sz w:val="28"/>
        </w:rPr>
        <w:t>пенсійні</w:t>
      </w:r>
      <w:r>
        <w:rPr>
          <w:spacing w:val="-3"/>
          <w:sz w:val="28"/>
        </w:rPr>
        <w:t xml:space="preserve"> </w:t>
      </w:r>
      <w:r>
        <w:rPr>
          <w:spacing w:val="-2"/>
          <w:sz w:val="28"/>
        </w:rPr>
        <w:t>фонди.</w:t>
      </w:r>
    </w:p>
    <w:p w:rsidR="00B243E8" w:rsidRDefault="00B243E8" w:rsidP="00FF6597">
      <w:pPr>
        <w:pStyle w:val="ae"/>
        <w:widowControl w:val="0"/>
        <w:numPr>
          <w:ilvl w:val="0"/>
          <w:numId w:val="226"/>
        </w:numPr>
        <w:tabs>
          <w:tab w:val="left" w:pos="1008"/>
        </w:tabs>
        <w:autoSpaceDE w:val="0"/>
        <w:autoSpaceDN w:val="0"/>
        <w:spacing w:before="5" w:line="319" w:lineRule="exact"/>
        <w:ind w:left="1008" w:hanging="490"/>
        <w:contextualSpacing w:val="0"/>
        <w:rPr>
          <w:b/>
          <w:sz w:val="28"/>
        </w:rPr>
      </w:pPr>
      <w:r>
        <w:rPr>
          <w:b/>
          <w:sz w:val="28"/>
        </w:rPr>
        <w:t>В</w:t>
      </w:r>
      <w:r>
        <w:rPr>
          <w:b/>
          <w:spacing w:val="-6"/>
          <w:sz w:val="28"/>
        </w:rPr>
        <w:t xml:space="preserve"> </w:t>
      </w:r>
      <w:r>
        <w:rPr>
          <w:b/>
          <w:sz w:val="28"/>
        </w:rPr>
        <w:t>Україні</w:t>
      </w:r>
      <w:r>
        <w:rPr>
          <w:b/>
          <w:spacing w:val="-3"/>
          <w:sz w:val="28"/>
        </w:rPr>
        <w:t xml:space="preserve"> </w:t>
      </w:r>
      <w:r>
        <w:rPr>
          <w:b/>
          <w:sz w:val="28"/>
        </w:rPr>
        <w:t>банки</w:t>
      </w:r>
      <w:r>
        <w:rPr>
          <w:b/>
          <w:spacing w:val="-5"/>
          <w:sz w:val="28"/>
        </w:rPr>
        <w:t xml:space="preserve"> </w:t>
      </w:r>
      <w:r>
        <w:rPr>
          <w:b/>
          <w:sz w:val="28"/>
        </w:rPr>
        <w:t>можуть</w:t>
      </w:r>
      <w:r>
        <w:rPr>
          <w:b/>
          <w:spacing w:val="-3"/>
          <w:sz w:val="28"/>
        </w:rPr>
        <w:t xml:space="preserve"> </w:t>
      </w:r>
      <w:r>
        <w:rPr>
          <w:b/>
          <w:sz w:val="28"/>
        </w:rPr>
        <w:t>бути</w:t>
      </w:r>
      <w:r>
        <w:rPr>
          <w:b/>
          <w:spacing w:val="-5"/>
          <w:sz w:val="28"/>
        </w:rPr>
        <w:t xml:space="preserve"> </w:t>
      </w:r>
      <w:r>
        <w:rPr>
          <w:b/>
          <w:sz w:val="28"/>
        </w:rPr>
        <w:t>утворені</w:t>
      </w:r>
      <w:r>
        <w:rPr>
          <w:b/>
          <w:spacing w:val="-6"/>
          <w:sz w:val="28"/>
        </w:rPr>
        <w:t xml:space="preserve"> </w:t>
      </w:r>
      <w:r>
        <w:rPr>
          <w:b/>
          <w:sz w:val="28"/>
        </w:rPr>
        <w:t>у</w:t>
      </w:r>
      <w:r>
        <w:rPr>
          <w:b/>
          <w:spacing w:val="-2"/>
          <w:sz w:val="28"/>
        </w:rPr>
        <w:t xml:space="preserve"> формі:</w:t>
      </w:r>
    </w:p>
    <w:p w:rsidR="00B243E8" w:rsidRDefault="00B243E8" w:rsidP="00B243E8">
      <w:pPr>
        <w:spacing w:line="242" w:lineRule="auto"/>
        <w:ind w:left="518" w:right="5579"/>
        <w:rPr>
          <w:sz w:val="28"/>
        </w:rPr>
      </w:pPr>
      <w:r>
        <w:rPr>
          <w:sz w:val="28"/>
        </w:rPr>
        <w:t>а)</w:t>
      </w:r>
      <w:r>
        <w:rPr>
          <w:spacing w:val="40"/>
          <w:sz w:val="28"/>
        </w:rPr>
        <w:t xml:space="preserve"> </w:t>
      </w:r>
      <w:r>
        <w:rPr>
          <w:sz w:val="28"/>
        </w:rPr>
        <w:t>публічного акціонерного товариства; б)</w:t>
      </w:r>
      <w:r>
        <w:rPr>
          <w:spacing w:val="40"/>
          <w:sz w:val="28"/>
        </w:rPr>
        <w:t xml:space="preserve"> </w:t>
      </w:r>
      <w:r>
        <w:rPr>
          <w:sz w:val="28"/>
        </w:rPr>
        <w:t>приватного</w:t>
      </w:r>
      <w:r>
        <w:rPr>
          <w:spacing w:val="-8"/>
          <w:sz w:val="28"/>
        </w:rPr>
        <w:t xml:space="preserve"> </w:t>
      </w:r>
      <w:r>
        <w:rPr>
          <w:sz w:val="28"/>
        </w:rPr>
        <w:t>акціонерного</w:t>
      </w:r>
      <w:r>
        <w:rPr>
          <w:spacing w:val="-8"/>
          <w:sz w:val="28"/>
        </w:rPr>
        <w:t xml:space="preserve"> </w:t>
      </w:r>
      <w:r>
        <w:rPr>
          <w:sz w:val="28"/>
        </w:rPr>
        <w:t>товариства;</w:t>
      </w:r>
    </w:p>
    <w:p w:rsidR="00B243E8" w:rsidRDefault="00B243E8" w:rsidP="00B243E8">
      <w:pPr>
        <w:ind w:left="518" w:right="4851"/>
        <w:rPr>
          <w:sz w:val="28"/>
        </w:rPr>
      </w:pPr>
      <w:r>
        <w:rPr>
          <w:sz w:val="28"/>
        </w:rPr>
        <w:t>в)</w:t>
      </w:r>
      <w:r>
        <w:rPr>
          <w:spacing w:val="40"/>
          <w:sz w:val="28"/>
        </w:rPr>
        <w:t xml:space="preserve"> </w:t>
      </w:r>
      <w:r>
        <w:rPr>
          <w:sz w:val="28"/>
        </w:rPr>
        <w:t>товариства</w:t>
      </w:r>
      <w:r>
        <w:rPr>
          <w:spacing w:val="-7"/>
          <w:sz w:val="28"/>
        </w:rPr>
        <w:t xml:space="preserve"> </w:t>
      </w:r>
      <w:r>
        <w:rPr>
          <w:sz w:val="28"/>
        </w:rPr>
        <w:t>з</w:t>
      </w:r>
      <w:r>
        <w:rPr>
          <w:spacing w:val="-7"/>
          <w:sz w:val="28"/>
        </w:rPr>
        <w:t xml:space="preserve"> </w:t>
      </w:r>
      <w:r>
        <w:rPr>
          <w:sz w:val="28"/>
        </w:rPr>
        <w:t>обмеженою</w:t>
      </w:r>
      <w:r>
        <w:rPr>
          <w:spacing w:val="-7"/>
          <w:sz w:val="28"/>
        </w:rPr>
        <w:t xml:space="preserve"> </w:t>
      </w:r>
      <w:r>
        <w:rPr>
          <w:sz w:val="28"/>
        </w:rPr>
        <w:t>відповідальністю; г)</w:t>
      </w:r>
      <w:r>
        <w:rPr>
          <w:spacing w:val="40"/>
          <w:sz w:val="28"/>
        </w:rPr>
        <w:t xml:space="preserve"> </w:t>
      </w:r>
      <w:r>
        <w:rPr>
          <w:sz w:val="28"/>
        </w:rPr>
        <w:t>всі відповіді є вірними.</w:t>
      </w:r>
    </w:p>
    <w:p w:rsidR="00B243E8" w:rsidRDefault="00B243E8" w:rsidP="00FF6597">
      <w:pPr>
        <w:pStyle w:val="ae"/>
        <w:widowControl w:val="0"/>
        <w:numPr>
          <w:ilvl w:val="0"/>
          <w:numId w:val="226"/>
        </w:numPr>
        <w:tabs>
          <w:tab w:val="left" w:pos="1079"/>
        </w:tabs>
        <w:autoSpaceDE w:val="0"/>
        <w:autoSpaceDN w:val="0"/>
        <w:ind w:right="2511" w:firstLine="0"/>
        <w:contextualSpacing w:val="0"/>
        <w:rPr>
          <w:b/>
          <w:sz w:val="28"/>
        </w:rPr>
      </w:pPr>
      <w:r>
        <w:rPr>
          <w:b/>
          <w:sz w:val="28"/>
        </w:rPr>
        <w:t>Відповідно</w:t>
      </w:r>
      <w:r>
        <w:rPr>
          <w:b/>
          <w:spacing w:val="-7"/>
          <w:sz w:val="28"/>
        </w:rPr>
        <w:t xml:space="preserve"> </w:t>
      </w:r>
      <w:r>
        <w:rPr>
          <w:b/>
          <w:sz w:val="28"/>
        </w:rPr>
        <w:t>до</w:t>
      </w:r>
      <w:r>
        <w:rPr>
          <w:b/>
          <w:spacing w:val="-11"/>
          <w:sz w:val="28"/>
        </w:rPr>
        <w:t xml:space="preserve"> </w:t>
      </w:r>
      <w:r>
        <w:rPr>
          <w:b/>
          <w:sz w:val="28"/>
        </w:rPr>
        <w:t>чинного</w:t>
      </w:r>
      <w:r>
        <w:rPr>
          <w:b/>
          <w:spacing w:val="-8"/>
          <w:sz w:val="28"/>
        </w:rPr>
        <w:t xml:space="preserve"> </w:t>
      </w:r>
      <w:r>
        <w:rPr>
          <w:b/>
          <w:sz w:val="28"/>
        </w:rPr>
        <w:t>законодавства</w:t>
      </w:r>
      <w:r>
        <w:rPr>
          <w:b/>
          <w:spacing w:val="-7"/>
          <w:sz w:val="28"/>
        </w:rPr>
        <w:t xml:space="preserve"> </w:t>
      </w:r>
      <w:r>
        <w:rPr>
          <w:b/>
          <w:sz w:val="28"/>
        </w:rPr>
        <w:t>ломбардами</w:t>
      </w:r>
      <w:r>
        <w:rPr>
          <w:b/>
          <w:spacing w:val="-8"/>
          <w:sz w:val="28"/>
        </w:rPr>
        <w:t xml:space="preserve"> </w:t>
      </w:r>
      <w:r>
        <w:rPr>
          <w:b/>
          <w:sz w:val="28"/>
        </w:rPr>
        <w:t xml:space="preserve">можуть </w:t>
      </w:r>
      <w:r>
        <w:rPr>
          <w:b/>
          <w:spacing w:val="-2"/>
          <w:sz w:val="28"/>
        </w:rPr>
        <w:t>надаватись:</w:t>
      </w:r>
    </w:p>
    <w:p w:rsidR="00B243E8" w:rsidRDefault="00B243E8" w:rsidP="00B243E8">
      <w:pPr>
        <w:tabs>
          <w:tab w:val="left" w:pos="946"/>
        </w:tabs>
        <w:ind w:left="518" w:right="4244"/>
        <w:rPr>
          <w:sz w:val="28"/>
        </w:rPr>
      </w:pPr>
      <w:r>
        <w:rPr>
          <w:spacing w:val="-6"/>
          <w:sz w:val="28"/>
        </w:rPr>
        <w:t>а)</w:t>
      </w:r>
      <w:r>
        <w:rPr>
          <w:sz w:val="28"/>
        </w:rPr>
        <w:tab/>
        <w:t>фінансові кредити за рахунок власних коштів;</w:t>
      </w:r>
      <w:r>
        <w:rPr>
          <w:spacing w:val="40"/>
          <w:sz w:val="28"/>
        </w:rPr>
        <w:t xml:space="preserve"> </w:t>
      </w:r>
      <w:r>
        <w:rPr>
          <w:spacing w:val="-6"/>
          <w:sz w:val="28"/>
        </w:rPr>
        <w:t>б)</w:t>
      </w:r>
      <w:r>
        <w:rPr>
          <w:sz w:val="28"/>
        </w:rPr>
        <w:tab/>
      </w:r>
      <w:r>
        <w:rPr>
          <w:spacing w:val="-52"/>
          <w:sz w:val="28"/>
        </w:rPr>
        <w:t xml:space="preserve"> </w:t>
      </w:r>
      <w:r>
        <w:rPr>
          <w:sz w:val="28"/>
        </w:rPr>
        <w:t>фінансові</w:t>
      </w:r>
      <w:r>
        <w:rPr>
          <w:spacing w:val="-8"/>
          <w:sz w:val="28"/>
        </w:rPr>
        <w:t xml:space="preserve"> </w:t>
      </w:r>
      <w:r>
        <w:rPr>
          <w:sz w:val="28"/>
        </w:rPr>
        <w:t>кредити</w:t>
      </w:r>
      <w:r>
        <w:rPr>
          <w:spacing w:val="-8"/>
          <w:sz w:val="28"/>
        </w:rPr>
        <w:t xml:space="preserve"> </w:t>
      </w:r>
      <w:r>
        <w:rPr>
          <w:sz w:val="28"/>
        </w:rPr>
        <w:t>за</w:t>
      </w:r>
      <w:r>
        <w:rPr>
          <w:spacing w:val="-9"/>
          <w:sz w:val="28"/>
        </w:rPr>
        <w:t xml:space="preserve"> </w:t>
      </w:r>
      <w:r>
        <w:rPr>
          <w:sz w:val="28"/>
        </w:rPr>
        <w:t>рахунок</w:t>
      </w:r>
      <w:r>
        <w:rPr>
          <w:spacing w:val="-8"/>
          <w:sz w:val="28"/>
        </w:rPr>
        <w:t xml:space="preserve"> </w:t>
      </w:r>
      <w:r>
        <w:rPr>
          <w:sz w:val="28"/>
        </w:rPr>
        <w:t>залучених</w:t>
      </w:r>
      <w:r>
        <w:rPr>
          <w:spacing w:val="-7"/>
          <w:sz w:val="28"/>
        </w:rPr>
        <w:t xml:space="preserve"> </w:t>
      </w:r>
      <w:r>
        <w:rPr>
          <w:sz w:val="28"/>
        </w:rPr>
        <w:t xml:space="preserve">коштів; </w:t>
      </w:r>
      <w:r>
        <w:rPr>
          <w:spacing w:val="-6"/>
          <w:sz w:val="28"/>
        </w:rPr>
        <w:t>в)</w:t>
      </w:r>
      <w:r>
        <w:rPr>
          <w:sz w:val="28"/>
        </w:rPr>
        <w:tab/>
      </w:r>
      <w:r>
        <w:rPr>
          <w:spacing w:val="-60"/>
          <w:sz w:val="28"/>
        </w:rPr>
        <w:t xml:space="preserve"> </w:t>
      </w:r>
      <w:r>
        <w:rPr>
          <w:sz w:val="28"/>
        </w:rPr>
        <w:t>супутні ломбардні послуги;</w:t>
      </w:r>
    </w:p>
    <w:p w:rsidR="00B243E8" w:rsidRDefault="00B243E8" w:rsidP="00B243E8">
      <w:pPr>
        <w:tabs>
          <w:tab w:val="left" w:pos="936"/>
        </w:tabs>
        <w:ind w:left="518"/>
        <w:rPr>
          <w:sz w:val="28"/>
        </w:rPr>
      </w:pPr>
      <w:r>
        <w:rPr>
          <w:spacing w:val="-5"/>
          <w:sz w:val="28"/>
        </w:rPr>
        <w:t>г)</w:t>
      </w:r>
      <w:r>
        <w:rPr>
          <w:sz w:val="28"/>
        </w:rPr>
        <w:tab/>
        <w:t>всі</w:t>
      </w:r>
      <w:r>
        <w:rPr>
          <w:spacing w:val="-3"/>
          <w:sz w:val="28"/>
        </w:rPr>
        <w:t xml:space="preserve"> </w:t>
      </w:r>
      <w:r>
        <w:rPr>
          <w:sz w:val="28"/>
        </w:rPr>
        <w:t>відповіді</w:t>
      </w:r>
      <w:r>
        <w:rPr>
          <w:spacing w:val="-2"/>
          <w:sz w:val="28"/>
        </w:rPr>
        <w:t xml:space="preserve"> </w:t>
      </w:r>
      <w:r>
        <w:rPr>
          <w:sz w:val="28"/>
        </w:rPr>
        <w:t>є</w:t>
      </w:r>
      <w:r>
        <w:rPr>
          <w:spacing w:val="-4"/>
          <w:sz w:val="28"/>
        </w:rPr>
        <w:t xml:space="preserve"> </w:t>
      </w:r>
      <w:r>
        <w:rPr>
          <w:spacing w:val="-2"/>
          <w:sz w:val="28"/>
        </w:rPr>
        <w:t>вірними.</w:t>
      </w:r>
    </w:p>
    <w:p w:rsidR="00B243E8" w:rsidRDefault="00B243E8" w:rsidP="00FF6597">
      <w:pPr>
        <w:pStyle w:val="ae"/>
        <w:widowControl w:val="0"/>
        <w:numPr>
          <w:ilvl w:val="0"/>
          <w:numId w:val="226"/>
        </w:numPr>
        <w:tabs>
          <w:tab w:val="left" w:pos="938"/>
        </w:tabs>
        <w:autoSpaceDE w:val="0"/>
        <w:autoSpaceDN w:val="0"/>
        <w:spacing w:line="319" w:lineRule="exact"/>
        <w:ind w:left="938" w:hanging="420"/>
        <w:contextualSpacing w:val="0"/>
        <w:rPr>
          <w:b/>
          <w:sz w:val="28"/>
        </w:rPr>
      </w:pPr>
      <w:r>
        <w:rPr>
          <w:b/>
          <w:sz w:val="28"/>
        </w:rPr>
        <w:t>Пасивні</w:t>
      </w:r>
      <w:r>
        <w:rPr>
          <w:b/>
          <w:spacing w:val="-9"/>
          <w:sz w:val="28"/>
        </w:rPr>
        <w:t xml:space="preserve"> </w:t>
      </w:r>
      <w:r>
        <w:rPr>
          <w:b/>
          <w:sz w:val="28"/>
        </w:rPr>
        <w:t>операції</w:t>
      </w:r>
      <w:r>
        <w:rPr>
          <w:b/>
          <w:spacing w:val="-8"/>
          <w:sz w:val="28"/>
        </w:rPr>
        <w:t xml:space="preserve"> </w:t>
      </w:r>
      <w:r>
        <w:rPr>
          <w:b/>
          <w:spacing w:val="-2"/>
          <w:sz w:val="28"/>
        </w:rPr>
        <w:t>банку:</w:t>
      </w:r>
    </w:p>
    <w:p w:rsidR="00B243E8" w:rsidRDefault="00B243E8" w:rsidP="00B243E8">
      <w:pPr>
        <w:ind w:left="518" w:right="2909"/>
        <w:rPr>
          <w:sz w:val="28"/>
        </w:rPr>
      </w:pPr>
      <w:r>
        <w:rPr>
          <w:sz w:val="28"/>
        </w:rPr>
        <w:t>а)</w:t>
      </w:r>
      <w:r>
        <w:rPr>
          <w:spacing w:val="-4"/>
          <w:sz w:val="28"/>
        </w:rPr>
        <w:t xml:space="preserve"> </w:t>
      </w:r>
      <w:r>
        <w:rPr>
          <w:sz w:val="28"/>
        </w:rPr>
        <w:t>інвестиції</w:t>
      </w:r>
      <w:r>
        <w:rPr>
          <w:spacing w:val="-3"/>
          <w:sz w:val="28"/>
        </w:rPr>
        <w:t xml:space="preserve"> </w:t>
      </w:r>
      <w:r>
        <w:rPr>
          <w:sz w:val="28"/>
        </w:rPr>
        <w:t>у</w:t>
      </w:r>
      <w:r>
        <w:rPr>
          <w:spacing w:val="-9"/>
          <w:sz w:val="28"/>
        </w:rPr>
        <w:t xml:space="preserve"> </w:t>
      </w:r>
      <w:r>
        <w:rPr>
          <w:sz w:val="28"/>
        </w:rPr>
        <w:t>статутні</w:t>
      </w:r>
      <w:r>
        <w:rPr>
          <w:spacing w:val="-3"/>
          <w:sz w:val="28"/>
        </w:rPr>
        <w:t xml:space="preserve"> </w:t>
      </w:r>
      <w:r>
        <w:rPr>
          <w:sz w:val="28"/>
        </w:rPr>
        <w:t>фонди</w:t>
      </w:r>
      <w:r>
        <w:rPr>
          <w:spacing w:val="-4"/>
          <w:sz w:val="28"/>
        </w:rPr>
        <w:t xml:space="preserve"> </w:t>
      </w:r>
      <w:r>
        <w:rPr>
          <w:sz w:val="28"/>
        </w:rPr>
        <w:t>та</w:t>
      </w:r>
      <w:r>
        <w:rPr>
          <w:spacing w:val="-4"/>
          <w:sz w:val="28"/>
        </w:rPr>
        <w:t xml:space="preserve"> </w:t>
      </w:r>
      <w:r>
        <w:rPr>
          <w:sz w:val="28"/>
        </w:rPr>
        <w:t>акції</w:t>
      </w:r>
      <w:r>
        <w:rPr>
          <w:spacing w:val="-3"/>
          <w:sz w:val="28"/>
        </w:rPr>
        <w:t xml:space="preserve"> </w:t>
      </w:r>
      <w:r>
        <w:rPr>
          <w:sz w:val="28"/>
        </w:rPr>
        <w:t>інших</w:t>
      </w:r>
      <w:r>
        <w:rPr>
          <w:spacing w:val="-3"/>
          <w:sz w:val="28"/>
        </w:rPr>
        <w:t xml:space="preserve"> </w:t>
      </w:r>
      <w:r>
        <w:rPr>
          <w:sz w:val="28"/>
        </w:rPr>
        <w:t>юридичних осіб; б) надання позик банкам;</w:t>
      </w:r>
    </w:p>
    <w:p w:rsidR="00B243E8" w:rsidRDefault="00B243E8" w:rsidP="00B243E8">
      <w:pPr>
        <w:spacing w:line="321" w:lineRule="exact"/>
        <w:ind w:left="518"/>
        <w:rPr>
          <w:sz w:val="28"/>
        </w:rPr>
      </w:pPr>
      <w:r>
        <w:rPr>
          <w:sz w:val="28"/>
        </w:rPr>
        <w:t>в)</w:t>
      </w:r>
      <w:r>
        <w:rPr>
          <w:spacing w:val="-8"/>
          <w:sz w:val="28"/>
        </w:rPr>
        <w:t xml:space="preserve"> </w:t>
      </w:r>
      <w:r>
        <w:rPr>
          <w:sz w:val="28"/>
        </w:rPr>
        <w:t>придбання</w:t>
      </w:r>
      <w:r>
        <w:rPr>
          <w:spacing w:val="-7"/>
          <w:sz w:val="28"/>
        </w:rPr>
        <w:t xml:space="preserve"> </w:t>
      </w:r>
      <w:r>
        <w:rPr>
          <w:sz w:val="28"/>
        </w:rPr>
        <w:t>необоротних</w:t>
      </w:r>
      <w:r>
        <w:rPr>
          <w:spacing w:val="-5"/>
          <w:sz w:val="28"/>
        </w:rPr>
        <w:t xml:space="preserve"> </w:t>
      </w:r>
      <w:r>
        <w:rPr>
          <w:spacing w:val="-2"/>
          <w:sz w:val="28"/>
        </w:rPr>
        <w:t>активів;</w:t>
      </w:r>
    </w:p>
    <w:p w:rsidR="00B243E8" w:rsidRDefault="00B243E8" w:rsidP="00B243E8">
      <w:pPr>
        <w:ind w:left="518" w:right="4599"/>
        <w:rPr>
          <w:sz w:val="28"/>
        </w:rPr>
      </w:pPr>
      <w:r>
        <w:rPr>
          <w:sz w:val="28"/>
        </w:rPr>
        <w:t>г)</w:t>
      </w:r>
      <w:r>
        <w:rPr>
          <w:spacing w:val="-8"/>
          <w:sz w:val="28"/>
        </w:rPr>
        <w:t xml:space="preserve"> </w:t>
      </w:r>
      <w:r>
        <w:rPr>
          <w:sz w:val="28"/>
        </w:rPr>
        <w:t>отримання</w:t>
      </w:r>
      <w:r>
        <w:rPr>
          <w:spacing w:val="-8"/>
          <w:sz w:val="28"/>
        </w:rPr>
        <w:t xml:space="preserve"> </w:t>
      </w:r>
      <w:r>
        <w:rPr>
          <w:sz w:val="28"/>
        </w:rPr>
        <w:t>кредитів</w:t>
      </w:r>
      <w:r>
        <w:rPr>
          <w:spacing w:val="-8"/>
          <w:sz w:val="28"/>
        </w:rPr>
        <w:t xml:space="preserve"> </w:t>
      </w:r>
      <w:r>
        <w:rPr>
          <w:sz w:val="28"/>
        </w:rPr>
        <w:t>від</w:t>
      </w:r>
      <w:r>
        <w:rPr>
          <w:spacing w:val="-7"/>
          <w:sz w:val="28"/>
        </w:rPr>
        <w:t xml:space="preserve"> </w:t>
      </w:r>
      <w:r>
        <w:rPr>
          <w:sz w:val="28"/>
        </w:rPr>
        <w:t>Національного</w:t>
      </w:r>
      <w:r>
        <w:rPr>
          <w:spacing w:val="-7"/>
          <w:sz w:val="28"/>
        </w:rPr>
        <w:t xml:space="preserve"> </w:t>
      </w:r>
      <w:r>
        <w:rPr>
          <w:sz w:val="28"/>
        </w:rPr>
        <w:t>банку; ґ) розміщення депозитів у НБУ.</w:t>
      </w:r>
    </w:p>
    <w:p w:rsidR="00B243E8" w:rsidRDefault="00B243E8" w:rsidP="00FF6597">
      <w:pPr>
        <w:pStyle w:val="ae"/>
        <w:widowControl w:val="0"/>
        <w:numPr>
          <w:ilvl w:val="0"/>
          <w:numId w:val="226"/>
        </w:numPr>
        <w:tabs>
          <w:tab w:val="left" w:pos="1008"/>
        </w:tabs>
        <w:autoSpaceDE w:val="0"/>
        <w:autoSpaceDN w:val="0"/>
        <w:spacing w:before="1"/>
        <w:ind w:right="2041" w:firstLine="0"/>
        <w:contextualSpacing w:val="0"/>
        <w:rPr>
          <w:b/>
          <w:sz w:val="28"/>
        </w:rPr>
      </w:pPr>
      <w:r>
        <w:rPr>
          <w:b/>
          <w:sz w:val="28"/>
        </w:rPr>
        <w:t>Засновником</w:t>
      </w:r>
      <w:r>
        <w:rPr>
          <w:b/>
          <w:spacing w:val="-10"/>
          <w:sz w:val="28"/>
        </w:rPr>
        <w:t xml:space="preserve"> </w:t>
      </w:r>
      <w:r>
        <w:rPr>
          <w:b/>
          <w:sz w:val="28"/>
        </w:rPr>
        <w:t>корпоративного</w:t>
      </w:r>
      <w:r>
        <w:rPr>
          <w:b/>
          <w:spacing w:val="-9"/>
          <w:sz w:val="28"/>
        </w:rPr>
        <w:t xml:space="preserve"> </w:t>
      </w:r>
      <w:r>
        <w:rPr>
          <w:b/>
          <w:sz w:val="28"/>
        </w:rPr>
        <w:t>недержавного</w:t>
      </w:r>
      <w:r>
        <w:rPr>
          <w:b/>
          <w:spacing w:val="-10"/>
          <w:sz w:val="28"/>
        </w:rPr>
        <w:t xml:space="preserve"> </w:t>
      </w:r>
      <w:r>
        <w:rPr>
          <w:b/>
          <w:sz w:val="28"/>
        </w:rPr>
        <w:t>пенсійного</w:t>
      </w:r>
      <w:r>
        <w:rPr>
          <w:b/>
          <w:spacing w:val="-10"/>
          <w:sz w:val="28"/>
        </w:rPr>
        <w:t xml:space="preserve"> </w:t>
      </w:r>
      <w:r>
        <w:rPr>
          <w:b/>
          <w:sz w:val="28"/>
        </w:rPr>
        <w:t>фонду може бути:</w:t>
      </w:r>
    </w:p>
    <w:p w:rsidR="00B243E8" w:rsidRDefault="00B243E8" w:rsidP="00B243E8">
      <w:pPr>
        <w:spacing w:line="316" w:lineRule="exact"/>
        <w:ind w:left="518"/>
        <w:rPr>
          <w:sz w:val="28"/>
        </w:rPr>
      </w:pPr>
      <w:r>
        <w:rPr>
          <w:sz w:val="28"/>
        </w:rPr>
        <w:t>а)</w:t>
      </w:r>
      <w:r>
        <w:rPr>
          <w:spacing w:val="69"/>
          <w:sz w:val="28"/>
        </w:rPr>
        <w:t xml:space="preserve"> </w:t>
      </w:r>
      <w:r>
        <w:rPr>
          <w:spacing w:val="-2"/>
          <w:sz w:val="28"/>
        </w:rPr>
        <w:t>роботодавець;</w:t>
      </w:r>
    </w:p>
    <w:p w:rsidR="00B243E8" w:rsidRDefault="00B243E8" w:rsidP="00B243E8">
      <w:pPr>
        <w:spacing w:before="211"/>
        <w:ind w:left="518" w:right="7660"/>
        <w:rPr>
          <w:sz w:val="28"/>
        </w:rPr>
      </w:pPr>
      <w:r>
        <w:rPr>
          <w:sz w:val="28"/>
        </w:rPr>
        <w:t>б)</w:t>
      </w:r>
      <w:r>
        <w:rPr>
          <w:spacing w:val="40"/>
          <w:sz w:val="28"/>
        </w:rPr>
        <w:t xml:space="preserve"> </w:t>
      </w:r>
      <w:r>
        <w:rPr>
          <w:sz w:val="28"/>
        </w:rPr>
        <w:t>група</w:t>
      </w:r>
      <w:r>
        <w:rPr>
          <w:spacing w:val="-12"/>
          <w:sz w:val="28"/>
        </w:rPr>
        <w:t xml:space="preserve"> </w:t>
      </w:r>
      <w:r>
        <w:rPr>
          <w:sz w:val="28"/>
        </w:rPr>
        <w:t>роботодавців; в)</w:t>
      </w:r>
      <w:r>
        <w:rPr>
          <w:spacing w:val="40"/>
          <w:sz w:val="28"/>
        </w:rPr>
        <w:t xml:space="preserve"> </w:t>
      </w:r>
      <w:r>
        <w:rPr>
          <w:sz w:val="28"/>
        </w:rPr>
        <w:lastRenderedPageBreak/>
        <w:t>професійна спілка;</w:t>
      </w:r>
    </w:p>
    <w:p w:rsidR="00B243E8" w:rsidRDefault="00B243E8" w:rsidP="00B243E8">
      <w:pPr>
        <w:tabs>
          <w:tab w:val="left" w:pos="936"/>
        </w:tabs>
        <w:spacing w:line="322" w:lineRule="exact"/>
        <w:ind w:left="518"/>
        <w:rPr>
          <w:sz w:val="28"/>
        </w:rPr>
      </w:pPr>
      <w:r>
        <w:rPr>
          <w:spacing w:val="-5"/>
          <w:sz w:val="28"/>
        </w:rPr>
        <w:t>г)</w:t>
      </w:r>
      <w:r>
        <w:rPr>
          <w:sz w:val="28"/>
        </w:rPr>
        <w:tab/>
        <w:t>1-ша</w:t>
      </w:r>
      <w:r>
        <w:rPr>
          <w:spacing w:val="-2"/>
          <w:sz w:val="28"/>
        </w:rPr>
        <w:t xml:space="preserve"> </w:t>
      </w:r>
      <w:r>
        <w:rPr>
          <w:sz w:val="28"/>
        </w:rPr>
        <w:t>і</w:t>
      </w:r>
      <w:r>
        <w:rPr>
          <w:spacing w:val="-5"/>
          <w:sz w:val="28"/>
        </w:rPr>
        <w:t xml:space="preserve"> </w:t>
      </w:r>
      <w:r>
        <w:rPr>
          <w:sz w:val="28"/>
        </w:rPr>
        <w:t>2-га</w:t>
      </w:r>
      <w:r>
        <w:rPr>
          <w:spacing w:val="-1"/>
          <w:sz w:val="28"/>
        </w:rPr>
        <w:t xml:space="preserve"> </w:t>
      </w:r>
      <w:r>
        <w:rPr>
          <w:sz w:val="28"/>
        </w:rPr>
        <w:t>відповіді</w:t>
      </w:r>
      <w:r>
        <w:rPr>
          <w:spacing w:val="-2"/>
          <w:sz w:val="28"/>
        </w:rPr>
        <w:t xml:space="preserve"> </w:t>
      </w:r>
      <w:r>
        <w:rPr>
          <w:sz w:val="28"/>
        </w:rPr>
        <w:t>є</w:t>
      </w:r>
      <w:r>
        <w:rPr>
          <w:spacing w:val="-2"/>
          <w:sz w:val="28"/>
        </w:rPr>
        <w:t xml:space="preserve"> вірними.</w:t>
      </w:r>
    </w:p>
    <w:p w:rsidR="00B243E8" w:rsidRDefault="00B243E8" w:rsidP="00FF6597">
      <w:pPr>
        <w:pStyle w:val="ae"/>
        <w:widowControl w:val="0"/>
        <w:numPr>
          <w:ilvl w:val="0"/>
          <w:numId w:val="226"/>
        </w:numPr>
        <w:tabs>
          <w:tab w:val="left" w:pos="938"/>
        </w:tabs>
        <w:autoSpaceDE w:val="0"/>
        <w:autoSpaceDN w:val="0"/>
        <w:spacing w:before="5" w:line="319" w:lineRule="exact"/>
        <w:ind w:left="938" w:hanging="420"/>
        <w:contextualSpacing w:val="0"/>
        <w:rPr>
          <w:b/>
          <w:sz w:val="28"/>
        </w:rPr>
      </w:pPr>
      <w:r>
        <w:rPr>
          <w:b/>
          <w:sz w:val="28"/>
        </w:rPr>
        <w:t>Довірчі</w:t>
      </w:r>
      <w:r>
        <w:rPr>
          <w:b/>
          <w:spacing w:val="-6"/>
          <w:sz w:val="28"/>
        </w:rPr>
        <w:t xml:space="preserve"> </w:t>
      </w:r>
      <w:r>
        <w:rPr>
          <w:b/>
          <w:sz w:val="28"/>
        </w:rPr>
        <w:t>товариства</w:t>
      </w:r>
      <w:r>
        <w:rPr>
          <w:b/>
          <w:spacing w:val="-7"/>
          <w:sz w:val="28"/>
        </w:rPr>
        <w:t xml:space="preserve"> </w:t>
      </w:r>
      <w:r>
        <w:rPr>
          <w:b/>
          <w:sz w:val="28"/>
        </w:rPr>
        <w:t>в</w:t>
      </w:r>
      <w:r>
        <w:rPr>
          <w:b/>
          <w:spacing w:val="-8"/>
          <w:sz w:val="28"/>
        </w:rPr>
        <w:t xml:space="preserve"> </w:t>
      </w:r>
      <w:r>
        <w:rPr>
          <w:b/>
          <w:sz w:val="28"/>
        </w:rPr>
        <w:t>Україні</w:t>
      </w:r>
      <w:r>
        <w:rPr>
          <w:b/>
          <w:spacing w:val="-6"/>
          <w:sz w:val="28"/>
        </w:rPr>
        <w:t xml:space="preserve"> </w:t>
      </w:r>
      <w:r>
        <w:rPr>
          <w:b/>
          <w:sz w:val="28"/>
        </w:rPr>
        <w:t>мають</w:t>
      </w:r>
      <w:r>
        <w:rPr>
          <w:b/>
          <w:spacing w:val="-6"/>
          <w:sz w:val="28"/>
        </w:rPr>
        <w:t xml:space="preserve"> </w:t>
      </w:r>
      <w:r>
        <w:rPr>
          <w:b/>
          <w:spacing w:val="-2"/>
          <w:sz w:val="28"/>
        </w:rPr>
        <w:t>право:</w:t>
      </w:r>
    </w:p>
    <w:p w:rsidR="00B243E8" w:rsidRDefault="00B243E8" w:rsidP="00B243E8">
      <w:pPr>
        <w:spacing w:line="319" w:lineRule="exact"/>
        <w:ind w:left="518"/>
        <w:rPr>
          <w:sz w:val="28"/>
        </w:rPr>
      </w:pPr>
      <w:r>
        <w:rPr>
          <w:sz w:val="28"/>
        </w:rPr>
        <w:t>а)</w:t>
      </w:r>
      <w:r>
        <w:rPr>
          <w:spacing w:val="63"/>
          <w:sz w:val="28"/>
        </w:rPr>
        <w:t xml:space="preserve"> </w:t>
      </w:r>
      <w:r>
        <w:rPr>
          <w:sz w:val="28"/>
        </w:rPr>
        <w:t>залучати</w:t>
      </w:r>
      <w:r>
        <w:rPr>
          <w:spacing w:val="-2"/>
          <w:sz w:val="28"/>
        </w:rPr>
        <w:t xml:space="preserve"> </w:t>
      </w:r>
      <w:r>
        <w:rPr>
          <w:sz w:val="28"/>
        </w:rPr>
        <w:t>грошові</w:t>
      </w:r>
      <w:r>
        <w:rPr>
          <w:spacing w:val="-5"/>
          <w:sz w:val="28"/>
        </w:rPr>
        <w:t xml:space="preserve"> </w:t>
      </w:r>
      <w:r>
        <w:rPr>
          <w:sz w:val="28"/>
        </w:rPr>
        <w:t>кошти</w:t>
      </w:r>
      <w:r>
        <w:rPr>
          <w:spacing w:val="-2"/>
          <w:sz w:val="28"/>
        </w:rPr>
        <w:t xml:space="preserve"> населення;</w:t>
      </w:r>
    </w:p>
    <w:p w:rsidR="00B243E8" w:rsidRDefault="00B243E8" w:rsidP="00B243E8">
      <w:pPr>
        <w:spacing w:line="242" w:lineRule="auto"/>
        <w:ind w:left="518" w:right="2699"/>
        <w:rPr>
          <w:sz w:val="28"/>
        </w:rPr>
      </w:pPr>
      <w:r>
        <w:rPr>
          <w:sz w:val="28"/>
        </w:rPr>
        <w:t>б)</w:t>
      </w:r>
      <w:r>
        <w:rPr>
          <w:spacing w:val="40"/>
          <w:sz w:val="28"/>
        </w:rPr>
        <w:t xml:space="preserve"> </w:t>
      </w:r>
      <w:r>
        <w:rPr>
          <w:sz w:val="28"/>
        </w:rPr>
        <w:t>здійснювати</w:t>
      </w:r>
      <w:r>
        <w:rPr>
          <w:spacing w:val="-7"/>
          <w:sz w:val="28"/>
        </w:rPr>
        <w:t xml:space="preserve"> </w:t>
      </w:r>
      <w:r>
        <w:rPr>
          <w:sz w:val="28"/>
        </w:rPr>
        <w:t>представницьку</w:t>
      </w:r>
      <w:r>
        <w:rPr>
          <w:spacing w:val="-8"/>
          <w:sz w:val="28"/>
        </w:rPr>
        <w:t xml:space="preserve"> </w:t>
      </w:r>
      <w:r>
        <w:rPr>
          <w:sz w:val="28"/>
        </w:rPr>
        <w:t>діяльність</w:t>
      </w:r>
      <w:r>
        <w:rPr>
          <w:spacing w:val="-5"/>
          <w:sz w:val="28"/>
        </w:rPr>
        <w:t xml:space="preserve"> </w:t>
      </w:r>
      <w:r>
        <w:rPr>
          <w:sz w:val="28"/>
        </w:rPr>
        <w:t>з</w:t>
      </w:r>
      <w:r>
        <w:rPr>
          <w:spacing w:val="-5"/>
          <w:sz w:val="28"/>
        </w:rPr>
        <w:t xml:space="preserve"> </w:t>
      </w:r>
      <w:r>
        <w:rPr>
          <w:sz w:val="28"/>
        </w:rPr>
        <w:t>цінними</w:t>
      </w:r>
      <w:r>
        <w:rPr>
          <w:spacing w:val="-7"/>
          <w:sz w:val="28"/>
        </w:rPr>
        <w:t xml:space="preserve"> </w:t>
      </w:r>
      <w:r>
        <w:rPr>
          <w:sz w:val="28"/>
        </w:rPr>
        <w:t>паперами; в)</w:t>
      </w:r>
      <w:r>
        <w:rPr>
          <w:spacing w:val="40"/>
          <w:sz w:val="28"/>
        </w:rPr>
        <w:t xml:space="preserve"> </w:t>
      </w:r>
      <w:r>
        <w:rPr>
          <w:sz w:val="28"/>
        </w:rPr>
        <w:t>випускати акції з метою збільшення статутного капіталу;</w:t>
      </w:r>
    </w:p>
    <w:p w:rsidR="00B243E8" w:rsidRDefault="00B243E8" w:rsidP="00B243E8">
      <w:pPr>
        <w:spacing w:line="317" w:lineRule="exact"/>
        <w:ind w:left="518"/>
        <w:rPr>
          <w:sz w:val="28"/>
        </w:rPr>
      </w:pPr>
      <w:r>
        <w:rPr>
          <w:sz w:val="28"/>
        </w:rPr>
        <w:t>г)</w:t>
      </w:r>
      <w:r>
        <w:rPr>
          <w:spacing w:val="65"/>
          <w:sz w:val="28"/>
        </w:rPr>
        <w:t xml:space="preserve"> </w:t>
      </w:r>
      <w:r>
        <w:rPr>
          <w:sz w:val="28"/>
        </w:rPr>
        <w:t>всі</w:t>
      </w:r>
      <w:r>
        <w:rPr>
          <w:spacing w:val="-1"/>
          <w:sz w:val="28"/>
        </w:rPr>
        <w:t xml:space="preserve"> </w:t>
      </w:r>
      <w:r>
        <w:rPr>
          <w:sz w:val="28"/>
        </w:rPr>
        <w:t>відповіді</w:t>
      </w:r>
      <w:r>
        <w:rPr>
          <w:spacing w:val="-1"/>
          <w:sz w:val="28"/>
        </w:rPr>
        <w:t xml:space="preserve"> </w:t>
      </w:r>
      <w:r>
        <w:rPr>
          <w:sz w:val="28"/>
        </w:rPr>
        <w:t>є</w:t>
      </w:r>
      <w:r>
        <w:rPr>
          <w:spacing w:val="-2"/>
          <w:sz w:val="28"/>
        </w:rPr>
        <w:t xml:space="preserve"> правильними.</w:t>
      </w:r>
    </w:p>
    <w:p w:rsidR="00B243E8" w:rsidRDefault="00B243E8" w:rsidP="00FF6597">
      <w:pPr>
        <w:pStyle w:val="ae"/>
        <w:widowControl w:val="0"/>
        <w:numPr>
          <w:ilvl w:val="0"/>
          <w:numId w:val="226"/>
        </w:numPr>
        <w:tabs>
          <w:tab w:val="left" w:pos="938"/>
        </w:tabs>
        <w:autoSpaceDE w:val="0"/>
        <w:autoSpaceDN w:val="0"/>
        <w:spacing w:line="322" w:lineRule="exact"/>
        <w:ind w:left="938" w:hanging="420"/>
        <w:contextualSpacing w:val="0"/>
        <w:rPr>
          <w:sz w:val="28"/>
        </w:rPr>
      </w:pPr>
      <w:r>
        <w:rPr>
          <w:b/>
          <w:sz w:val="28"/>
        </w:rPr>
        <w:t>Кредитна</w:t>
      </w:r>
      <w:r>
        <w:rPr>
          <w:b/>
          <w:spacing w:val="-9"/>
          <w:sz w:val="28"/>
        </w:rPr>
        <w:t xml:space="preserve"> </w:t>
      </w:r>
      <w:r>
        <w:rPr>
          <w:b/>
          <w:sz w:val="28"/>
        </w:rPr>
        <w:t>спілка</w:t>
      </w:r>
      <w:r>
        <w:rPr>
          <w:b/>
          <w:spacing w:val="-7"/>
          <w:sz w:val="28"/>
        </w:rPr>
        <w:t xml:space="preserve"> </w:t>
      </w:r>
      <w:r>
        <w:rPr>
          <w:b/>
          <w:spacing w:val="-5"/>
          <w:sz w:val="28"/>
        </w:rPr>
        <w:t>є</w:t>
      </w:r>
      <w:r>
        <w:rPr>
          <w:spacing w:val="-5"/>
          <w:sz w:val="28"/>
        </w:rPr>
        <w:t>:</w:t>
      </w:r>
    </w:p>
    <w:p w:rsidR="00B243E8" w:rsidRDefault="00B243E8" w:rsidP="00B243E8">
      <w:pPr>
        <w:ind w:left="518" w:right="1451"/>
        <w:rPr>
          <w:sz w:val="28"/>
        </w:rPr>
      </w:pPr>
      <w:r>
        <w:rPr>
          <w:sz w:val="28"/>
        </w:rPr>
        <w:t>а) неприбутковою організацією, заснованою фізичними особами, профспілками,</w:t>
      </w:r>
      <w:r>
        <w:rPr>
          <w:spacing w:val="-2"/>
          <w:sz w:val="28"/>
        </w:rPr>
        <w:t xml:space="preserve"> </w:t>
      </w:r>
      <w:r>
        <w:rPr>
          <w:sz w:val="28"/>
        </w:rPr>
        <w:t>їх об’єднаннями</w:t>
      </w:r>
      <w:r>
        <w:rPr>
          <w:spacing w:val="-1"/>
          <w:sz w:val="28"/>
        </w:rPr>
        <w:t xml:space="preserve"> </w:t>
      </w:r>
      <w:r>
        <w:rPr>
          <w:sz w:val="28"/>
        </w:rPr>
        <w:t>на</w:t>
      </w:r>
      <w:r>
        <w:rPr>
          <w:spacing w:val="-1"/>
          <w:sz w:val="28"/>
        </w:rPr>
        <w:t xml:space="preserve"> </w:t>
      </w:r>
      <w:r>
        <w:rPr>
          <w:sz w:val="28"/>
        </w:rPr>
        <w:t>кооперативних засадах з</w:t>
      </w:r>
      <w:r>
        <w:rPr>
          <w:spacing w:val="-6"/>
          <w:sz w:val="28"/>
        </w:rPr>
        <w:t xml:space="preserve"> </w:t>
      </w:r>
      <w:r>
        <w:rPr>
          <w:sz w:val="28"/>
        </w:rPr>
        <w:t>метою задоволення</w:t>
      </w:r>
      <w:r>
        <w:rPr>
          <w:spacing w:val="-6"/>
          <w:sz w:val="28"/>
        </w:rPr>
        <w:t xml:space="preserve"> </w:t>
      </w:r>
      <w:r>
        <w:rPr>
          <w:sz w:val="28"/>
        </w:rPr>
        <w:t>потреб</w:t>
      </w:r>
      <w:r>
        <w:rPr>
          <w:spacing w:val="-5"/>
          <w:sz w:val="28"/>
        </w:rPr>
        <w:t xml:space="preserve"> </w:t>
      </w:r>
      <w:r>
        <w:rPr>
          <w:sz w:val="28"/>
        </w:rPr>
        <w:t>їх</w:t>
      </w:r>
      <w:r>
        <w:rPr>
          <w:spacing w:val="-2"/>
          <w:sz w:val="28"/>
        </w:rPr>
        <w:t xml:space="preserve"> </w:t>
      </w:r>
      <w:r>
        <w:rPr>
          <w:sz w:val="28"/>
        </w:rPr>
        <w:t>членів</w:t>
      </w:r>
      <w:r>
        <w:rPr>
          <w:spacing w:val="-4"/>
          <w:sz w:val="28"/>
        </w:rPr>
        <w:t xml:space="preserve"> </w:t>
      </w:r>
      <w:r>
        <w:rPr>
          <w:sz w:val="28"/>
        </w:rPr>
        <w:t>у</w:t>
      </w:r>
      <w:r>
        <w:rPr>
          <w:spacing w:val="-7"/>
          <w:sz w:val="28"/>
        </w:rPr>
        <w:t xml:space="preserve"> </w:t>
      </w:r>
      <w:r>
        <w:rPr>
          <w:sz w:val="28"/>
        </w:rPr>
        <w:t>взаємному</w:t>
      </w:r>
      <w:r>
        <w:rPr>
          <w:spacing w:val="-7"/>
          <w:sz w:val="28"/>
        </w:rPr>
        <w:t xml:space="preserve"> </w:t>
      </w:r>
      <w:r>
        <w:rPr>
          <w:sz w:val="28"/>
        </w:rPr>
        <w:t>кредитуванні</w:t>
      </w:r>
      <w:r>
        <w:rPr>
          <w:spacing w:val="-2"/>
          <w:sz w:val="28"/>
        </w:rPr>
        <w:t xml:space="preserve"> </w:t>
      </w:r>
      <w:r>
        <w:rPr>
          <w:sz w:val="28"/>
        </w:rPr>
        <w:t>та</w:t>
      </w:r>
      <w:r>
        <w:rPr>
          <w:spacing w:val="-3"/>
          <w:sz w:val="28"/>
        </w:rPr>
        <w:t xml:space="preserve"> </w:t>
      </w:r>
      <w:r>
        <w:rPr>
          <w:sz w:val="28"/>
        </w:rPr>
        <w:t>наданні фінансових послуг;</w:t>
      </w:r>
    </w:p>
    <w:p w:rsidR="00B243E8" w:rsidRDefault="00B243E8" w:rsidP="00B243E8">
      <w:pPr>
        <w:spacing w:before="1"/>
        <w:ind w:left="518" w:right="1451"/>
        <w:rPr>
          <w:sz w:val="28"/>
        </w:rPr>
      </w:pPr>
      <w:r>
        <w:rPr>
          <w:sz w:val="28"/>
        </w:rPr>
        <w:t>б)</w:t>
      </w:r>
      <w:r>
        <w:rPr>
          <w:spacing w:val="-4"/>
          <w:sz w:val="28"/>
        </w:rPr>
        <w:t xml:space="preserve"> </w:t>
      </w:r>
      <w:r>
        <w:rPr>
          <w:sz w:val="28"/>
        </w:rPr>
        <w:t>фінансовою</w:t>
      </w:r>
      <w:r>
        <w:rPr>
          <w:spacing w:val="-5"/>
          <w:sz w:val="28"/>
        </w:rPr>
        <w:t xml:space="preserve"> </w:t>
      </w:r>
      <w:r>
        <w:rPr>
          <w:sz w:val="28"/>
        </w:rPr>
        <w:t>установою,</w:t>
      </w:r>
      <w:r>
        <w:rPr>
          <w:spacing w:val="-5"/>
          <w:sz w:val="28"/>
        </w:rPr>
        <w:t xml:space="preserve"> </w:t>
      </w:r>
      <w:r>
        <w:rPr>
          <w:sz w:val="28"/>
        </w:rPr>
        <w:t>виключним</w:t>
      </w:r>
      <w:r>
        <w:rPr>
          <w:spacing w:val="-7"/>
          <w:sz w:val="28"/>
        </w:rPr>
        <w:t xml:space="preserve"> </w:t>
      </w:r>
      <w:r>
        <w:rPr>
          <w:sz w:val="28"/>
        </w:rPr>
        <w:t>правом</w:t>
      </w:r>
      <w:r>
        <w:rPr>
          <w:spacing w:val="-7"/>
          <w:sz w:val="28"/>
        </w:rPr>
        <w:t xml:space="preserve"> </w:t>
      </w:r>
      <w:r>
        <w:rPr>
          <w:sz w:val="28"/>
        </w:rPr>
        <w:t>діяльності</w:t>
      </w:r>
      <w:r>
        <w:rPr>
          <w:spacing w:val="-4"/>
          <w:sz w:val="28"/>
        </w:rPr>
        <w:t xml:space="preserve"> </w:t>
      </w:r>
      <w:r>
        <w:rPr>
          <w:sz w:val="28"/>
        </w:rPr>
        <w:t>якої</w:t>
      </w:r>
      <w:r>
        <w:rPr>
          <w:spacing w:val="-3"/>
          <w:sz w:val="28"/>
        </w:rPr>
        <w:t xml:space="preserve"> </w:t>
      </w:r>
      <w:r>
        <w:rPr>
          <w:sz w:val="28"/>
        </w:rPr>
        <w:t>є</w:t>
      </w:r>
      <w:r>
        <w:rPr>
          <w:spacing w:val="-5"/>
          <w:sz w:val="28"/>
        </w:rPr>
        <w:t xml:space="preserve"> </w:t>
      </w:r>
      <w:r>
        <w:rPr>
          <w:sz w:val="28"/>
        </w:rPr>
        <w:t>надання фінансових послуг;</w:t>
      </w:r>
    </w:p>
    <w:p w:rsidR="00B243E8" w:rsidRDefault="00B243E8" w:rsidP="00B243E8">
      <w:pPr>
        <w:ind w:left="518" w:right="1451"/>
        <w:rPr>
          <w:sz w:val="28"/>
        </w:rPr>
      </w:pPr>
      <w:r>
        <w:rPr>
          <w:sz w:val="28"/>
        </w:rPr>
        <w:t>в)</w:t>
      </w:r>
      <w:r>
        <w:rPr>
          <w:spacing w:val="-4"/>
          <w:sz w:val="28"/>
        </w:rPr>
        <w:t xml:space="preserve"> </w:t>
      </w:r>
      <w:r>
        <w:rPr>
          <w:sz w:val="28"/>
        </w:rPr>
        <w:t>юридичною</w:t>
      </w:r>
      <w:r>
        <w:rPr>
          <w:spacing w:val="-4"/>
          <w:sz w:val="28"/>
        </w:rPr>
        <w:t xml:space="preserve"> </w:t>
      </w:r>
      <w:r>
        <w:rPr>
          <w:sz w:val="28"/>
        </w:rPr>
        <w:t>особою,</w:t>
      </w:r>
      <w:r>
        <w:rPr>
          <w:spacing w:val="40"/>
          <w:sz w:val="28"/>
        </w:rPr>
        <w:t xml:space="preserve"> </w:t>
      </w:r>
      <w:r>
        <w:rPr>
          <w:sz w:val="28"/>
        </w:rPr>
        <w:t>яка</w:t>
      </w:r>
      <w:r>
        <w:rPr>
          <w:spacing w:val="-3"/>
          <w:sz w:val="28"/>
        </w:rPr>
        <w:t xml:space="preserve"> </w:t>
      </w:r>
      <w:r>
        <w:rPr>
          <w:sz w:val="28"/>
        </w:rPr>
        <w:t>має</w:t>
      </w:r>
      <w:r>
        <w:rPr>
          <w:spacing w:val="-4"/>
          <w:sz w:val="28"/>
        </w:rPr>
        <w:t xml:space="preserve"> </w:t>
      </w:r>
      <w:r>
        <w:rPr>
          <w:sz w:val="28"/>
        </w:rPr>
        <w:t>самостійний</w:t>
      </w:r>
      <w:r>
        <w:rPr>
          <w:spacing w:val="-6"/>
          <w:sz w:val="28"/>
        </w:rPr>
        <w:t xml:space="preserve"> </w:t>
      </w:r>
      <w:r>
        <w:rPr>
          <w:sz w:val="28"/>
        </w:rPr>
        <w:t>баланс,</w:t>
      </w:r>
      <w:r>
        <w:rPr>
          <w:spacing w:val="-4"/>
          <w:sz w:val="28"/>
        </w:rPr>
        <w:t xml:space="preserve"> </w:t>
      </w:r>
      <w:r>
        <w:rPr>
          <w:sz w:val="28"/>
        </w:rPr>
        <w:t>власні</w:t>
      </w:r>
      <w:r>
        <w:rPr>
          <w:spacing w:val="-2"/>
          <w:sz w:val="28"/>
        </w:rPr>
        <w:t xml:space="preserve"> </w:t>
      </w:r>
      <w:r>
        <w:rPr>
          <w:sz w:val="28"/>
        </w:rPr>
        <w:t>рахунки</w:t>
      </w:r>
      <w:r>
        <w:rPr>
          <w:spacing w:val="-2"/>
          <w:sz w:val="28"/>
        </w:rPr>
        <w:t xml:space="preserve"> </w:t>
      </w:r>
      <w:r>
        <w:rPr>
          <w:sz w:val="28"/>
        </w:rPr>
        <w:t>та</w:t>
      </w:r>
      <w:r>
        <w:rPr>
          <w:spacing w:val="-3"/>
          <w:sz w:val="28"/>
        </w:rPr>
        <w:t xml:space="preserve"> </w:t>
      </w:r>
      <w:r>
        <w:rPr>
          <w:sz w:val="28"/>
        </w:rPr>
        <w:t>діє на основі самофінансування;</w:t>
      </w:r>
    </w:p>
    <w:p w:rsidR="00B243E8" w:rsidRDefault="00B243E8" w:rsidP="00B243E8">
      <w:pPr>
        <w:spacing w:line="321" w:lineRule="exact"/>
        <w:ind w:left="518"/>
        <w:rPr>
          <w:sz w:val="28"/>
        </w:rPr>
      </w:pPr>
      <w:r>
        <w:rPr>
          <w:sz w:val="28"/>
        </w:rPr>
        <w:t>г)</w:t>
      </w:r>
      <w:r>
        <w:rPr>
          <w:spacing w:val="-6"/>
          <w:sz w:val="28"/>
        </w:rPr>
        <w:t xml:space="preserve"> </w:t>
      </w:r>
      <w:r>
        <w:rPr>
          <w:sz w:val="28"/>
        </w:rPr>
        <w:t>всі</w:t>
      </w:r>
      <w:r>
        <w:rPr>
          <w:spacing w:val="-3"/>
          <w:sz w:val="28"/>
        </w:rPr>
        <w:t xml:space="preserve"> </w:t>
      </w:r>
      <w:r>
        <w:rPr>
          <w:sz w:val="28"/>
        </w:rPr>
        <w:t>відповіді</w:t>
      </w:r>
      <w:r>
        <w:rPr>
          <w:spacing w:val="-3"/>
          <w:sz w:val="28"/>
        </w:rPr>
        <w:t xml:space="preserve"> </w:t>
      </w:r>
      <w:r>
        <w:rPr>
          <w:spacing w:val="-2"/>
          <w:sz w:val="28"/>
        </w:rPr>
        <w:t>вірні.</w:t>
      </w:r>
    </w:p>
    <w:p w:rsidR="00B243E8" w:rsidRDefault="00B243E8" w:rsidP="00FF6597">
      <w:pPr>
        <w:pStyle w:val="ae"/>
        <w:widowControl w:val="0"/>
        <w:numPr>
          <w:ilvl w:val="0"/>
          <w:numId w:val="226"/>
        </w:numPr>
        <w:tabs>
          <w:tab w:val="left" w:pos="988"/>
        </w:tabs>
        <w:autoSpaceDE w:val="0"/>
        <w:autoSpaceDN w:val="0"/>
        <w:spacing w:before="3"/>
        <w:ind w:right="1414" w:firstLine="0"/>
        <w:contextualSpacing w:val="0"/>
        <w:jc w:val="both"/>
        <w:rPr>
          <w:b/>
          <w:sz w:val="28"/>
        </w:rPr>
      </w:pPr>
      <w:r>
        <w:rPr>
          <w:b/>
          <w:sz w:val="28"/>
        </w:rPr>
        <w:t>Якщо інститут спільного інвестування бере на себе зобов’язання здійснювати на вимогу інвесторів у будь-який час викуп цінних паперів, емітованих інститутом спільного інвестування, то він належить до</w:t>
      </w:r>
    </w:p>
    <w:p w:rsidR="00B243E8" w:rsidRDefault="00B243E8" w:rsidP="00B243E8">
      <w:pPr>
        <w:spacing w:line="318" w:lineRule="exact"/>
        <w:ind w:left="518"/>
        <w:jc w:val="both"/>
        <w:rPr>
          <w:sz w:val="28"/>
        </w:rPr>
      </w:pPr>
      <w:r>
        <w:rPr>
          <w:sz w:val="28"/>
        </w:rPr>
        <w:t>а)</w:t>
      </w:r>
      <w:r>
        <w:rPr>
          <w:spacing w:val="-6"/>
          <w:sz w:val="28"/>
        </w:rPr>
        <w:t xml:space="preserve"> </w:t>
      </w:r>
      <w:r>
        <w:rPr>
          <w:sz w:val="28"/>
        </w:rPr>
        <w:t>відкритого</w:t>
      </w:r>
      <w:r>
        <w:rPr>
          <w:spacing w:val="-2"/>
          <w:sz w:val="28"/>
        </w:rPr>
        <w:t xml:space="preserve"> </w:t>
      </w:r>
      <w:r>
        <w:rPr>
          <w:spacing w:val="-4"/>
          <w:sz w:val="28"/>
        </w:rPr>
        <w:t>типу;</w:t>
      </w:r>
    </w:p>
    <w:p w:rsidR="00B243E8" w:rsidRDefault="00B243E8" w:rsidP="00B243E8">
      <w:pPr>
        <w:ind w:left="518" w:right="7660"/>
        <w:rPr>
          <w:sz w:val="28"/>
        </w:rPr>
      </w:pPr>
      <w:r>
        <w:rPr>
          <w:sz w:val="28"/>
        </w:rPr>
        <w:t>б)</w:t>
      </w:r>
      <w:r>
        <w:rPr>
          <w:spacing w:val="-18"/>
          <w:sz w:val="28"/>
        </w:rPr>
        <w:t xml:space="preserve"> </w:t>
      </w:r>
      <w:r>
        <w:rPr>
          <w:sz w:val="28"/>
        </w:rPr>
        <w:t>інтервального</w:t>
      </w:r>
      <w:r>
        <w:rPr>
          <w:spacing w:val="-17"/>
          <w:sz w:val="28"/>
        </w:rPr>
        <w:t xml:space="preserve"> </w:t>
      </w:r>
      <w:r>
        <w:rPr>
          <w:sz w:val="28"/>
        </w:rPr>
        <w:t>типу; в) закритого типу.</w:t>
      </w:r>
    </w:p>
    <w:p w:rsidR="00B243E8" w:rsidRDefault="00B243E8" w:rsidP="00FF6597">
      <w:pPr>
        <w:pStyle w:val="ae"/>
        <w:widowControl w:val="0"/>
        <w:numPr>
          <w:ilvl w:val="0"/>
          <w:numId w:val="226"/>
        </w:numPr>
        <w:tabs>
          <w:tab w:val="left" w:pos="940"/>
        </w:tabs>
        <w:autoSpaceDE w:val="0"/>
        <w:autoSpaceDN w:val="0"/>
        <w:spacing w:before="7"/>
        <w:ind w:right="2206" w:firstLine="0"/>
        <w:contextualSpacing w:val="0"/>
        <w:rPr>
          <w:b/>
          <w:sz w:val="28"/>
        </w:rPr>
      </w:pPr>
      <w:r>
        <w:rPr>
          <w:b/>
          <w:sz w:val="28"/>
        </w:rPr>
        <w:t>Депозитна</w:t>
      </w:r>
      <w:r>
        <w:rPr>
          <w:b/>
          <w:spacing w:val="-7"/>
          <w:sz w:val="28"/>
        </w:rPr>
        <w:t xml:space="preserve"> </w:t>
      </w:r>
      <w:r>
        <w:rPr>
          <w:b/>
          <w:sz w:val="28"/>
        </w:rPr>
        <w:t>операція</w:t>
      </w:r>
      <w:r>
        <w:rPr>
          <w:b/>
          <w:spacing w:val="-6"/>
          <w:sz w:val="28"/>
        </w:rPr>
        <w:t xml:space="preserve"> </w:t>
      </w:r>
      <w:r>
        <w:rPr>
          <w:b/>
          <w:sz w:val="28"/>
        </w:rPr>
        <w:t>з</w:t>
      </w:r>
      <w:r>
        <w:rPr>
          <w:b/>
          <w:spacing w:val="-4"/>
          <w:sz w:val="28"/>
        </w:rPr>
        <w:t xml:space="preserve"> </w:t>
      </w:r>
      <w:r>
        <w:rPr>
          <w:b/>
          <w:sz w:val="28"/>
        </w:rPr>
        <w:t>фізичними</w:t>
      </w:r>
      <w:r>
        <w:rPr>
          <w:b/>
          <w:spacing w:val="-4"/>
          <w:sz w:val="28"/>
        </w:rPr>
        <w:t xml:space="preserve"> </w:t>
      </w:r>
      <w:r>
        <w:rPr>
          <w:b/>
          <w:sz w:val="28"/>
        </w:rPr>
        <w:t>та</w:t>
      </w:r>
      <w:r>
        <w:rPr>
          <w:b/>
          <w:spacing w:val="-1"/>
          <w:sz w:val="28"/>
        </w:rPr>
        <w:t xml:space="preserve"> </w:t>
      </w:r>
      <w:r>
        <w:rPr>
          <w:b/>
          <w:sz w:val="28"/>
        </w:rPr>
        <w:t>юридичними</w:t>
      </w:r>
      <w:r>
        <w:rPr>
          <w:b/>
          <w:spacing w:val="-4"/>
          <w:sz w:val="28"/>
        </w:rPr>
        <w:t xml:space="preserve"> </w:t>
      </w:r>
      <w:r>
        <w:rPr>
          <w:b/>
          <w:sz w:val="28"/>
        </w:rPr>
        <w:t>особами</w:t>
      </w:r>
      <w:r>
        <w:rPr>
          <w:b/>
          <w:spacing w:val="-6"/>
          <w:sz w:val="28"/>
        </w:rPr>
        <w:t xml:space="preserve"> </w:t>
      </w:r>
      <w:r>
        <w:rPr>
          <w:b/>
          <w:sz w:val="28"/>
        </w:rPr>
        <w:t xml:space="preserve">для </w:t>
      </w:r>
      <w:r>
        <w:rPr>
          <w:b/>
          <w:spacing w:val="-2"/>
          <w:sz w:val="28"/>
        </w:rPr>
        <w:t>банку:</w:t>
      </w:r>
    </w:p>
    <w:p w:rsidR="00B243E8" w:rsidRDefault="00B243E8" w:rsidP="00B243E8">
      <w:pPr>
        <w:tabs>
          <w:tab w:val="left" w:pos="946"/>
        </w:tabs>
        <w:ind w:left="518" w:right="7911"/>
        <w:rPr>
          <w:sz w:val="28"/>
        </w:rPr>
      </w:pPr>
      <w:r>
        <w:rPr>
          <w:spacing w:val="-6"/>
          <w:sz w:val="28"/>
        </w:rPr>
        <w:t>а)</w:t>
      </w:r>
      <w:r>
        <w:rPr>
          <w:sz w:val="28"/>
        </w:rPr>
        <w:tab/>
        <w:t>активна</w:t>
      </w:r>
      <w:r>
        <w:rPr>
          <w:spacing w:val="-9"/>
          <w:sz w:val="28"/>
        </w:rPr>
        <w:t xml:space="preserve"> </w:t>
      </w:r>
      <w:r>
        <w:rPr>
          <w:sz w:val="28"/>
        </w:rPr>
        <w:t xml:space="preserve">операція; </w:t>
      </w:r>
      <w:r>
        <w:rPr>
          <w:spacing w:val="-5"/>
          <w:sz w:val="28"/>
        </w:rPr>
        <w:t>б)</w:t>
      </w:r>
      <w:r>
        <w:rPr>
          <w:sz w:val="28"/>
        </w:rPr>
        <w:tab/>
      </w:r>
      <w:r>
        <w:rPr>
          <w:spacing w:val="-52"/>
          <w:sz w:val="28"/>
        </w:rPr>
        <w:t xml:space="preserve"> </w:t>
      </w:r>
      <w:r>
        <w:rPr>
          <w:sz w:val="28"/>
        </w:rPr>
        <w:t>пасивна</w:t>
      </w:r>
      <w:r>
        <w:rPr>
          <w:spacing w:val="-5"/>
          <w:sz w:val="28"/>
        </w:rPr>
        <w:t xml:space="preserve"> </w:t>
      </w:r>
      <w:r>
        <w:rPr>
          <w:spacing w:val="-2"/>
          <w:sz w:val="28"/>
        </w:rPr>
        <w:t>операція.</w:t>
      </w:r>
    </w:p>
    <w:p w:rsidR="00B243E8" w:rsidRDefault="00B243E8" w:rsidP="00FF6597">
      <w:pPr>
        <w:pStyle w:val="ae"/>
        <w:widowControl w:val="0"/>
        <w:numPr>
          <w:ilvl w:val="0"/>
          <w:numId w:val="226"/>
        </w:numPr>
        <w:tabs>
          <w:tab w:val="left" w:pos="938"/>
        </w:tabs>
        <w:autoSpaceDE w:val="0"/>
        <w:autoSpaceDN w:val="0"/>
        <w:spacing w:line="320" w:lineRule="exact"/>
        <w:ind w:left="938" w:hanging="420"/>
        <w:contextualSpacing w:val="0"/>
        <w:rPr>
          <w:b/>
          <w:sz w:val="28"/>
        </w:rPr>
      </w:pPr>
      <w:r>
        <w:rPr>
          <w:b/>
          <w:sz w:val="28"/>
        </w:rPr>
        <w:t>Надання</w:t>
      </w:r>
      <w:r>
        <w:rPr>
          <w:b/>
          <w:spacing w:val="-9"/>
          <w:sz w:val="28"/>
        </w:rPr>
        <w:t xml:space="preserve"> </w:t>
      </w:r>
      <w:r>
        <w:rPr>
          <w:b/>
          <w:sz w:val="28"/>
        </w:rPr>
        <w:t>кредитів</w:t>
      </w:r>
      <w:r>
        <w:rPr>
          <w:b/>
          <w:spacing w:val="-6"/>
          <w:sz w:val="28"/>
        </w:rPr>
        <w:t xml:space="preserve"> </w:t>
      </w:r>
      <w:r>
        <w:rPr>
          <w:b/>
          <w:sz w:val="28"/>
        </w:rPr>
        <w:t>для</w:t>
      </w:r>
      <w:r>
        <w:rPr>
          <w:b/>
          <w:spacing w:val="-6"/>
          <w:sz w:val="28"/>
        </w:rPr>
        <w:t xml:space="preserve"> </w:t>
      </w:r>
      <w:r>
        <w:rPr>
          <w:b/>
          <w:sz w:val="28"/>
        </w:rPr>
        <w:t>банку</w:t>
      </w:r>
      <w:r>
        <w:rPr>
          <w:b/>
          <w:spacing w:val="-4"/>
          <w:sz w:val="28"/>
        </w:rPr>
        <w:t xml:space="preserve"> </w:t>
      </w:r>
      <w:r>
        <w:rPr>
          <w:b/>
          <w:sz w:val="28"/>
        </w:rPr>
        <w:t>належить</w:t>
      </w:r>
      <w:r>
        <w:rPr>
          <w:b/>
          <w:spacing w:val="-5"/>
          <w:sz w:val="28"/>
        </w:rPr>
        <w:t xml:space="preserve"> </w:t>
      </w:r>
      <w:r>
        <w:rPr>
          <w:b/>
          <w:sz w:val="28"/>
        </w:rPr>
        <w:t>до</w:t>
      </w:r>
      <w:r>
        <w:rPr>
          <w:b/>
          <w:spacing w:val="-5"/>
          <w:sz w:val="28"/>
        </w:rPr>
        <w:t xml:space="preserve"> </w:t>
      </w:r>
      <w:r>
        <w:rPr>
          <w:b/>
          <w:sz w:val="28"/>
        </w:rPr>
        <w:t>таких</w:t>
      </w:r>
      <w:r>
        <w:rPr>
          <w:b/>
          <w:spacing w:val="-2"/>
          <w:sz w:val="28"/>
        </w:rPr>
        <w:t xml:space="preserve"> операцій:</w:t>
      </w:r>
    </w:p>
    <w:p w:rsidR="00B243E8" w:rsidRDefault="00B243E8" w:rsidP="00B243E8">
      <w:pPr>
        <w:ind w:left="518" w:right="8812"/>
        <w:rPr>
          <w:sz w:val="28"/>
        </w:rPr>
      </w:pPr>
      <w:r>
        <w:rPr>
          <w:sz w:val="28"/>
        </w:rPr>
        <w:t>а)</w:t>
      </w:r>
      <w:r>
        <w:rPr>
          <w:spacing w:val="-6"/>
          <w:sz w:val="28"/>
        </w:rPr>
        <w:t xml:space="preserve"> </w:t>
      </w:r>
      <w:r>
        <w:rPr>
          <w:sz w:val="28"/>
        </w:rPr>
        <w:t xml:space="preserve">активних; б) </w:t>
      </w:r>
      <w:r>
        <w:rPr>
          <w:spacing w:val="-2"/>
          <w:sz w:val="28"/>
        </w:rPr>
        <w:t>пасивних.</w:t>
      </w:r>
    </w:p>
    <w:p w:rsidR="00B243E8" w:rsidRDefault="00B243E8" w:rsidP="00FF6597">
      <w:pPr>
        <w:pStyle w:val="ae"/>
        <w:widowControl w:val="0"/>
        <w:numPr>
          <w:ilvl w:val="0"/>
          <w:numId w:val="226"/>
        </w:numPr>
        <w:tabs>
          <w:tab w:val="left" w:pos="938"/>
        </w:tabs>
        <w:autoSpaceDE w:val="0"/>
        <w:autoSpaceDN w:val="0"/>
        <w:spacing w:before="2" w:line="319" w:lineRule="exact"/>
        <w:ind w:left="938" w:hanging="420"/>
        <w:contextualSpacing w:val="0"/>
        <w:rPr>
          <w:b/>
          <w:sz w:val="28"/>
        </w:rPr>
      </w:pPr>
      <w:r>
        <w:rPr>
          <w:b/>
          <w:sz w:val="28"/>
        </w:rPr>
        <w:t>За</w:t>
      </w:r>
      <w:r>
        <w:rPr>
          <w:b/>
          <w:spacing w:val="-4"/>
          <w:sz w:val="28"/>
        </w:rPr>
        <w:t xml:space="preserve"> </w:t>
      </w:r>
      <w:r>
        <w:rPr>
          <w:b/>
          <w:sz w:val="28"/>
        </w:rPr>
        <w:t>видами</w:t>
      </w:r>
      <w:r>
        <w:rPr>
          <w:b/>
          <w:spacing w:val="-5"/>
          <w:sz w:val="28"/>
        </w:rPr>
        <w:t xml:space="preserve"> </w:t>
      </w:r>
      <w:r>
        <w:rPr>
          <w:b/>
          <w:sz w:val="28"/>
        </w:rPr>
        <w:t>пенсійні</w:t>
      </w:r>
      <w:r>
        <w:rPr>
          <w:b/>
          <w:spacing w:val="-3"/>
          <w:sz w:val="28"/>
        </w:rPr>
        <w:t xml:space="preserve"> </w:t>
      </w:r>
      <w:r>
        <w:rPr>
          <w:b/>
          <w:sz w:val="28"/>
        </w:rPr>
        <w:t>фонди</w:t>
      </w:r>
      <w:r>
        <w:rPr>
          <w:b/>
          <w:spacing w:val="-7"/>
          <w:sz w:val="28"/>
        </w:rPr>
        <w:t xml:space="preserve"> </w:t>
      </w:r>
      <w:r>
        <w:rPr>
          <w:b/>
          <w:sz w:val="28"/>
        </w:rPr>
        <w:t>можуть</w:t>
      </w:r>
      <w:r>
        <w:rPr>
          <w:b/>
          <w:spacing w:val="-7"/>
          <w:sz w:val="28"/>
        </w:rPr>
        <w:t xml:space="preserve"> </w:t>
      </w:r>
      <w:r>
        <w:rPr>
          <w:b/>
          <w:sz w:val="28"/>
        </w:rPr>
        <w:t>утворюватися</w:t>
      </w:r>
      <w:r>
        <w:rPr>
          <w:b/>
          <w:spacing w:val="-5"/>
          <w:sz w:val="28"/>
        </w:rPr>
        <w:t xml:space="preserve"> як:</w:t>
      </w:r>
    </w:p>
    <w:p w:rsidR="00B243E8" w:rsidRDefault="00B243E8" w:rsidP="00B243E8">
      <w:pPr>
        <w:spacing w:line="319" w:lineRule="exact"/>
        <w:ind w:left="518"/>
        <w:rPr>
          <w:sz w:val="28"/>
        </w:rPr>
      </w:pPr>
      <w:r>
        <w:rPr>
          <w:sz w:val="28"/>
        </w:rPr>
        <w:t>а)</w:t>
      </w:r>
      <w:r>
        <w:rPr>
          <w:spacing w:val="-3"/>
          <w:sz w:val="28"/>
        </w:rPr>
        <w:t xml:space="preserve"> </w:t>
      </w:r>
      <w:r>
        <w:rPr>
          <w:sz w:val="28"/>
        </w:rPr>
        <w:t>відкриті</w:t>
      </w:r>
      <w:r>
        <w:rPr>
          <w:spacing w:val="-2"/>
          <w:sz w:val="28"/>
        </w:rPr>
        <w:t xml:space="preserve"> </w:t>
      </w:r>
      <w:r>
        <w:rPr>
          <w:sz w:val="28"/>
        </w:rPr>
        <w:t>та</w:t>
      </w:r>
      <w:r>
        <w:rPr>
          <w:spacing w:val="-2"/>
          <w:sz w:val="28"/>
        </w:rPr>
        <w:t xml:space="preserve"> закриті;</w:t>
      </w:r>
    </w:p>
    <w:p w:rsidR="00B243E8" w:rsidRDefault="00B243E8" w:rsidP="00B243E8">
      <w:pPr>
        <w:ind w:left="518" w:right="5579"/>
        <w:rPr>
          <w:sz w:val="28"/>
        </w:rPr>
      </w:pPr>
      <w:r>
        <w:rPr>
          <w:sz w:val="28"/>
        </w:rPr>
        <w:t>б)</w:t>
      </w:r>
      <w:r>
        <w:rPr>
          <w:spacing w:val="-10"/>
          <w:sz w:val="28"/>
        </w:rPr>
        <w:t xml:space="preserve"> </w:t>
      </w:r>
      <w:r>
        <w:rPr>
          <w:sz w:val="28"/>
        </w:rPr>
        <w:t>корпоративні,</w:t>
      </w:r>
      <w:r>
        <w:rPr>
          <w:spacing w:val="-10"/>
          <w:sz w:val="28"/>
        </w:rPr>
        <w:t xml:space="preserve"> </w:t>
      </w:r>
      <w:r>
        <w:rPr>
          <w:sz w:val="28"/>
        </w:rPr>
        <w:t>професійні</w:t>
      </w:r>
      <w:r>
        <w:rPr>
          <w:spacing w:val="-8"/>
          <w:sz w:val="28"/>
        </w:rPr>
        <w:t xml:space="preserve"> </w:t>
      </w:r>
      <w:r>
        <w:rPr>
          <w:sz w:val="28"/>
        </w:rPr>
        <w:t>та</w:t>
      </w:r>
      <w:r>
        <w:rPr>
          <w:spacing w:val="-9"/>
          <w:sz w:val="28"/>
        </w:rPr>
        <w:t xml:space="preserve"> </w:t>
      </w:r>
      <w:r>
        <w:rPr>
          <w:sz w:val="28"/>
        </w:rPr>
        <w:t>відкриті; в) корпоративні та акціонерні;</w:t>
      </w:r>
    </w:p>
    <w:p w:rsidR="00B243E8" w:rsidRDefault="00B243E8" w:rsidP="00B243E8">
      <w:pPr>
        <w:spacing w:line="321" w:lineRule="exact"/>
        <w:ind w:left="518"/>
        <w:rPr>
          <w:sz w:val="28"/>
        </w:rPr>
      </w:pPr>
      <w:r>
        <w:rPr>
          <w:sz w:val="28"/>
        </w:rPr>
        <w:t>г)</w:t>
      </w:r>
      <w:r>
        <w:rPr>
          <w:spacing w:val="-4"/>
          <w:sz w:val="28"/>
        </w:rPr>
        <w:t xml:space="preserve"> </w:t>
      </w:r>
      <w:r>
        <w:rPr>
          <w:sz w:val="28"/>
        </w:rPr>
        <w:t>немає</w:t>
      </w:r>
      <w:r>
        <w:rPr>
          <w:spacing w:val="-4"/>
          <w:sz w:val="28"/>
        </w:rPr>
        <w:t xml:space="preserve"> </w:t>
      </w:r>
      <w:r>
        <w:rPr>
          <w:sz w:val="28"/>
        </w:rPr>
        <w:t>вірної</w:t>
      </w:r>
      <w:r>
        <w:rPr>
          <w:spacing w:val="-3"/>
          <w:sz w:val="28"/>
        </w:rPr>
        <w:t xml:space="preserve"> </w:t>
      </w:r>
      <w:r>
        <w:rPr>
          <w:spacing w:val="-2"/>
          <w:sz w:val="28"/>
        </w:rPr>
        <w:t>відповіді.</w:t>
      </w:r>
    </w:p>
    <w:p w:rsidR="00B243E8" w:rsidRDefault="00B243E8" w:rsidP="00FF6597">
      <w:pPr>
        <w:pStyle w:val="ae"/>
        <w:widowControl w:val="0"/>
        <w:numPr>
          <w:ilvl w:val="0"/>
          <w:numId w:val="226"/>
        </w:numPr>
        <w:tabs>
          <w:tab w:val="left" w:pos="938"/>
        </w:tabs>
        <w:autoSpaceDE w:val="0"/>
        <w:autoSpaceDN w:val="0"/>
        <w:spacing w:before="5"/>
        <w:ind w:right="2448" w:firstLine="0"/>
        <w:contextualSpacing w:val="0"/>
        <w:rPr>
          <w:b/>
          <w:sz w:val="28"/>
        </w:rPr>
      </w:pPr>
      <w:r>
        <w:rPr>
          <w:b/>
          <w:sz w:val="28"/>
        </w:rPr>
        <w:t>Управління</w:t>
      </w:r>
      <w:r>
        <w:rPr>
          <w:b/>
          <w:spacing w:val="-8"/>
          <w:sz w:val="28"/>
        </w:rPr>
        <w:t xml:space="preserve"> </w:t>
      </w:r>
      <w:r>
        <w:rPr>
          <w:b/>
          <w:sz w:val="28"/>
        </w:rPr>
        <w:t>активами</w:t>
      </w:r>
      <w:r>
        <w:rPr>
          <w:b/>
          <w:spacing w:val="-7"/>
          <w:sz w:val="28"/>
        </w:rPr>
        <w:t xml:space="preserve"> </w:t>
      </w:r>
      <w:r>
        <w:rPr>
          <w:b/>
          <w:sz w:val="28"/>
        </w:rPr>
        <w:t>інститутів</w:t>
      </w:r>
      <w:r>
        <w:rPr>
          <w:b/>
          <w:spacing w:val="-7"/>
          <w:sz w:val="28"/>
        </w:rPr>
        <w:t xml:space="preserve"> </w:t>
      </w:r>
      <w:r>
        <w:rPr>
          <w:b/>
          <w:sz w:val="28"/>
        </w:rPr>
        <w:t>спільного</w:t>
      </w:r>
      <w:r>
        <w:rPr>
          <w:b/>
          <w:spacing w:val="-9"/>
          <w:sz w:val="28"/>
        </w:rPr>
        <w:t xml:space="preserve"> </w:t>
      </w:r>
      <w:r>
        <w:rPr>
          <w:b/>
          <w:sz w:val="28"/>
        </w:rPr>
        <w:lastRenderedPageBreak/>
        <w:t>інвестування</w:t>
      </w:r>
      <w:r>
        <w:rPr>
          <w:b/>
          <w:spacing w:val="-8"/>
          <w:sz w:val="28"/>
        </w:rPr>
        <w:t xml:space="preserve"> </w:t>
      </w:r>
      <w:r>
        <w:rPr>
          <w:b/>
          <w:sz w:val="28"/>
        </w:rPr>
        <w:t>та недержавних пенсійних фондів відповідно до українського законодавства здійснюють:</w:t>
      </w:r>
    </w:p>
    <w:p w:rsidR="00B243E8" w:rsidRDefault="00B243E8" w:rsidP="00B243E8">
      <w:pPr>
        <w:spacing w:line="319" w:lineRule="exact"/>
        <w:ind w:left="518"/>
        <w:rPr>
          <w:sz w:val="28"/>
        </w:rPr>
      </w:pPr>
      <w:r>
        <w:rPr>
          <w:sz w:val="28"/>
        </w:rPr>
        <w:t>а)</w:t>
      </w:r>
      <w:r>
        <w:rPr>
          <w:spacing w:val="-3"/>
          <w:sz w:val="28"/>
        </w:rPr>
        <w:t xml:space="preserve"> </w:t>
      </w:r>
      <w:r>
        <w:rPr>
          <w:sz w:val="28"/>
        </w:rPr>
        <w:t>професійні</w:t>
      </w:r>
      <w:r>
        <w:rPr>
          <w:spacing w:val="-2"/>
          <w:sz w:val="28"/>
        </w:rPr>
        <w:t xml:space="preserve"> адміністратори;</w:t>
      </w:r>
    </w:p>
    <w:p w:rsidR="00B243E8" w:rsidRDefault="00B243E8" w:rsidP="00B243E8">
      <w:pPr>
        <w:ind w:left="518" w:right="6536"/>
        <w:rPr>
          <w:sz w:val="28"/>
        </w:rPr>
      </w:pPr>
      <w:r>
        <w:rPr>
          <w:sz w:val="28"/>
        </w:rPr>
        <w:t>б)</w:t>
      </w:r>
      <w:r>
        <w:rPr>
          <w:spacing w:val="-11"/>
          <w:sz w:val="28"/>
        </w:rPr>
        <w:t xml:space="preserve"> </w:t>
      </w:r>
      <w:r>
        <w:rPr>
          <w:sz w:val="28"/>
        </w:rPr>
        <w:t>Асоціація</w:t>
      </w:r>
      <w:r>
        <w:rPr>
          <w:spacing w:val="-11"/>
          <w:sz w:val="28"/>
        </w:rPr>
        <w:t xml:space="preserve"> </w:t>
      </w:r>
      <w:r>
        <w:rPr>
          <w:sz w:val="28"/>
        </w:rPr>
        <w:t>українських</w:t>
      </w:r>
      <w:r>
        <w:rPr>
          <w:spacing w:val="-14"/>
          <w:sz w:val="28"/>
        </w:rPr>
        <w:t xml:space="preserve"> </w:t>
      </w:r>
      <w:r>
        <w:rPr>
          <w:sz w:val="28"/>
        </w:rPr>
        <w:t>банків; в) кредитні спілки;</w:t>
      </w:r>
    </w:p>
    <w:p w:rsidR="00B243E8" w:rsidRDefault="00B243E8" w:rsidP="00B243E8">
      <w:pPr>
        <w:spacing w:before="211"/>
        <w:ind w:left="518"/>
        <w:rPr>
          <w:sz w:val="28"/>
        </w:rPr>
      </w:pPr>
      <w:r>
        <w:rPr>
          <w:sz w:val="28"/>
        </w:rPr>
        <w:t>г)</w:t>
      </w:r>
      <w:r>
        <w:rPr>
          <w:spacing w:val="-5"/>
          <w:sz w:val="28"/>
        </w:rPr>
        <w:t xml:space="preserve"> </w:t>
      </w:r>
      <w:r>
        <w:rPr>
          <w:sz w:val="28"/>
        </w:rPr>
        <w:t>компанії</w:t>
      </w:r>
      <w:r>
        <w:rPr>
          <w:spacing w:val="-3"/>
          <w:sz w:val="28"/>
        </w:rPr>
        <w:t xml:space="preserve"> </w:t>
      </w:r>
      <w:r>
        <w:rPr>
          <w:sz w:val="28"/>
        </w:rPr>
        <w:t>з</w:t>
      </w:r>
      <w:r>
        <w:rPr>
          <w:spacing w:val="-5"/>
          <w:sz w:val="28"/>
        </w:rPr>
        <w:t xml:space="preserve"> </w:t>
      </w:r>
      <w:r>
        <w:rPr>
          <w:sz w:val="28"/>
        </w:rPr>
        <w:t>управління</w:t>
      </w:r>
      <w:r>
        <w:rPr>
          <w:spacing w:val="-4"/>
          <w:sz w:val="28"/>
        </w:rPr>
        <w:t xml:space="preserve"> </w:t>
      </w:r>
      <w:r>
        <w:rPr>
          <w:spacing w:val="-2"/>
          <w:sz w:val="28"/>
        </w:rPr>
        <w:t>активами.</w:t>
      </w:r>
    </w:p>
    <w:p w:rsidR="00B243E8" w:rsidRDefault="00B243E8" w:rsidP="00FF6597">
      <w:pPr>
        <w:pStyle w:val="ae"/>
        <w:widowControl w:val="0"/>
        <w:numPr>
          <w:ilvl w:val="0"/>
          <w:numId w:val="226"/>
        </w:numPr>
        <w:tabs>
          <w:tab w:val="left" w:pos="938"/>
        </w:tabs>
        <w:autoSpaceDE w:val="0"/>
        <w:autoSpaceDN w:val="0"/>
        <w:spacing w:before="5" w:line="319" w:lineRule="exact"/>
        <w:ind w:left="938" w:hanging="420"/>
        <w:contextualSpacing w:val="0"/>
        <w:rPr>
          <w:b/>
          <w:sz w:val="28"/>
        </w:rPr>
      </w:pPr>
      <w:r>
        <w:rPr>
          <w:b/>
          <w:sz w:val="28"/>
        </w:rPr>
        <w:t>За</w:t>
      </w:r>
      <w:r>
        <w:rPr>
          <w:b/>
          <w:spacing w:val="-10"/>
          <w:sz w:val="28"/>
        </w:rPr>
        <w:t xml:space="preserve"> </w:t>
      </w:r>
      <w:r>
        <w:rPr>
          <w:b/>
          <w:sz w:val="28"/>
        </w:rPr>
        <w:t>характером</w:t>
      </w:r>
      <w:r>
        <w:rPr>
          <w:b/>
          <w:spacing w:val="-10"/>
          <w:sz w:val="28"/>
        </w:rPr>
        <w:t xml:space="preserve"> </w:t>
      </w:r>
      <w:r>
        <w:rPr>
          <w:b/>
          <w:sz w:val="28"/>
        </w:rPr>
        <w:t>діяльності</w:t>
      </w:r>
      <w:r>
        <w:rPr>
          <w:b/>
          <w:spacing w:val="-6"/>
          <w:sz w:val="28"/>
        </w:rPr>
        <w:t xml:space="preserve"> </w:t>
      </w:r>
      <w:r>
        <w:rPr>
          <w:b/>
          <w:sz w:val="28"/>
        </w:rPr>
        <w:t>страховики</w:t>
      </w:r>
      <w:r>
        <w:rPr>
          <w:b/>
          <w:spacing w:val="-8"/>
          <w:sz w:val="28"/>
        </w:rPr>
        <w:t xml:space="preserve"> </w:t>
      </w:r>
      <w:r>
        <w:rPr>
          <w:b/>
          <w:sz w:val="28"/>
        </w:rPr>
        <w:t>поділяються</w:t>
      </w:r>
      <w:r>
        <w:rPr>
          <w:b/>
          <w:spacing w:val="-7"/>
          <w:sz w:val="28"/>
        </w:rPr>
        <w:t xml:space="preserve"> </w:t>
      </w:r>
      <w:r>
        <w:rPr>
          <w:b/>
          <w:spacing w:val="-5"/>
          <w:sz w:val="28"/>
        </w:rPr>
        <w:t>на:</w:t>
      </w:r>
    </w:p>
    <w:p w:rsidR="00B243E8" w:rsidRDefault="00B243E8" w:rsidP="00B243E8">
      <w:pPr>
        <w:spacing w:line="319" w:lineRule="exact"/>
        <w:ind w:left="518"/>
        <w:rPr>
          <w:sz w:val="28"/>
        </w:rPr>
      </w:pPr>
      <w:r>
        <w:rPr>
          <w:sz w:val="28"/>
        </w:rPr>
        <w:t>а)</w:t>
      </w:r>
      <w:r>
        <w:rPr>
          <w:spacing w:val="-6"/>
          <w:sz w:val="28"/>
        </w:rPr>
        <w:t xml:space="preserve"> </w:t>
      </w:r>
      <w:r>
        <w:rPr>
          <w:sz w:val="28"/>
        </w:rPr>
        <w:t>тих,</w:t>
      </w:r>
      <w:r>
        <w:rPr>
          <w:spacing w:val="-4"/>
          <w:sz w:val="28"/>
        </w:rPr>
        <w:t xml:space="preserve"> </w:t>
      </w:r>
      <w:r>
        <w:rPr>
          <w:sz w:val="28"/>
        </w:rPr>
        <w:t>що</w:t>
      </w:r>
      <w:r>
        <w:rPr>
          <w:spacing w:val="-3"/>
          <w:sz w:val="28"/>
        </w:rPr>
        <w:t xml:space="preserve"> </w:t>
      </w:r>
      <w:r>
        <w:rPr>
          <w:sz w:val="28"/>
        </w:rPr>
        <w:t>страхують</w:t>
      </w:r>
      <w:r>
        <w:rPr>
          <w:spacing w:val="-4"/>
          <w:sz w:val="28"/>
        </w:rPr>
        <w:t xml:space="preserve"> </w:t>
      </w:r>
      <w:r>
        <w:rPr>
          <w:spacing w:val="-2"/>
          <w:sz w:val="28"/>
        </w:rPr>
        <w:t>життя;</w:t>
      </w:r>
    </w:p>
    <w:p w:rsidR="00B243E8" w:rsidRDefault="00B243E8" w:rsidP="00B243E8">
      <w:pPr>
        <w:ind w:left="518" w:right="4851"/>
        <w:rPr>
          <w:sz w:val="28"/>
        </w:rPr>
      </w:pPr>
      <w:r>
        <w:rPr>
          <w:sz w:val="28"/>
        </w:rPr>
        <w:t>б)</w:t>
      </w:r>
      <w:r>
        <w:rPr>
          <w:spacing w:val="-7"/>
          <w:sz w:val="28"/>
        </w:rPr>
        <w:t xml:space="preserve"> </w:t>
      </w:r>
      <w:r>
        <w:rPr>
          <w:sz w:val="28"/>
        </w:rPr>
        <w:t>тих,</w:t>
      </w:r>
      <w:r>
        <w:rPr>
          <w:spacing w:val="-7"/>
          <w:sz w:val="28"/>
        </w:rPr>
        <w:t xml:space="preserve"> </w:t>
      </w:r>
      <w:r>
        <w:rPr>
          <w:sz w:val="28"/>
        </w:rPr>
        <w:t>що</w:t>
      </w:r>
      <w:r>
        <w:rPr>
          <w:spacing w:val="-6"/>
          <w:sz w:val="28"/>
        </w:rPr>
        <w:t xml:space="preserve"> </w:t>
      </w:r>
      <w:r>
        <w:rPr>
          <w:sz w:val="28"/>
        </w:rPr>
        <w:t>здійснюють</w:t>
      </w:r>
      <w:r>
        <w:rPr>
          <w:spacing w:val="-7"/>
          <w:sz w:val="28"/>
        </w:rPr>
        <w:t xml:space="preserve"> </w:t>
      </w:r>
      <w:r>
        <w:rPr>
          <w:sz w:val="28"/>
        </w:rPr>
        <w:t>інші</w:t>
      </w:r>
      <w:r>
        <w:rPr>
          <w:spacing w:val="-6"/>
          <w:sz w:val="28"/>
        </w:rPr>
        <w:t xml:space="preserve"> </w:t>
      </w:r>
      <w:r>
        <w:rPr>
          <w:sz w:val="28"/>
        </w:rPr>
        <w:t>види</w:t>
      </w:r>
      <w:r>
        <w:rPr>
          <w:spacing w:val="-6"/>
          <w:sz w:val="28"/>
        </w:rPr>
        <w:t xml:space="preserve"> </w:t>
      </w:r>
      <w:r>
        <w:rPr>
          <w:sz w:val="28"/>
        </w:rPr>
        <w:t>страхування; г) тих, що надають перестрахові послуги.</w:t>
      </w:r>
    </w:p>
    <w:p w:rsidR="00B243E8" w:rsidRDefault="00B243E8" w:rsidP="00FF6597">
      <w:pPr>
        <w:pStyle w:val="ae"/>
        <w:widowControl w:val="0"/>
        <w:numPr>
          <w:ilvl w:val="0"/>
          <w:numId w:val="226"/>
        </w:numPr>
        <w:tabs>
          <w:tab w:val="left" w:pos="1067"/>
          <w:tab w:val="left" w:pos="2791"/>
          <w:tab w:val="left" w:pos="3381"/>
          <w:tab w:val="left" w:pos="4685"/>
          <w:tab w:val="left" w:pos="6374"/>
          <w:tab w:val="left" w:pos="8470"/>
        </w:tabs>
        <w:autoSpaceDE w:val="0"/>
        <w:autoSpaceDN w:val="0"/>
        <w:spacing w:before="4" w:line="242" w:lineRule="auto"/>
        <w:ind w:right="1420" w:firstLine="0"/>
        <w:contextualSpacing w:val="0"/>
        <w:rPr>
          <w:b/>
          <w:sz w:val="28"/>
        </w:rPr>
      </w:pPr>
      <w:r>
        <w:rPr>
          <w:b/>
          <w:spacing w:val="-2"/>
          <w:sz w:val="28"/>
        </w:rPr>
        <w:t>Організації,</w:t>
      </w:r>
      <w:r>
        <w:rPr>
          <w:b/>
          <w:sz w:val="28"/>
        </w:rPr>
        <w:tab/>
      </w:r>
      <w:r>
        <w:rPr>
          <w:b/>
          <w:spacing w:val="-4"/>
          <w:sz w:val="28"/>
        </w:rPr>
        <w:t>які</w:t>
      </w:r>
      <w:r>
        <w:rPr>
          <w:b/>
          <w:sz w:val="28"/>
        </w:rPr>
        <w:tab/>
      </w:r>
      <w:r>
        <w:rPr>
          <w:b/>
          <w:spacing w:val="-2"/>
          <w:sz w:val="28"/>
        </w:rPr>
        <w:t>купують</w:t>
      </w:r>
      <w:r>
        <w:rPr>
          <w:b/>
          <w:sz w:val="28"/>
        </w:rPr>
        <w:tab/>
      </w:r>
      <w:r>
        <w:rPr>
          <w:b/>
          <w:spacing w:val="-2"/>
          <w:sz w:val="28"/>
        </w:rPr>
        <w:t>дебіторську</w:t>
      </w:r>
      <w:r>
        <w:rPr>
          <w:b/>
          <w:sz w:val="28"/>
        </w:rPr>
        <w:tab/>
      </w:r>
      <w:r>
        <w:rPr>
          <w:b/>
          <w:spacing w:val="-2"/>
          <w:sz w:val="28"/>
        </w:rPr>
        <w:t>заборгованість</w:t>
      </w:r>
      <w:r>
        <w:rPr>
          <w:b/>
          <w:sz w:val="28"/>
        </w:rPr>
        <w:tab/>
      </w:r>
      <w:r>
        <w:rPr>
          <w:b/>
          <w:spacing w:val="-2"/>
          <w:sz w:val="28"/>
        </w:rPr>
        <w:t xml:space="preserve">клієнтів, </w:t>
      </w:r>
      <w:r>
        <w:rPr>
          <w:b/>
          <w:sz w:val="28"/>
        </w:rPr>
        <w:t>пов’язану з постачанням товарів або наданням послуг, – це:</w:t>
      </w:r>
    </w:p>
    <w:p w:rsidR="00B243E8" w:rsidRDefault="00B243E8" w:rsidP="00B243E8">
      <w:pPr>
        <w:ind w:left="518" w:right="8200"/>
        <w:rPr>
          <w:sz w:val="28"/>
        </w:rPr>
      </w:pPr>
      <w:r>
        <w:rPr>
          <w:sz w:val="28"/>
        </w:rPr>
        <w:t>а)</w:t>
      </w:r>
      <w:r>
        <w:rPr>
          <w:spacing w:val="-18"/>
          <w:sz w:val="28"/>
        </w:rPr>
        <w:t xml:space="preserve"> </w:t>
      </w:r>
      <w:r>
        <w:rPr>
          <w:sz w:val="28"/>
        </w:rPr>
        <w:t>кредитні</w:t>
      </w:r>
      <w:r>
        <w:rPr>
          <w:spacing w:val="-16"/>
          <w:sz w:val="28"/>
        </w:rPr>
        <w:t xml:space="preserve"> </w:t>
      </w:r>
      <w:r>
        <w:rPr>
          <w:sz w:val="28"/>
        </w:rPr>
        <w:t>спілки; б)</w:t>
      </w:r>
      <w:r>
        <w:rPr>
          <w:spacing w:val="-4"/>
          <w:sz w:val="28"/>
        </w:rPr>
        <w:t xml:space="preserve"> </w:t>
      </w:r>
      <w:r>
        <w:rPr>
          <w:sz w:val="28"/>
        </w:rPr>
        <w:t>пенсійні</w:t>
      </w:r>
      <w:r>
        <w:rPr>
          <w:spacing w:val="-5"/>
          <w:sz w:val="28"/>
        </w:rPr>
        <w:t xml:space="preserve"> </w:t>
      </w:r>
      <w:r>
        <w:rPr>
          <w:spacing w:val="-2"/>
          <w:sz w:val="28"/>
        </w:rPr>
        <w:t>фонди;</w:t>
      </w:r>
    </w:p>
    <w:p w:rsidR="00B243E8" w:rsidRDefault="00B243E8" w:rsidP="00B243E8">
      <w:pPr>
        <w:ind w:left="518" w:right="7374"/>
        <w:rPr>
          <w:sz w:val="28"/>
        </w:rPr>
      </w:pPr>
      <w:r>
        <w:rPr>
          <w:sz w:val="28"/>
        </w:rPr>
        <w:t>в)</w:t>
      </w:r>
      <w:r>
        <w:rPr>
          <w:spacing w:val="-18"/>
          <w:sz w:val="28"/>
        </w:rPr>
        <w:t xml:space="preserve"> </w:t>
      </w:r>
      <w:r>
        <w:rPr>
          <w:sz w:val="28"/>
        </w:rPr>
        <w:t>факторингові</w:t>
      </w:r>
      <w:r>
        <w:rPr>
          <w:spacing w:val="-17"/>
          <w:sz w:val="28"/>
        </w:rPr>
        <w:t xml:space="preserve"> </w:t>
      </w:r>
      <w:r>
        <w:rPr>
          <w:sz w:val="28"/>
        </w:rPr>
        <w:t>компанії; г) ломбарди.</w:t>
      </w:r>
    </w:p>
    <w:p w:rsidR="00B243E8" w:rsidRDefault="00B243E8" w:rsidP="00B243E8">
      <w:pPr>
        <w:spacing w:before="318"/>
        <w:ind w:left="2040"/>
        <w:rPr>
          <w:b/>
          <w:sz w:val="28"/>
        </w:rPr>
      </w:pPr>
      <w:r>
        <w:rPr>
          <w:b/>
          <w:sz w:val="28"/>
        </w:rPr>
        <w:t>3.</w:t>
      </w:r>
      <w:r>
        <w:rPr>
          <w:b/>
          <w:spacing w:val="-17"/>
          <w:sz w:val="28"/>
        </w:rPr>
        <w:t xml:space="preserve"> </w:t>
      </w:r>
      <w:r>
        <w:rPr>
          <w:b/>
          <w:sz w:val="28"/>
        </w:rPr>
        <w:t>РИЗИКИ</w:t>
      </w:r>
      <w:r>
        <w:rPr>
          <w:b/>
          <w:spacing w:val="-17"/>
          <w:sz w:val="28"/>
        </w:rPr>
        <w:t xml:space="preserve"> </w:t>
      </w:r>
      <w:r>
        <w:rPr>
          <w:b/>
          <w:sz w:val="28"/>
        </w:rPr>
        <w:t>НА</w:t>
      </w:r>
      <w:r>
        <w:rPr>
          <w:b/>
          <w:spacing w:val="-17"/>
          <w:sz w:val="28"/>
        </w:rPr>
        <w:t xml:space="preserve"> </w:t>
      </w:r>
      <w:r>
        <w:rPr>
          <w:b/>
          <w:sz w:val="28"/>
        </w:rPr>
        <w:t>ФІНАНСОВОМУ</w:t>
      </w:r>
      <w:r>
        <w:rPr>
          <w:b/>
          <w:spacing w:val="-17"/>
          <w:sz w:val="28"/>
        </w:rPr>
        <w:t xml:space="preserve"> </w:t>
      </w:r>
      <w:r>
        <w:rPr>
          <w:b/>
          <w:spacing w:val="-2"/>
          <w:sz w:val="28"/>
        </w:rPr>
        <w:t>РИНКУ</w:t>
      </w:r>
    </w:p>
    <w:p w:rsidR="00B243E8" w:rsidRDefault="00B243E8" w:rsidP="00FF6597">
      <w:pPr>
        <w:pStyle w:val="ae"/>
        <w:widowControl w:val="0"/>
        <w:numPr>
          <w:ilvl w:val="0"/>
          <w:numId w:val="225"/>
        </w:numPr>
        <w:tabs>
          <w:tab w:val="left" w:pos="945"/>
        </w:tabs>
        <w:autoSpaceDE w:val="0"/>
        <w:autoSpaceDN w:val="0"/>
        <w:spacing w:before="321" w:line="319" w:lineRule="exact"/>
        <w:ind w:left="945" w:hanging="427"/>
        <w:contextualSpacing w:val="0"/>
        <w:rPr>
          <w:b/>
          <w:sz w:val="28"/>
        </w:rPr>
      </w:pPr>
      <w:r>
        <w:rPr>
          <w:b/>
          <w:sz w:val="28"/>
        </w:rPr>
        <w:t>Ризик</w:t>
      </w:r>
      <w:r>
        <w:rPr>
          <w:b/>
          <w:spacing w:val="-13"/>
          <w:sz w:val="28"/>
        </w:rPr>
        <w:t xml:space="preserve"> </w:t>
      </w:r>
      <w:r>
        <w:rPr>
          <w:b/>
          <w:sz w:val="28"/>
        </w:rPr>
        <w:t>–</w:t>
      </w:r>
      <w:r>
        <w:rPr>
          <w:b/>
          <w:spacing w:val="-10"/>
          <w:sz w:val="28"/>
        </w:rPr>
        <w:t xml:space="preserve"> </w:t>
      </w:r>
      <w:r>
        <w:rPr>
          <w:b/>
          <w:spacing w:val="-5"/>
          <w:sz w:val="28"/>
        </w:rPr>
        <w:t>це:</w:t>
      </w:r>
    </w:p>
    <w:p w:rsidR="00B243E8" w:rsidRDefault="00B243E8" w:rsidP="00B243E8">
      <w:pPr>
        <w:ind w:left="518" w:right="5393"/>
        <w:rPr>
          <w:sz w:val="28"/>
        </w:rPr>
      </w:pPr>
      <w:r>
        <w:rPr>
          <w:spacing w:val="-2"/>
          <w:sz w:val="28"/>
        </w:rPr>
        <w:t>а)</w:t>
      </w:r>
      <w:r>
        <w:rPr>
          <w:spacing w:val="-11"/>
          <w:sz w:val="28"/>
        </w:rPr>
        <w:t xml:space="preserve"> </w:t>
      </w:r>
      <w:r>
        <w:rPr>
          <w:spacing w:val="-2"/>
          <w:sz w:val="28"/>
        </w:rPr>
        <w:t>максимальне</w:t>
      </w:r>
      <w:r>
        <w:rPr>
          <w:spacing w:val="-11"/>
          <w:sz w:val="28"/>
        </w:rPr>
        <w:t xml:space="preserve"> </w:t>
      </w:r>
      <w:r>
        <w:rPr>
          <w:spacing w:val="-2"/>
          <w:sz w:val="28"/>
        </w:rPr>
        <w:t>значення</w:t>
      </w:r>
      <w:r>
        <w:rPr>
          <w:spacing w:val="-10"/>
          <w:sz w:val="28"/>
        </w:rPr>
        <w:t xml:space="preserve"> </w:t>
      </w:r>
      <w:r>
        <w:rPr>
          <w:spacing w:val="-2"/>
          <w:sz w:val="28"/>
        </w:rPr>
        <w:t>величини</w:t>
      </w:r>
      <w:r>
        <w:rPr>
          <w:spacing w:val="-10"/>
          <w:sz w:val="28"/>
        </w:rPr>
        <w:t xml:space="preserve"> </w:t>
      </w:r>
      <w:r>
        <w:rPr>
          <w:spacing w:val="-2"/>
          <w:sz w:val="28"/>
        </w:rPr>
        <w:t xml:space="preserve">збитку; </w:t>
      </w:r>
      <w:r>
        <w:rPr>
          <w:sz w:val="28"/>
        </w:rPr>
        <w:t>б) мінімізація збитку;</w:t>
      </w:r>
    </w:p>
    <w:p w:rsidR="00B243E8" w:rsidRDefault="00B243E8" w:rsidP="00B243E8">
      <w:pPr>
        <w:ind w:left="518" w:right="1739"/>
        <w:rPr>
          <w:sz w:val="28"/>
        </w:rPr>
      </w:pPr>
      <w:r>
        <w:rPr>
          <w:sz w:val="28"/>
        </w:rPr>
        <w:t>в)</w:t>
      </w:r>
      <w:r>
        <w:rPr>
          <w:spacing w:val="-13"/>
          <w:sz w:val="28"/>
        </w:rPr>
        <w:t xml:space="preserve"> </w:t>
      </w:r>
      <w:r>
        <w:rPr>
          <w:sz w:val="28"/>
        </w:rPr>
        <w:t>ймовірність</w:t>
      </w:r>
      <w:r>
        <w:rPr>
          <w:spacing w:val="-14"/>
          <w:sz w:val="28"/>
        </w:rPr>
        <w:t xml:space="preserve"> </w:t>
      </w:r>
      <w:r>
        <w:rPr>
          <w:sz w:val="28"/>
        </w:rPr>
        <w:t>виникнення</w:t>
      </w:r>
      <w:r>
        <w:rPr>
          <w:spacing w:val="-8"/>
          <w:sz w:val="28"/>
        </w:rPr>
        <w:t xml:space="preserve"> </w:t>
      </w:r>
      <w:r>
        <w:rPr>
          <w:sz w:val="28"/>
        </w:rPr>
        <w:t>втрат,</w:t>
      </w:r>
      <w:r>
        <w:rPr>
          <w:spacing w:val="-10"/>
          <w:sz w:val="28"/>
        </w:rPr>
        <w:t xml:space="preserve"> </w:t>
      </w:r>
      <w:r>
        <w:rPr>
          <w:sz w:val="28"/>
        </w:rPr>
        <w:t>збитків,</w:t>
      </w:r>
      <w:r>
        <w:rPr>
          <w:spacing w:val="-9"/>
          <w:sz w:val="28"/>
        </w:rPr>
        <w:t xml:space="preserve"> </w:t>
      </w:r>
      <w:r>
        <w:rPr>
          <w:sz w:val="28"/>
        </w:rPr>
        <w:t>недоотриманих</w:t>
      </w:r>
      <w:r>
        <w:rPr>
          <w:spacing w:val="40"/>
          <w:sz w:val="28"/>
        </w:rPr>
        <w:t xml:space="preserve"> </w:t>
      </w:r>
      <w:r>
        <w:rPr>
          <w:sz w:val="28"/>
        </w:rPr>
        <w:t>планованих доходів, прибутків.</w:t>
      </w:r>
    </w:p>
    <w:p w:rsidR="00B243E8" w:rsidRDefault="00B243E8" w:rsidP="00FF6597">
      <w:pPr>
        <w:pStyle w:val="ae"/>
        <w:widowControl w:val="0"/>
        <w:numPr>
          <w:ilvl w:val="0"/>
          <w:numId w:val="225"/>
        </w:numPr>
        <w:tabs>
          <w:tab w:val="left" w:pos="790"/>
        </w:tabs>
        <w:autoSpaceDE w:val="0"/>
        <w:autoSpaceDN w:val="0"/>
        <w:spacing w:before="3" w:line="320" w:lineRule="exact"/>
        <w:ind w:left="790" w:hanging="272"/>
        <w:contextualSpacing w:val="0"/>
        <w:rPr>
          <w:b/>
          <w:sz w:val="28"/>
        </w:rPr>
      </w:pPr>
      <w:r>
        <w:rPr>
          <w:b/>
          <w:spacing w:val="-2"/>
          <w:sz w:val="28"/>
        </w:rPr>
        <w:t>Чистий</w:t>
      </w:r>
      <w:r>
        <w:rPr>
          <w:b/>
          <w:spacing w:val="-11"/>
          <w:sz w:val="28"/>
        </w:rPr>
        <w:t xml:space="preserve"> </w:t>
      </w:r>
      <w:r>
        <w:rPr>
          <w:b/>
          <w:spacing w:val="-2"/>
          <w:sz w:val="28"/>
        </w:rPr>
        <w:t>ризик:</w:t>
      </w:r>
    </w:p>
    <w:p w:rsidR="00B243E8" w:rsidRDefault="00B243E8" w:rsidP="00B243E8">
      <w:pPr>
        <w:ind w:left="518" w:right="6053"/>
        <w:rPr>
          <w:sz w:val="28"/>
        </w:rPr>
      </w:pPr>
      <w:r>
        <w:rPr>
          <w:sz w:val="28"/>
        </w:rPr>
        <w:t>а)</w:t>
      </w:r>
      <w:r>
        <w:rPr>
          <w:spacing w:val="-18"/>
          <w:sz w:val="28"/>
        </w:rPr>
        <w:t xml:space="preserve"> </w:t>
      </w:r>
      <w:r>
        <w:rPr>
          <w:sz w:val="28"/>
        </w:rPr>
        <w:t>ризик</w:t>
      </w:r>
      <w:r>
        <w:rPr>
          <w:spacing w:val="-17"/>
          <w:sz w:val="28"/>
        </w:rPr>
        <w:t xml:space="preserve"> </w:t>
      </w:r>
      <w:r>
        <w:rPr>
          <w:sz w:val="28"/>
        </w:rPr>
        <w:t>збитку</w:t>
      </w:r>
      <w:r>
        <w:rPr>
          <w:spacing w:val="-18"/>
          <w:sz w:val="28"/>
        </w:rPr>
        <w:t xml:space="preserve"> </w:t>
      </w:r>
      <w:r>
        <w:rPr>
          <w:sz w:val="28"/>
        </w:rPr>
        <w:t>фінансових</w:t>
      </w:r>
      <w:r>
        <w:rPr>
          <w:spacing w:val="-17"/>
          <w:sz w:val="28"/>
        </w:rPr>
        <w:t xml:space="preserve"> </w:t>
      </w:r>
      <w:r>
        <w:rPr>
          <w:sz w:val="28"/>
        </w:rPr>
        <w:t>операцій; б) загроза грошових втрат;</w:t>
      </w:r>
    </w:p>
    <w:p w:rsidR="00B243E8" w:rsidRDefault="00B243E8" w:rsidP="00B243E8">
      <w:pPr>
        <w:spacing w:line="321" w:lineRule="exact"/>
        <w:ind w:left="518"/>
        <w:rPr>
          <w:sz w:val="28"/>
        </w:rPr>
      </w:pPr>
      <w:r>
        <w:rPr>
          <w:sz w:val="28"/>
        </w:rPr>
        <w:t>в)</w:t>
      </w:r>
      <w:r>
        <w:rPr>
          <w:spacing w:val="-14"/>
          <w:sz w:val="28"/>
        </w:rPr>
        <w:t xml:space="preserve"> </w:t>
      </w:r>
      <w:r>
        <w:rPr>
          <w:sz w:val="28"/>
        </w:rPr>
        <w:t>ризик</w:t>
      </w:r>
      <w:r>
        <w:rPr>
          <w:spacing w:val="-7"/>
          <w:sz w:val="28"/>
        </w:rPr>
        <w:t xml:space="preserve"> </w:t>
      </w:r>
      <w:r>
        <w:rPr>
          <w:sz w:val="28"/>
        </w:rPr>
        <w:t>отримання</w:t>
      </w:r>
      <w:r>
        <w:rPr>
          <w:spacing w:val="-8"/>
          <w:sz w:val="28"/>
        </w:rPr>
        <w:t xml:space="preserve"> </w:t>
      </w:r>
      <w:r>
        <w:rPr>
          <w:sz w:val="28"/>
        </w:rPr>
        <w:t>негативного</w:t>
      </w:r>
      <w:r>
        <w:rPr>
          <w:spacing w:val="-5"/>
          <w:sz w:val="28"/>
        </w:rPr>
        <w:t xml:space="preserve"> </w:t>
      </w:r>
      <w:r>
        <w:rPr>
          <w:sz w:val="28"/>
        </w:rPr>
        <w:t>або</w:t>
      </w:r>
      <w:r>
        <w:rPr>
          <w:spacing w:val="-5"/>
          <w:sz w:val="28"/>
        </w:rPr>
        <w:t xml:space="preserve"> </w:t>
      </w:r>
      <w:r>
        <w:rPr>
          <w:sz w:val="28"/>
        </w:rPr>
        <w:t>нульового</w:t>
      </w:r>
      <w:r>
        <w:rPr>
          <w:spacing w:val="-4"/>
          <w:sz w:val="28"/>
        </w:rPr>
        <w:t xml:space="preserve"> </w:t>
      </w:r>
      <w:r>
        <w:rPr>
          <w:spacing w:val="-2"/>
          <w:sz w:val="28"/>
        </w:rPr>
        <w:t>результату;</w:t>
      </w:r>
    </w:p>
    <w:p w:rsidR="00B243E8" w:rsidRDefault="00B243E8" w:rsidP="00B243E8">
      <w:pPr>
        <w:ind w:left="518"/>
        <w:rPr>
          <w:sz w:val="28"/>
        </w:rPr>
      </w:pPr>
      <w:r>
        <w:rPr>
          <w:sz w:val="28"/>
        </w:rPr>
        <w:t>г)</w:t>
      </w:r>
      <w:r>
        <w:rPr>
          <w:spacing w:val="-7"/>
          <w:sz w:val="28"/>
        </w:rPr>
        <w:t xml:space="preserve"> </w:t>
      </w:r>
      <w:r>
        <w:rPr>
          <w:sz w:val="28"/>
        </w:rPr>
        <w:t>ризик</w:t>
      </w:r>
      <w:r>
        <w:rPr>
          <w:spacing w:val="-7"/>
          <w:sz w:val="28"/>
        </w:rPr>
        <w:t xml:space="preserve"> </w:t>
      </w:r>
      <w:r>
        <w:rPr>
          <w:sz w:val="28"/>
        </w:rPr>
        <w:t>отримання</w:t>
      </w:r>
      <w:r>
        <w:rPr>
          <w:spacing w:val="-7"/>
          <w:sz w:val="28"/>
        </w:rPr>
        <w:t xml:space="preserve"> </w:t>
      </w:r>
      <w:r>
        <w:rPr>
          <w:sz w:val="28"/>
        </w:rPr>
        <w:t>як</w:t>
      </w:r>
      <w:r>
        <w:rPr>
          <w:spacing w:val="-4"/>
          <w:sz w:val="28"/>
        </w:rPr>
        <w:t xml:space="preserve"> </w:t>
      </w:r>
      <w:r>
        <w:rPr>
          <w:sz w:val="28"/>
        </w:rPr>
        <w:t>позитивного,</w:t>
      </w:r>
      <w:r>
        <w:rPr>
          <w:spacing w:val="-6"/>
          <w:sz w:val="28"/>
        </w:rPr>
        <w:t xml:space="preserve"> </w:t>
      </w:r>
      <w:r>
        <w:rPr>
          <w:sz w:val="28"/>
        </w:rPr>
        <w:t>так</w:t>
      </w:r>
      <w:r>
        <w:rPr>
          <w:spacing w:val="-7"/>
          <w:sz w:val="28"/>
        </w:rPr>
        <w:t xml:space="preserve"> </w:t>
      </w:r>
      <w:r>
        <w:rPr>
          <w:sz w:val="28"/>
        </w:rPr>
        <w:t>і</w:t>
      </w:r>
      <w:r>
        <w:rPr>
          <w:spacing w:val="-3"/>
          <w:sz w:val="28"/>
        </w:rPr>
        <w:t xml:space="preserve"> </w:t>
      </w:r>
      <w:r>
        <w:rPr>
          <w:sz w:val="28"/>
        </w:rPr>
        <w:t>негативного</w:t>
      </w:r>
      <w:r>
        <w:rPr>
          <w:spacing w:val="-7"/>
          <w:sz w:val="28"/>
        </w:rPr>
        <w:t xml:space="preserve"> </w:t>
      </w:r>
      <w:r>
        <w:rPr>
          <w:spacing w:val="-2"/>
          <w:sz w:val="28"/>
        </w:rPr>
        <w:t>результату.</w:t>
      </w:r>
    </w:p>
    <w:p w:rsidR="00B243E8" w:rsidRDefault="00B243E8" w:rsidP="00FF6597">
      <w:pPr>
        <w:pStyle w:val="ae"/>
        <w:widowControl w:val="0"/>
        <w:numPr>
          <w:ilvl w:val="0"/>
          <w:numId w:val="225"/>
        </w:numPr>
        <w:tabs>
          <w:tab w:val="left" w:pos="790"/>
        </w:tabs>
        <w:autoSpaceDE w:val="0"/>
        <w:autoSpaceDN w:val="0"/>
        <w:spacing w:before="2" w:line="321" w:lineRule="exact"/>
        <w:ind w:left="790" w:hanging="272"/>
        <w:contextualSpacing w:val="0"/>
        <w:rPr>
          <w:b/>
          <w:sz w:val="28"/>
        </w:rPr>
      </w:pPr>
      <w:r>
        <w:rPr>
          <w:b/>
          <w:spacing w:val="-2"/>
          <w:sz w:val="28"/>
        </w:rPr>
        <w:t>Експертні</w:t>
      </w:r>
      <w:r>
        <w:rPr>
          <w:b/>
          <w:spacing w:val="-10"/>
          <w:sz w:val="28"/>
        </w:rPr>
        <w:t xml:space="preserve"> </w:t>
      </w:r>
      <w:r>
        <w:rPr>
          <w:b/>
          <w:spacing w:val="-2"/>
          <w:sz w:val="28"/>
        </w:rPr>
        <w:t>методи</w:t>
      </w:r>
      <w:r>
        <w:rPr>
          <w:b/>
          <w:spacing w:val="-11"/>
          <w:sz w:val="28"/>
        </w:rPr>
        <w:t xml:space="preserve"> </w:t>
      </w:r>
      <w:r>
        <w:rPr>
          <w:b/>
          <w:spacing w:val="-2"/>
          <w:sz w:val="28"/>
        </w:rPr>
        <w:t>оцінки</w:t>
      </w:r>
      <w:r>
        <w:rPr>
          <w:b/>
          <w:spacing w:val="-9"/>
          <w:sz w:val="28"/>
        </w:rPr>
        <w:t xml:space="preserve"> </w:t>
      </w:r>
      <w:r>
        <w:rPr>
          <w:b/>
          <w:spacing w:val="-2"/>
          <w:sz w:val="28"/>
        </w:rPr>
        <w:t>ризику:</w:t>
      </w:r>
    </w:p>
    <w:p w:rsidR="00B243E8" w:rsidRDefault="00B243E8" w:rsidP="00B243E8">
      <w:pPr>
        <w:ind w:left="518" w:right="1451"/>
        <w:rPr>
          <w:sz w:val="28"/>
        </w:rPr>
      </w:pPr>
      <w:r>
        <w:rPr>
          <w:sz w:val="28"/>
        </w:rPr>
        <w:t>а)</w:t>
      </w:r>
      <w:r>
        <w:rPr>
          <w:spacing w:val="-4"/>
          <w:sz w:val="28"/>
        </w:rPr>
        <w:t xml:space="preserve"> </w:t>
      </w:r>
      <w:r>
        <w:rPr>
          <w:sz w:val="28"/>
        </w:rPr>
        <w:t>передбачають</w:t>
      </w:r>
      <w:r>
        <w:rPr>
          <w:spacing w:val="-6"/>
          <w:sz w:val="28"/>
        </w:rPr>
        <w:t xml:space="preserve"> </w:t>
      </w:r>
      <w:r>
        <w:rPr>
          <w:sz w:val="28"/>
        </w:rPr>
        <w:t>оцінку</w:t>
      </w:r>
      <w:r>
        <w:rPr>
          <w:spacing w:val="-8"/>
          <w:sz w:val="28"/>
        </w:rPr>
        <w:t xml:space="preserve"> </w:t>
      </w:r>
      <w:r>
        <w:rPr>
          <w:sz w:val="28"/>
        </w:rPr>
        <w:t>найбільш</w:t>
      </w:r>
      <w:r>
        <w:rPr>
          <w:spacing w:val="-3"/>
          <w:sz w:val="28"/>
        </w:rPr>
        <w:t xml:space="preserve"> </w:t>
      </w:r>
      <w:r>
        <w:rPr>
          <w:sz w:val="28"/>
        </w:rPr>
        <w:t>імовірних</w:t>
      </w:r>
      <w:r>
        <w:rPr>
          <w:spacing w:val="-3"/>
          <w:sz w:val="28"/>
        </w:rPr>
        <w:t xml:space="preserve"> </w:t>
      </w:r>
      <w:r>
        <w:rPr>
          <w:sz w:val="28"/>
        </w:rPr>
        <w:t>значень</w:t>
      </w:r>
      <w:r>
        <w:rPr>
          <w:spacing w:val="-8"/>
          <w:sz w:val="28"/>
        </w:rPr>
        <w:t xml:space="preserve"> </w:t>
      </w:r>
      <w:r>
        <w:rPr>
          <w:sz w:val="28"/>
        </w:rPr>
        <w:t>результатів</w:t>
      </w:r>
      <w:r>
        <w:rPr>
          <w:spacing w:val="-5"/>
          <w:sz w:val="28"/>
        </w:rPr>
        <w:t xml:space="preserve"> </w:t>
      </w:r>
      <w:r>
        <w:rPr>
          <w:sz w:val="28"/>
        </w:rPr>
        <w:t>залежно від варіантів розвитку: оптимістичного, песимістичного, нормального;</w:t>
      </w:r>
    </w:p>
    <w:p w:rsidR="00B243E8" w:rsidRDefault="00B243E8" w:rsidP="00B243E8">
      <w:pPr>
        <w:ind w:left="518" w:right="1451"/>
        <w:rPr>
          <w:sz w:val="28"/>
        </w:rPr>
      </w:pPr>
      <w:r>
        <w:rPr>
          <w:sz w:val="28"/>
        </w:rPr>
        <w:t>б)</w:t>
      </w:r>
      <w:r>
        <w:rPr>
          <w:spacing w:val="-3"/>
          <w:sz w:val="28"/>
        </w:rPr>
        <w:t xml:space="preserve"> </w:t>
      </w:r>
      <w:r>
        <w:rPr>
          <w:sz w:val="28"/>
        </w:rPr>
        <w:t>полягають</w:t>
      </w:r>
      <w:r>
        <w:rPr>
          <w:spacing w:val="-5"/>
          <w:sz w:val="28"/>
        </w:rPr>
        <w:t xml:space="preserve"> </w:t>
      </w:r>
      <w:r>
        <w:rPr>
          <w:sz w:val="28"/>
        </w:rPr>
        <w:t>у</w:t>
      </w:r>
      <w:r>
        <w:rPr>
          <w:spacing w:val="-8"/>
          <w:sz w:val="28"/>
        </w:rPr>
        <w:t xml:space="preserve"> </w:t>
      </w:r>
      <w:r>
        <w:rPr>
          <w:sz w:val="28"/>
        </w:rPr>
        <w:t>дослідженні</w:t>
      </w:r>
      <w:r>
        <w:rPr>
          <w:spacing w:val="-2"/>
          <w:sz w:val="28"/>
        </w:rPr>
        <w:t xml:space="preserve"> </w:t>
      </w:r>
      <w:r>
        <w:rPr>
          <w:sz w:val="28"/>
        </w:rPr>
        <w:t>статистики</w:t>
      </w:r>
      <w:r>
        <w:rPr>
          <w:spacing w:val="-6"/>
          <w:sz w:val="28"/>
        </w:rPr>
        <w:t xml:space="preserve"> </w:t>
      </w:r>
      <w:r>
        <w:rPr>
          <w:sz w:val="28"/>
        </w:rPr>
        <w:t>втрат</w:t>
      </w:r>
      <w:r>
        <w:rPr>
          <w:spacing w:val="-3"/>
          <w:sz w:val="28"/>
        </w:rPr>
        <w:t xml:space="preserve"> </w:t>
      </w:r>
      <w:r>
        <w:rPr>
          <w:sz w:val="28"/>
        </w:rPr>
        <w:t>і</w:t>
      </w:r>
      <w:r>
        <w:rPr>
          <w:spacing w:val="-6"/>
          <w:sz w:val="28"/>
        </w:rPr>
        <w:t xml:space="preserve"> </w:t>
      </w:r>
      <w:r>
        <w:rPr>
          <w:sz w:val="28"/>
        </w:rPr>
        <w:t>прибутків,</w:t>
      </w:r>
      <w:r>
        <w:rPr>
          <w:spacing w:val="-4"/>
          <w:sz w:val="28"/>
        </w:rPr>
        <w:t xml:space="preserve"> </w:t>
      </w:r>
      <w:r>
        <w:rPr>
          <w:sz w:val="28"/>
        </w:rPr>
        <w:t>що</w:t>
      </w:r>
      <w:r>
        <w:rPr>
          <w:spacing w:val="-2"/>
          <w:sz w:val="28"/>
        </w:rPr>
        <w:t xml:space="preserve"> </w:t>
      </w:r>
      <w:r>
        <w:rPr>
          <w:sz w:val="28"/>
        </w:rPr>
        <w:t>мали</w:t>
      </w:r>
      <w:r>
        <w:rPr>
          <w:spacing w:val="-3"/>
          <w:sz w:val="28"/>
        </w:rPr>
        <w:t xml:space="preserve"> </w:t>
      </w:r>
      <w:r>
        <w:rPr>
          <w:sz w:val="28"/>
        </w:rPr>
        <w:t>місце</w:t>
      </w:r>
      <w:r>
        <w:rPr>
          <w:spacing w:val="-3"/>
          <w:sz w:val="28"/>
        </w:rPr>
        <w:t xml:space="preserve"> </w:t>
      </w:r>
      <w:r>
        <w:rPr>
          <w:sz w:val="28"/>
        </w:rPr>
        <w:t>а даному виробництві;</w:t>
      </w:r>
    </w:p>
    <w:p w:rsidR="00B243E8" w:rsidRDefault="00B243E8" w:rsidP="00B243E8">
      <w:pPr>
        <w:ind w:left="518" w:right="1739"/>
        <w:rPr>
          <w:sz w:val="28"/>
        </w:rPr>
      </w:pPr>
      <w:r>
        <w:rPr>
          <w:sz w:val="28"/>
        </w:rPr>
        <w:t>в) дають змогу визначити ймовірність ризиків на підставі власної інформаційної</w:t>
      </w:r>
      <w:r>
        <w:rPr>
          <w:spacing w:val="-5"/>
          <w:sz w:val="28"/>
        </w:rPr>
        <w:t xml:space="preserve"> </w:t>
      </w:r>
      <w:r>
        <w:rPr>
          <w:sz w:val="28"/>
        </w:rPr>
        <w:t>бази,</w:t>
      </w:r>
      <w:r>
        <w:rPr>
          <w:spacing w:val="-8"/>
          <w:sz w:val="28"/>
        </w:rPr>
        <w:t xml:space="preserve"> </w:t>
      </w:r>
      <w:r>
        <w:rPr>
          <w:sz w:val="28"/>
        </w:rPr>
        <w:t>використовуючи</w:t>
      </w:r>
      <w:r>
        <w:rPr>
          <w:spacing w:val="-5"/>
          <w:sz w:val="28"/>
        </w:rPr>
        <w:t xml:space="preserve"> </w:t>
      </w:r>
      <w:r>
        <w:rPr>
          <w:sz w:val="28"/>
        </w:rPr>
        <w:t>дані</w:t>
      </w:r>
      <w:r>
        <w:rPr>
          <w:spacing w:val="-7"/>
          <w:sz w:val="28"/>
        </w:rPr>
        <w:t xml:space="preserve"> </w:t>
      </w:r>
      <w:r>
        <w:rPr>
          <w:sz w:val="28"/>
        </w:rPr>
        <w:t>бухгалтерської</w:t>
      </w:r>
      <w:r>
        <w:rPr>
          <w:spacing w:val="-5"/>
          <w:sz w:val="28"/>
        </w:rPr>
        <w:t xml:space="preserve"> </w:t>
      </w:r>
      <w:r>
        <w:rPr>
          <w:sz w:val="28"/>
        </w:rPr>
        <w:t>звітності</w:t>
      </w:r>
      <w:r>
        <w:rPr>
          <w:spacing w:val="-5"/>
          <w:sz w:val="28"/>
        </w:rPr>
        <w:t xml:space="preserve"> </w:t>
      </w:r>
      <w:r>
        <w:rPr>
          <w:sz w:val="28"/>
        </w:rPr>
        <w:t>та управлінського обліку;</w:t>
      </w:r>
    </w:p>
    <w:p w:rsidR="00B243E8" w:rsidRDefault="00B243E8" w:rsidP="00B243E8">
      <w:pPr>
        <w:ind w:left="518" w:right="1451"/>
        <w:rPr>
          <w:sz w:val="28"/>
        </w:rPr>
      </w:pPr>
      <w:r>
        <w:rPr>
          <w:sz w:val="28"/>
        </w:rPr>
        <w:lastRenderedPageBreak/>
        <w:t>г)</w:t>
      </w:r>
      <w:r>
        <w:rPr>
          <w:spacing w:val="-5"/>
          <w:sz w:val="28"/>
        </w:rPr>
        <w:t xml:space="preserve"> </w:t>
      </w:r>
      <w:r>
        <w:rPr>
          <w:sz w:val="28"/>
        </w:rPr>
        <w:t>полягають</w:t>
      </w:r>
      <w:r>
        <w:rPr>
          <w:spacing w:val="-6"/>
          <w:sz w:val="28"/>
        </w:rPr>
        <w:t xml:space="preserve"> </w:t>
      </w:r>
      <w:r>
        <w:rPr>
          <w:sz w:val="28"/>
        </w:rPr>
        <w:t>у</w:t>
      </w:r>
      <w:r>
        <w:rPr>
          <w:spacing w:val="-10"/>
          <w:sz w:val="28"/>
        </w:rPr>
        <w:t xml:space="preserve"> </w:t>
      </w:r>
      <w:r>
        <w:rPr>
          <w:sz w:val="28"/>
        </w:rPr>
        <w:t>суб'єктивній</w:t>
      </w:r>
      <w:r>
        <w:rPr>
          <w:spacing w:val="-8"/>
          <w:sz w:val="28"/>
        </w:rPr>
        <w:t xml:space="preserve"> </w:t>
      </w:r>
      <w:r>
        <w:rPr>
          <w:sz w:val="28"/>
        </w:rPr>
        <w:t>оцінці</w:t>
      </w:r>
      <w:r>
        <w:rPr>
          <w:spacing w:val="-4"/>
          <w:sz w:val="28"/>
        </w:rPr>
        <w:t xml:space="preserve"> </w:t>
      </w:r>
      <w:r>
        <w:rPr>
          <w:sz w:val="28"/>
        </w:rPr>
        <w:t>розмірів</w:t>
      </w:r>
      <w:r>
        <w:rPr>
          <w:spacing w:val="-6"/>
          <w:sz w:val="28"/>
        </w:rPr>
        <w:t xml:space="preserve"> </w:t>
      </w:r>
      <w:r>
        <w:rPr>
          <w:sz w:val="28"/>
        </w:rPr>
        <w:t>можливих</w:t>
      </w:r>
      <w:r>
        <w:rPr>
          <w:spacing w:val="-4"/>
          <w:sz w:val="28"/>
        </w:rPr>
        <w:t xml:space="preserve"> </w:t>
      </w:r>
      <w:r>
        <w:rPr>
          <w:sz w:val="28"/>
        </w:rPr>
        <w:t>фінансових результатів кваліфікованими фахівцями.</w:t>
      </w:r>
    </w:p>
    <w:p w:rsidR="00B243E8" w:rsidRDefault="00B243E8" w:rsidP="00FF6597">
      <w:pPr>
        <w:pStyle w:val="ae"/>
        <w:widowControl w:val="0"/>
        <w:numPr>
          <w:ilvl w:val="0"/>
          <w:numId w:val="225"/>
        </w:numPr>
        <w:tabs>
          <w:tab w:val="left" w:pos="790"/>
        </w:tabs>
        <w:autoSpaceDE w:val="0"/>
        <w:autoSpaceDN w:val="0"/>
        <w:spacing w:before="3" w:line="319" w:lineRule="exact"/>
        <w:ind w:left="790" w:hanging="272"/>
        <w:contextualSpacing w:val="0"/>
        <w:rPr>
          <w:b/>
          <w:sz w:val="28"/>
        </w:rPr>
      </w:pPr>
      <w:r>
        <w:rPr>
          <w:b/>
          <w:spacing w:val="-2"/>
          <w:sz w:val="28"/>
        </w:rPr>
        <w:t>Розрахунково-аналітичний</w:t>
      </w:r>
      <w:r>
        <w:rPr>
          <w:b/>
          <w:spacing w:val="-17"/>
          <w:sz w:val="28"/>
        </w:rPr>
        <w:t xml:space="preserve"> </w:t>
      </w:r>
      <w:r>
        <w:rPr>
          <w:b/>
          <w:spacing w:val="-2"/>
          <w:sz w:val="28"/>
        </w:rPr>
        <w:t>метод</w:t>
      </w:r>
      <w:r>
        <w:rPr>
          <w:b/>
          <w:spacing w:val="-14"/>
          <w:sz w:val="28"/>
        </w:rPr>
        <w:t xml:space="preserve"> </w:t>
      </w:r>
      <w:r>
        <w:rPr>
          <w:b/>
          <w:spacing w:val="-2"/>
          <w:sz w:val="28"/>
        </w:rPr>
        <w:t>оцінки</w:t>
      </w:r>
      <w:r>
        <w:rPr>
          <w:b/>
          <w:spacing w:val="-14"/>
          <w:sz w:val="28"/>
        </w:rPr>
        <w:t xml:space="preserve"> </w:t>
      </w:r>
      <w:r>
        <w:rPr>
          <w:b/>
          <w:spacing w:val="-2"/>
          <w:sz w:val="28"/>
        </w:rPr>
        <w:t>ризику:</w:t>
      </w:r>
    </w:p>
    <w:p w:rsidR="00B243E8" w:rsidRDefault="00B243E8" w:rsidP="00B243E8">
      <w:pPr>
        <w:ind w:left="518" w:right="1451"/>
        <w:rPr>
          <w:sz w:val="28"/>
        </w:rPr>
      </w:pPr>
      <w:r>
        <w:rPr>
          <w:sz w:val="28"/>
        </w:rPr>
        <w:t>а)</w:t>
      </w:r>
      <w:r>
        <w:rPr>
          <w:spacing w:val="-3"/>
          <w:sz w:val="28"/>
        </w:rPr>
        <w:t xml:space="preserve"> </w:t>
      </w:r>
      <w:r>
        <w:rPr>
          <w:sz w:val="28"/>
        </w:rPr>
        <w:t>полягає</w:t>
      </w:r>
      <w:r>
        <w:rPr>
          <w:spacing w:val="-4"/>
          <w:sz w:val="28"/>
        </w:rPr>
        <w:t xml:space="preserve"> </w:t>
      </w:r>
      <w:r>
        <w:rPr>
          <w:sz w:val="28"/>
        </w:rPr>
        <w:t>у</w:t>
      </w:r>
      <w:r>
        <w:rPr>
          <w:spacing w:val="-7"/>
          <w:sz w:val="28"/>
        </w:rPr>
        <w:t xml:space="preserve"> </w:t>
      </w:r>
      <w:r>
        <w:rPr>
          <w:sz w:val="28"/>
        </w:rPr>
        <w:t>дослідженні</w:t>
      </w:r>
      <w:r>
        <w:rPr>
          <w:spacing w:val="-2"/>
          <w:sz w:val="28"/>
        </w:rPr>
        <w:t xml:space="preserve"> </w:t>
      </w:r>
      <w:r>
        <w:rPr>
          <w:sz w:val="28"/>
        </w:rPr>
        <w:t>статистики</w:t>
      </w:r>
      <w:r>
        <w:rPr>
          <w:spacing w:val="-2"/>
          <w:sz w:val="28"/>
        </w:rPr>
        <w:t xml:space="preserve"> </w:t>
      </w:r>
      <w:r>
        <w:rPr>
          <w:sz w:val="28"/>
        </w:rPr>
        <w:t>втрат</w:t>
      </w:r>
      <w:r>
        <w:rPr>
          <w:spacing w:val="-3"/>
          <w:sz w:val="28"/>
        </w:rPr>
        <w:t xml:space="preserve"> </w:t>
      </w:r>
      <w:r>
        <w:rPr>
          <w:sz w:val="28"/>
        </w:rPr>
        <w:t>і</w:t>
      </w:r>
      <w:r>
        <w:rPr>
          <w:spacing w:val="-3"/>
          <w:sz w:val="28"/>
        </w:rPr>
        <w:t xml:space="preserve"> </w:t>
      </w:r>
      <w:r>
        <w:rPr>
          <w:sz w:val="28"/>
        </w:rPr>
        <w:t>прибутків,</w:t>
      </w:r>
      <w:r>
        <w:rPr>
          <w:spacing w:val="-4"/>
          <w:sz w:val="28"/>
        </w:rPr>
        <w:t xml:space="preserve"> </w:t>
      </w:r>
      <w:r>
        <w:rPr>
          <w:sz w:val="28"/>
        </w:rPr>
        <w:t>що</w:t>
      </w:r>
      <w:r>
        <w:rPr>
          <w:spacing w:val="-3"/>
          <w:sz w:val="28"/>
        </w:rPr>
        <w:t xml:space="preserve"> </w:t>
      </w:r>
      <w:r>
        <w:rPr>
          <w:sz w:val="28"/>
        </w:rPr>
        <w:t>мали</w:t>
      </w:r>
      <w:r>
        <w:rPr>
          <w:spacing w:val="-3"/>
          <w:sz w:val="28"/>
        </w:rPr>
        <w:t xml:space="preserve"> </w:t>
      </w:r>
      <w:r>
        <w:rPr>
          <w:sz w:val="28"/>
        </w:rPr>
        <w:t>місце</w:t>
      </w:r>
      <w:r>
        <w:rPr>
          <w:spacing w:val="-3"/>
          <w:sz w:val="28"/>
        </w:rPr>
        <w:t xml:space="preserve"> </w:t>
      </w:r>
      <w:r>
        <w:rPr>
          <w:sz w:val="28"/>
        </w:rPr>
        <w:t>а даному виробництві;</w:t>
      </w:r>
    </w:p>
    <w:p w:rsidR="00B243E8" w:rsidRDefault="00B243E8" w:rsidP="00B243E8">
      <w:pPr>
        <w:spacing w:line="242" w:lineRule="auto"/>
        <w:ind w:left="518" w:right="1739"/>
        <w:rPr>
          <w:sz w:val="28"/>
        </w:rPr>
      </w:pPr>
      <w:r>
        <w:rPr>
          <w:sz w:val="28"/>
        </w:rPr>
        <w:t>б)</w:t>
      </w:r>
      <w:r>
        <w:rPr>
          <w:spacing w:val="-3"/>
          <w:sz w:val="28"/>
        </w:rPr>
        <w:t xml:space="preserve"> </w:t>
      </w:r>
      <w:r>
        <w:rPr>
          <w:sz w:val="28"/>
        </w:rPr>
        <w:t>полягає</w:t>
      </w:r>
      <w:r>
        <w:rPr>
          <w:spacing w:val="-4"/>
          <w:sz w:val="28"/>
        </w:rPr>
        <w:t xml:space="preserve"> </w:t>
      </w:r>
      <w:r>
        <w:rPr>
          <w:sz w:val="28"/>
        </w:rPr>
        <w:t>у</w:t>
      </w:r>
      <w:r>
        <w:rPr>
          <w:spacing w:val="-7"/>
          <w:sz w:val="28"/>
        </w:rPr>
        <w:t xml:space="preserve"> </w:t>
      </w:r>
      <w:r>
        <w:rPr>
          <w:sz w:val="28"/>
        </w:rPr>
        <w:t>використанні</w:t>
      </w:r>
      <w:r>
        <w:rPr>
          <w:spacing w:val="-5"/>
          <w:sz w:val="28"/>
        </w:rPr>
        <w:t xml:space="preserve"> </w:t>
      </w:r>
      <w:r>
        <w:rPr>
          <w:sz w:val="28"/>
        </w:rPr>
        <w:t>даних</w:t>
      </w:r>
      <w:r>
        <w:rPr>
          <w:spacing w:val="-2"/>
          <w:sz w:val="28"/>
        </w:rPr>
        <w:t xml:space="preserve"> </w:t>
      </w:r>
      <w:r>
        <w:rPr>
          <w:sz w:val="28"/>
        </w:rPr>
        <w:t>про</w:t>
      </w:r>
      <w:r>
        <w:rPr>
          <w:spacing w:val="-6"/>
          <w:sz w:val="28"/>
        </w:rPr>
        <w:t xml:space="preserve"> </w:t>
      </w:r>
      <w:r>
        <w:rPr>
          <w:sz w:val="28"/>
        </w:rPr>
        <w:t>розвиток</w:t>
      </w:r>
      <w:r>
        <w:rPr>
          <w:spacing w:val="-3"/>
          <w:sz w:val="28"/>
        </w:rPr>
        <w:t xml:space="preserve"> </w:t>
      </w:r>
      <w:r>
        <w:rPr>
          <w:sz w:val="28"/>
        </w:rPr>
        <w:t>аналогічних</w:t>
      </w:r>
      <w:r>
        <w:rPr>
          <w:spacing w:val="-6"/>
          <w:sz w:val="28"/>
        </w:rPr>
        <w:t xml:space="preserve"> </w:t>
      </w:r>
      <w:r>
        <w:rPr>
          <w:sz w:val="28"/>
        </w:rPr>
        <w:t>напрямків діяльності у минулому;</w:t>
      </w:r>
    </w:p>
    <w:p w:rsidR="00B243E8" w:rsidRDefault="00B243E8" w:rsidP="00B243E8">
      <w:pPr>
        <w:ind w:left="518" w:right="1451"/>
        <w:rPr>
          <w:sz w:val="28"/>
        </w:rPr>
      </w:pPr>
      <w:r>
        <w:rPr>
          <w:sz w:val="28"/>
        </w:rPr>
        <w:t>в) дає змогу визначити ймовірність ризиків на підставі власної інформаційної</w:t>
      </w:r>
      <w:r>
        <w:rPr>
          <w:spacing w:val="-5"/>
          <w:sz w:val="28"/>
        </w:rPr>
        <w:t xml:space="preserve"> </w:t>
      </w:r>
      <w:r>
        <w:rPr>
          <w:sz w:val="28"/>
        </w:rPr>
        <w:t>бази,</w:t>
      </w:r>
      <w:r>
        <w:rPr>
          <w:spacing w:val="-9"/>
          <w:sz w:val="28"/>
        </w:rPr>
        <w:t xml:space="preserve"> </w:t>
      </w:r>
      <w:r>
        <w:rPr>
          <w:sz w:val="28"/>
        </w:rPr>
        <w:t>використовуючи</w:t>
      </w:r>
      <w:r>
        <w:rPr>
          <w:spacing w:val="-5"/>
          <w:sz w:val="28"/>
        </w:rPr>
        <w:t xml:space="preserve"> </w:t>
      </w:r>
      <w:r>
        <w:rPr>
          <w:sz w:val="28"/>
        </w:rPr>
        <w:t>дані</w:t>
      </w:r>
      <w:r>
        <w:rPr>
          <w:spacing w:val="-8"/>
          <w:sz w:val="28"/>
        </w:rPr>
        <w:t xml:space="preserve"> </w:t>
      </w:r>
      <w:r>
        <w:rPr>
          <w:sz w:val="28"/>
        </w:rPr>
        <w:t>бухгалтерської</w:t>
      </w:r>
      <w:r>
        <w:rPr>
          <w:spacing w:val="-5"/>
          <w:sz w:val="28"/>
        </w:rPr>
        <w:t xml:space="preserve"> </w:t>
      </w:r>
      <w:r>
        <w:rPr>
          <w:sz w:val="28"/>
        </w:rPr>
        <w:t>звітності</w:t>
      </w:r>
      <w:r>
        <w:rPr>
          <w:spacing w:val="-5"/>
          <w:sz w:val="28"/>
        </w:rPr>
        <w:t xml:space="preserve"> </w:t>
      </w:r>
      <w:r>
        <w:rPr>
          <w:sz w:val="28"/>
        </w:rPr>
        <w:t>та управлінського обліку;</w:t>
      </w:r>
    </w:p>
    <w:p w:rsidR="00B243E8" w:rsidRDefault="00B243E8" w:rsidP="00B243E8">
      <w:pPr>
        <w:spacing w:line="321" w:lineRule="exact"/>
        <w:ind w:left="518"/>
        <w:rPr>
          <w:sz w:val="28"/>
        </w:rPr>
      </w:pPr>
      <w:r>
        <w:rPr>
          <w:sz w:val="28"/>
        </w:rPr>
        <w:t>г)</w:t>
      </w:r>
      <w:r>
        <w:rPr>
          <w:spacing w:val="-6"/>
          <w:sz w:val="28"/>
        </w:rPr>
        <w:t xml:space="preserve"> </w:t>
      </w:r>
      <w:r>
        <w:rPr>
          <w:sz w:val="28"/>
        </w:rPr>
        <w:t>полягає</w:t>
      </w:r>
      <w:r>
        <w:rPr>
          <w:spacing w:val="-7"/>
          <w:sz w:val="28"/>
        </w:rPr>
        <w:t xml:space="preserve"> </w:t>
      </w:r>
      <w:r>
        <w:rPr>
          <w:sz w:val="28"/>
        </w:rPr>
        <w:t>в</w:t>
      </w:r>
      <w:r>
        <w:rPr>
          <w:spacing w:val="-7"/>
          <w:sz w:val="28"/>
        </w:rPr>
        <w:t xml:space="preserve"> </w:t>
      </w:r>
      <w:r>
        <w:rPr>
          <w:sz w:val="28"/>
        </w:rPr>
        <w:t>суб'єктивній</w:t>
      </w:r>
      <w:r>
        <w:rPr>
          <w:spacing w:val="-6"/>
          <w:sz w:val="28"/>
        </w:rPr>
        <w:t xml:space="preserve"> </w:t>
      </w:r>
      <w:r>
        <w:rPr>
          <w:sz w:val="28"/>
        </w:rPr>
        <w:t>оцінці</w:t>
      </w:r>
      <w:r>
        <w:rPr>
          <w:spacing w:val="-4"/>
          <w:sz w:val="28"/>
        </w:rPr>
        <w:t xml:space="preserve"> </w:t>
      </w:r>
      <w:r>
        <w:rPr>
          <w:sz w:val="28"/>
        </w:rPr>
        <w:t>розмірів</w:t>
      </w:r>
      <w:r>
        <w:rPr>
          <w:spacing w:val="-9"/>
          <w:sz w:val="28"/>
        </w:rPr>
        <w:t xml:space="preserve"> </w:t>
      </w:r>
      <w:r>
        <w:rPr>
          <w:sz w:val="28"/>
        </w:rPr>
        <w:t>можливих</w:t>
      </w:r>
      <w:r>
        <w:rPr>
          <w:spacing w:val="-5"/>
          <w:sz w:val="28"/>
        </w:rPr>
        <w:t xml:space="preserve"> </w:t>
      </w:r>
      <w:r>
        <w:rPr>
          <w:sz w:val="28"/>
        </w:rPr>
        <w:t>фінансових</w:t>
      </w:r>
      <w:r>
        <w:rPr>
          <w:spacing w:val="-7"/>
          <w:sz w:val="28"/>
        </w:rPr>
        <w:t xml:space="preserve"> </w:t>
      </w:r>
      <w:r>
        <w:rPr>
          <w:spacing w:val="-2"/>
          <w:sz w:val="28"/>
        </w:rPr>
        <w:t>результатів</w:t>
      </w:r>
    </w:p>
    <w:p w:rsidR="00B243E8" w:rsidRDefault="00B243E8" w:rsidP="00B243E8">
      <w:pPr>
        <w:spacing w:before="211"/>
        <w:ind w:left="518"/>
        <w:rPr>
          <w:sz w:val="28"/>
        </w:rPr>
      </w:pPr>
      <w:r>
        <w:rPr>
          <w:sz w:val="28"/>
        </w:rPr>
        <w:t>кваліфікованими</w:t>
      </w:r>
      <w:r>
        <w:rPr>
          <w:spacing w:val="-13"/>
          <w:sz w:val="28"/>
        </w:rPr>
        <w:t xml:space="preserve"> </w:t>
      </w:r>
      <w:r>
        <w:rPr>
          <w:spacing w:val="-2"/>
          <w:sz w:val="28"/>
        </w:rPr>
        <w:t>фахівцями.</w:t>
      </w:r>
    </w:p>
    <w:p w:rsidR="00B243E8" w:rsidRDefault="00B243E8" w:rsidP="00FF6597">
      <w:pPr>
        <w:pStyle w:val="ae"/>
        <w:widowControl w:val="0"/>
        <w:numPr>
          <w:ilvl w:val="0"/>
          <w:numId w:val="225"/>
        </w:numPr>
        <w:tabs>
          <w:tab w:val="left" w:pos="790"/>
        </w:tabs>
        <w:autoSpaceDE w:val="0"/>
        <w:autoSpaceDN w:val="0"/>
        <w:spacing w:line="322" w:lineRule="exact"/>
        <w:ind w:left="790" w:hanging="272"/>
        <w:contextualSpacing w:val="0"/>
        <w:rPr>
          <w:sz w:val="28"/>
        </w:rPr>
      </w:pPr>
      <w:r>
        <w:rPr>
          <w:b/>
          <w:sz w:val="28"/>
        </w:rPr>
        <w:t>Аналогові</w:t>
      </w:r>
      <w:r>
        <w:rPr>
          <w:b/>
          <w:spacing w:val="-8"/>
          <w:sz w:val="28"/>
        </w:rPr>
        <w:t xml:space="preserve"> </w:t>
      </w:r>
      <w:r>
        <w:rPr>
          <w:b/>
          <w:sz w:val="28"/>
        </w:rPr>
        <w:t>методи</w:t>
      </w:r>
      <w:r>
        <w:rPr>
          <w:b/>
          <w:spacing w:val="-6"/>
          <w:sz w:val="28"/>
        </w:rPr>
        <w:t xml:space="preserve"> </w:t>
      </w:r>
      <w:r>
        <w:rPr>
          <w:b/>
          <w:sz w:val="28"/>
        </w:rPr>
        <w:t>оцінки</w:t>
      </w:r>
      <w:r>
        <w:rPr>
          <w:b/>
          <w:spacing w:val="-6"/>
          <w:sz w:val="28"/>
        </w:rPr>
        <w:t xml:space="preserve"> </w:t>
      </w:r>
      <w:r>
        <w:rPr>
          <w:b/>
          <w:spacing w:val="-2"/>
          <w:sz w:val="28"/>
        </w:rPr>
        <w:t>ризику</w:t>
      </w:r>
      <w:r>
        <w:rPr>
          <w:spacing w:val="-2"/>
          <w:sz w:val="28"/>
        </w:rPr>
        <w:t>:</w:t>
      </w:r>
    </w:p>
    <w:p w:rsidR="00B243E8" w:rsidRDefault="00B243E8" w:rsidP="00B243E8">
      <w:pPr>
        <w:ind w:left="518" w:right="1451"/>
        <w:rPr>
          <w:sz w:val="28"/>
        </w:rPr>
      </w:pPr>
      <w:r>
        <w:rPr>
          <w:sz w:val="28"/>
        </w:rPr>
        <w:t>а)</w:t>
      </w:r>
      <w:r>
        <w:rPr>
          <w:spacing w:val="-4"/>
          <w:sz w:val="28"/>
        </w:rPr>
        <w:t xml:space="preserve"> </w:t>
      </w:r>
      <w:r>
        <w:rPr>
          <w:sz w:val="28"/>
        </w:rPr>
        <w:t>передбачають</w:t>
      </w:r>
      <w:r>
        <w:rPr>
          <w:spacing w:val="-6"/>
          <w:sz w:val="28"/>
        </w:rPr>
        <w:t xml:space="preserve"> </w:t>
      </w:r>
      <w:r>
        <w:rPr>
          <w:sz w:val="28"/>
        </w:rPr>
        <w:t>оцінку</w:t>
      </w:r>
      <w:r>
        <w:rPr>
          <w:spacing w:val="-8"/>
          <w:sz w:val="28"/>
        </w:rPr>
        <w:t xml:space="preserve"> </w:t>
      </w:r>
      <w:r>
        <w:rPr>
          <w:sz w:val="28"/>
        </w:rPr>
        <w:t>найбільш</w:t>
      </w:r>
      <w:r>
        <w:rPr>
          <w:spacing w:val="-3"/>
          <w:sz w:val="28"/>
        </w:rPr>
        <w:t xml:space="preserve"> </w:t>
      </w:r>
      <w:r>
        <w:rPr>
          <w:sz w:val="28"/>
        </w:rPr>
        <w:t>імовірних</w:t>
      </w:r>
      <w:r>
        <w:rPr>
          <w:spacing w:val="-3"/>
          <w:sz w:val="28"/>
        </w:rPr>
        <w:t xml:space="preserve"> </w:t>
      </w:r>
      <w:r>
        <w:rPr>
          <w:sz w:val="28"/>
        </w:rPr>
        <w:t>значень</w:t>
      </w:r>
      <w:r>
        <w:rPr>
          <w:spacing w:val="-6"/>
          <w:sz w:val="28"/>
        </w:rPr>
        <w:t xml:space="preserve"> </w:t>
      </w:r>
      <w:r>
        <w:rPr>
          <w:sz w:val="28"/>
        </w:rPr>
        <w:t>результатів</w:t>
      </w:r>
      <w:r>
        <w:rPr>
          <w:spacing w:val="-5"/>
          <w:sz w:val="28"/>
        </w:rPr>
        <w:t xml:space="preserve"> </w:t>
      </w:r>
      <w:r>
        <w:rPr>
          <w:sz w:val="28"/>
        </w:rPr>
        <w:t>залежно від варіантів розвитку: оптимістичного, песимістичного, нормального;</w:t>
      </w:r>
    </w:p>
    <w:p w:rsidR="00B243E8" w:rsidRDefault="00B243E8" w:rsidP="00B243E8">
      <w:pPr>
        <w:ind w:left="518" w:right="1451"/>
        <w:rPr>
          <w:sz w:val="28"/>
        </w:rPr>
      </w:pPr>
      <w:r>
        <w:rPr>
          <w:sz w:val="28"/>
        </w:rPr>
        <w:t>б)</w:t>
      </w:r>
      <w:r>
        <w:rPr>
          <w:spacing w:val="-3"/>
          <w:sz w:val="28"/>
        </w:rPr>
        <w:t xml:space="preserve"> </w:t>
      </w:r>
      <w:r>
        <w:rPr>
          <w:sz w:val="28"/>
        </w:rPr>
        <w:t>полягають</w:t>
      </w:r>
      <w:r>
        <w:rPr>
          <w:spacing w:val="-5"/>
          <w:sz w:val="28"/>
        </w:rPr>
        <w:t xml:space="preserve"> </w:t>
      </w:r>
      <w:r>
        <w:rPr>
          <w:sz w:val="28"/>
        </w:rPr>
        <w:t>у</w:t>
      </w:r>
      <w:r>
        <w:rPr>
          <w:spacing w:val="-8"/>
          <w:sz w:val="28"/>
        </w:rPr>
        <w:t xml:space="preserve"> </w:t>
      </w:r>
      <w:r>
        <w:rPr>
          <w:sz w:val="28"/>
        </w:rPr>
        <w:t>дослідженні</w:t>
      </w:r>
      <w:r>
        <w:rPr>
          <w:spacing w:val="-2"/>
          <w:sz w:val="28"/>
        </w:rPr>
        <w:t xml:space="preserve"> </w:t>
      </w:r>
      <w:r>
        <w:rPr>
          <w:sz w:val="28"/>
        </w:rPr>
        <w:t>статистики</w:t>
      </w:r>
      <w:r>
        <w:rPr>
          <w:spacing w:val="-6"/>
          <w:sz w:val="28"/>
        </w:rPr>
        <w:t xml:space="preserve"> </w:t>
      </w:r>
      <w:r>
        <w:rPr>
          <w:sz w:val="28"/>
        </w:rPr>
        <w:t>втрат</w:t>
      </w:r>
      <w:r>
        <w:rPr>
          <w:spacing w:val="-3"/>
          <w:sz w:val="28"/>
        </w:rPr>
        <w:t xml:space="preserve"> </w:t>
      </w:r>
      <w:r>
        <w:rPr>
          <w:sz w:val="28"/>
        </w:rPr>
        <w:t>і</w:t>
      </w:r>
      <w:r>
        <w:rPr>
          <w:spacing w:val="-6"/>
          <w:sz w:val="28"/>
        </w:rPr>
        <w:t xml:space="preserve"> </w:t>
      </w:r>
      <w:r>
        <w:rPr>
          <w:sz w:val="28"/>
        </w:rPr>
        <w:t>прибутків,</w:t>
      </w:r>
      <w:r>
        <w:rPr>
          <w:spacing w:val="-4"/>
          <w:sz w:val="28"/>
        </w:rPr>
        <w:t xml:space="preserve"> </w:t>
      </w:r>
      <w:r>
        <w:rPr>
          <w:sz w:val="28"/>
        </w:rPr>
        <w:t>що</w:t>
      </w:r>
      <w:r>
        <w:rPr>
          <w:spacing w:val="-2"/>
          <w:sz w:val="28"/>
        </w:rPr>
        <w:t xml:space="preserve"> </w:t>
      </w:r>
      <w:r>
        <w:rPr>
          <w:sz w:val="28"/>
        </w:rPr>
        <w:t>мали</w:t>
      </w:r>
      <w:r>
        <w:rPr>
          <w:spacing w:val="-3"/>
          <w:sz w:val="28"/>
        </w:rPr>
        <w:t xml:space="preserve"> </w:t>
      </w:r>
      <w:r>
        <w:rPr>
          <w:sz w:val="28"/>
        </w:rPr>
        <w:t>місце</w:t>
      </w:r>
      <w:r>
        <w:rPr>
          <w:spacing w:val="-3"/>
          <w:sz w:val="28"/>
        </w:rPr>
        <w:t xml:space="preserve"> </w:t>
      </w:r>
      <w:r>
        <w:rPr>
          <w:sz w:val="28"/>
        </w:rPr>
        <w:t>а даному виробництві;</w:t>
      </w:r>
    </w:p>
    <w:p w:rsidR="00B243E8" w:rsidRDefault="00B243E8" w:rsidP="00B243E8">
      <w:pPr>
        <w:spacing w:before="1"/>
        <w:ind w:left="518" w:right="1451"/>
        <w:rPr>
          <w:sz w:val="28"/>
        </w:rPr>
      </w:pPr>
      <w:r>
        <w:rPr>
          <w:sz w:val="28"/>
        </w:rPr>
        <w:t>в)</w:t>
      </w:r>
      <w:r>
        <w:rPr>
          <w:spacing w:val="-5"/>
          <w:sz w:val="28"/>
        </w:rPr>
        <w:t xml:space="preserve"> </w:t>
      </w:r>
      <w:r>
        <w:rPr>
          <w:sz w:val="28"/>
        </w:rPr>
        <w:t>полягають</w:t>
      </w:r>
      <w:r>
        <w:rPr>
          <w:spacing w:val="-5"/>
          <w:sz w:val="28"/>
        </w:rPr>
        <w:t xml:space="preserve"> </w:t>
      </w:r>
      <w:r>
        <w:rPr>
          <w:sz w:val="28"/>
        </w:rPr>
        <w:t>у</w:t>
      </w:r>
      <w:r>
        <w:rPr>
          <w:spacing w:val="-7"/>
          <w:sz w:val="28"/>
        </w:rPr>
        <w:t xml:space="preserve"> </w:t>
      </w:r>
      <w:r>
        <w:rPr>
          <w:sz w:val="28"/>
        </w:rPr>
        <w:t>використанні</w:t>
      </w:r>
      <w:r>
        <w:rPr>
          <w:spacing w:val="-6"/>
          <w:sz w:val="28"/>
        </w:rPr>
        <w:t xml:space="preserve"> </w:t>
      </w:r>
      <w:r>
        <w:rPr>
          <w:sz w:val="28"/>
        </w:rPr>
        <w:t>даних</w:t>
      </w:r>
      <w:r>
        <w:rPr>
          <w:spacing w:val="-3"/>
          <w:sz w:val="28"/>
        </w:rPr>
        <w:t xml:space="preserve"> </w:t>
      </w:r>
      <w:r>
        <w:rPr>
          <w:sz w:val="28"/>
        </w:rPr>
        <w:t>про</w:t>
      </w:r>
      <w:r>
        <w:rPr>
          <w:spacing w:val="-3"/>
          <w:sz w:val="28"/>
        </w:rPr>
        <w:t xml:space="preserve"> </w:t>
      </w:r>
      <w:r>
        <w:rPr>
          <w:sz w:val="28"/>
        </w:rPr>
        <w:t>розвиток</w:t>
      </w:r>
      <w:r>
        <w:rPr>
          <w:spacing w:val="-4"/>
          <w:sz w:val="28"/>
        </w:rPr>
        <w:t xml:space="preserve"> </w:t>
      </w:r>
      <w:r>
        <w:rPr>
          <w:sz w:val="28"/>
        </w:rPr>
        <w:t>аналогічних</w:t>
      </w:r>
      <w:r>
        <w:rPr>
          <w:spacing w:val="-3"/>
          <w:sz w:val="28"/>
        </w:rPr>
        <w:t xml:space="preserve"> </w:t>
      </w:r>
      <w:r>
        <w:rPr>
          <w:sz w:val="28"/>
        </w:rPr>
        <w:t>напрямків діяльності в минулому;</w:t>
      </w:r>
    </w:p>
    <w:p w:rsidR="00B243E8" w:rsidRDefault="00B243E8" w:rsidP="00B243E8">
      <w:pPr>
        <w:ind w:left="518" w:right="1739"/>
        <w:rPr>
          <w:sz w:val="28"/>
        </w:rPr>
      </w:pPr>
      <w:r>
        <w:rPr>
          <w:sz w:val="28"/>
        </w:rPr>
        <w:t>г) дають змогу визначити ймовірність ризиків на підставі власної інформаційної</w:t>
      </w:r>
      <w:r>
        <w:rPr>
          <w:spacing w:val="-5"/>
          <w:sz w:val="28"/>
        </w:rPr>
        <w:t xml:space="preserve"> </w:t>
      </w:r>
      <w:r>
        <w:rPr>
          <w:sz w:val="28"/>
        </w:rPr>
        <w:t>бази,</w:t>
      </w:r>
      <w:r>
        <w:rPr>
          <w:spacing w:val="-9"/>
          <w:sz w:val="28"/>
        </w:rPr>
        <w:t xml:space="preserve"> </w:t>
      </w:r>
      <w:r>
        <w:rPr>
          <w:sz w:val="28"/>
        </w:rPr>
        <w:t>використовуючи</w:t>
      </w:r>
      <w:r>
        <w:rPr>
          <w:spacing w:val="-5"/>
          <w:sz w:val="28"/>
        </w:rPr>
        <w:t xml:space="preserve"> </w:t>
      </w:r>
      <w:r>
        <w:rPr>
          <w:sz w:val="28"/>
        </w:rPr>
        <w:t>дані</w:t>
      </w:r>
      <w:r>
        <w:rPr>
          <w:spacing w:val="-8"/>
          <w:sz w:val="28"/>
        </w:rPr>
        <w:t xml:space="preserve"> </w:t>
      </w:r>
      <w:r>
        <w:rPr>
          <w:sz w:val="28"/>
        </w:rPr>
        <w:t>бухгалтерської</w:t>
      </w:r>
      <w:r>
        <w:rPr>
          <w:spacing w:val="-5"/>
          <w:sz w:val="28"/>
        </w:rPr>
        <w:t xml:space="preserve"> </w:t>
      </w:r>
      <w:r>
        <w:rPr>
          <w:sz w:val="28"/>
        </w:rPr>
        <w:t>звітності</w:t>
      </w:r>
      <w:r>
        <w:rPr>
          <w:spacing w:val="-5"/>
          <w:sz w:val="28"/>
        </w:rPr>
        <w:t xml:space="preserve"> </w:t>
      </w:r>
      <w:r>
        <w:rPr>
          <w:sz w:val="28"/>
        </w:rPr>
        <w:t>та управлінського обліку;</w:t>
      </w:r>
    </w:p>
    <w:p w:rsidR="00B243E8" w:rsidRDefault="00B243E8" w:rsidP="00FF6597">
      <w:pPr>
        <w:pStyle w:val="ae"/>
        <w:widowControl w:val="0"/>
        <w:numPr>
          <w:ilvl w:val="0"/>
          <w:numId w:val="225"/>
        </w:numPr>
        <w:tabs>
          <w:tab w:val="left" w:pos="790"/>
        </w:tabs>
        <w:autoSpaceDE w:val="0"/>
        <w:autoSpaceDN w:val="0"/>
        <w:spacing w:before="3" w:line="321" w:lineRule="exact"/>
        <w:ind w:left="790" w:hanging="272"/>
        <w:contextualSpacing w:val="0"/>
        <w:rPr>
          <w:b/>
          <w:sz w:val="28"/>
        </w:rPr>
      </w:pPr>
      <w:r>
        <w:rPr>
          <w:b/>
          <w:spacing w:val="-2"/>
          <w:sz w:val="28"/>
        </w:rPr>
        <w:t>До</w:t>
      </w:r>
      <w:r>
        <w:rPr>
          <w:b/>
          <w:spacing w:val="-12"/>
          <w:sz w:val="28"/>
        </w:rPr>
        <w:t xml:space="preserve"> </w:t>
      </w:r>
      <w:r>
        <w:rPr>
          <w:b/>
          <w:spacing w:val="-2"/>
          <w:sz w:val="28"/>
        </w:rPr>
        <w:t>інструментів</w:t>
      </w:r>
      <w:r>
        <w:rPr>
          <w:b/>
          <w:spacing w:val="-10"/>
          <w:sz w:val="28"/>
        </w:rPr>
        <w:t xml:space="preserve"> </w:t>
      </w:r>
      <w:r>
        <w:rPr>
          <w:b/>
          <w:spacing w:val="-2"/>
          <w:sz w:val="28"/>
        </w:rPr>
        <w:t>нейтралізації</w:t>
      </w:r>
      <w:r>
        <w:rPr>
          <w:b/>
          <w:spacing w:val="-9"/>
          <w:sz w:val="28"/>
        </w:rPr>
        <w:t xml:space="preserve"> </w:t>
      </w:r>
      <w:r>
        <w:rPr>
          <w:b/>
          <w:spacing w:val="-2"/>
          <w:sz w:val="28"/>
        </w:rPr>
        <w:t>ризиків</w:t>
      </w:r>
      <w:r>
        <w:rPr>
          <w:b/>
          <w:spacing w:val="-10"/>
          <w:sz w:val="28"/>
        </w:rPr>
        <w:t xml:space="preserve"> </w:t>
      </w:r>
      <w:r>
        <w:rPr>
          <w:b/>
          <w:spacing w:val="-2"/>
          <w:sz w:val="28"/>
        </w:rPr>
        <w:t>не</w:t>
      </w:r>
      <w:r>
        <w:rPr>
          <w:b/>
          <w:spacing w:val="-6"/>
          <w:sz w:val="28"/>
        </w:rPr>
        <w:t xml:space="preserve"> </w:t>
      </w:r>
      <w:r>
        <w:rPr>
          <w:b/>
          <w:spacing w:val="-2"/>
          <w:sz w:val="28"/>
        </w:rPr>
        <w:t>належать:</w:t>
      </w:r>
    </w:p>
    <w:p w:rsidR="00B243E8" w:rsidRDefault="00B243E8" w:rsidP="00B243E8">
      <w:pPr>
        <w:ind w:left="518" w:right="8200"/>
        <w:rPr>
          <w:sz w:val="28"/>
        </w:rPr>
      </w:pPr>
      <w:r>
        <w:rPr>
          <w:spacing w:val="-2"/>
          <w:sz w:val="28"/>
        </w:rPr>
        <w:t>а)</w:t>
      </w:r>
      <w:r>
        <w:rPr>
          <w:spacing w:val="-16"/>
          <w:sz w:val="28"/>
        </w:rPr>
        <w:t xml:space="preserve"> </w:t>
      </w:r>
      <w:r>
        <w:rPr>
          <w:spacing w:val="-2"/>
          <w:sz w:val="28"/>
        </w:rPr>
        <w:t xml:space="preserve">диверсифікація; </w:t>
      </w:r>
      <w:r>
        <w:rPr>
          <w:sz w:val="28"/>
        </w:rPr>
        <w:t>б) страхування;</w:t>
      </w:r>
    </w:p>
    <w:p w:rsidR="00B243E8" w:rsidRDefault="00B243E8" w:rsidP="00B243E8">
      <w:pPr>
        <w:ind w:left="518" w:right="8484"/>
        <w:rPr>
          <w:sz w:val="28"/>
        </w:rPr>
      </w:pPr>
      <w:r>
        <w:rPr>
          <w:sz w:val="28"/>
        </w:rPr>
        <w:t>в) ініціалізація; г)</w:t>
      </w:r>
      <w:r>
        <w:rPr>
          <w:spacing w:val="-18"/>
          <w:sz w:val="28"/>
        </w:rPr>
        <w:t xml:space="preserve"> </w:t>
      </w:r>
      <w:r>
        <w:rPr>
          <w:sz w:val="28"/>
        </w:rPr>
        <w:t>оцінка</w:t>
      </w:r>
      <w:r>
        <w:rPr>
          <w:spacing w:val="-17"/>
          <w:sz w:val="28"/>
        </w:rPr>
        <w:t xml:space="preserve"> </w:t>
      </w:r>
      <w:r>
        <w:rPr>
          <w:sz w:val="28"/>
        </w:rPr>
        <w:t>ризику.</w:t>
      </w:r>
    </w:p>
    <w:p w:rsidR="00B243E8" w:rsidRDefault="00B243E8" w:rsidP="00FF6597">
      <w:pPr>
        <w:pStyle w:val="ae"/>
        <w:widowControl w:val="0"/>
        <w:numPr>
          <w:ilvl w:val="0"/>
          <w:numId w:val="225"/>
        </w:numPr>
        <w:tabs>
          <w:tab w:val="left" w:pos="790"/>
        </w:tabs>
        <w:autoSpaceDE w:val="0"/>
        <w:autoSpaceDN w:val="0"/>
        <w:spacing w:before="2"/>
        <w:ind w:left="518" w:right="2177" w:firstLine="0"/>
        <w:contextualSpacing w:val="0"/>
        <w:rPr>
          <w:b/>
          <w:sz w:val="28"/>
        </w:rPr>
      </w:pPr>
      <w:r>
        <w:rPr>
          <w:b/>
          <w:spacing w:val="-2"/>
          <w:sz w:val="28"/>
        </w:rPr>
        <w:t>Метод</w:t>
      </w:r>
      <w:r>
        <w:rPr>
          <w:b/>
          <w:spacing w:val="-8"/>
          <w:sz w:val="28"/>
        </w:rPr>
        <w:t xml:space="preserve"> </w:t>
      </w:r>
      <w:r>
        <w:rPr>
          <w:b/>
          <w:spacing w:val="-2"/>
          <w:sz w:val="28"/>
        </w:rPr>
        <w:t>зниження</w:t>
      </w:r>
      <w:r>
        <w:rPr>
          <w:b/>
          <w:spacing w:val="-5"/>
          <w:sz w:val="28"/>
        </w:rPr>
        <w:t xml:space="preserve"> </w:t>
      </w:r>
      <w:r>
        <w:rPr>
          <w:b/>
          <w:spacing w:val="-2"/>
          <w:sz w:val="28"/>
        </w:rPr>
        <w:t>ризику,</w:t>
      </w:r>
      <w:r>
        <w:rPr>
          <w:b/>
          <w:spacing w:val="-6"/>
          <w:sz w:val="28"/>
        </w:rPr>
        <w:t xml:space="preserve"> </w:t>
      </w:r>
      <w:r>
        <w:rPr>
          <w:b/>
          <w:spacing w:val="-2"/>
          <w:sz w:val="28"/>
        </w:rPr>
        <w:t>який</w:t>
      </w:r>
      <w:r>
        <w:rPr>
          <w:b/>
          <w:spacing w:val="-6"/>
          <w:sz w:val="28"/>
        </w:rPr>
        <w:t xml:space="preserve"> </w:t>
      </w:r>
      <w:r>
        <w:rPr>
          <w:b/>
          <w:spacing w:val="-2"/>
          <w:sz w:val="28"/>
        </w:rPr>
        <w:t>передбачає</w:t>
      </w:r>
      <w:r>
        <w:rPr>
          <w:b/>
          <w:spacing w:val="-7"/>
          <w:sz w:val="28"/>
        </w:rPr>
        <w:t xml:space="preserve"> </w:t>
      </w:r>
      <w:r>
        <w:rPr>
          <w:b/>
          <w:spacing w:val="-2"/>
          <w:sz w:val="28"/>
        </w:rPr>
        <w:t>відшкодування</w:t>
      </w:r>
      <w:r>
        <w:rPr>
          <w:b/>
          <w:spacing w:val="-8"/>
          <w:sz w:val="28"/>
        </w:rPr>
        <w:t xml:space="preserve"> </w:t>
      </w:r>
      <w:r>
        <w:rPr>
          <w:b/>
          <w:spacing w:val="-2"/>
          <w:sz w:val="28"/>
        </w:rPr>
        <w:t xml:space="preserve">втрат </w:t>
      </w:r>
      <w:r>
        <w:rPr>
          <w:b/>
          <w:sz w:val="28"/>
        </w:rPr>
        <w:t>страховими компаніями у разі виникнення страхової події:</w:t>
      </w:r>
    </w:p>
    <w:p w:rsidR="00B243E8" w:rsidRDefault="00B243E8" w:rsidP="00B243E8">
      <w:pPr>
        <w:spacing w:line="316" w:lineRule="exact"/>
        <w:ind w:left="518"/>
        <w:rPr>
          <w:sz w:val="28"/>
        </w:rPr>
      </w:pPr>
      <w:r>
        <w:rPr>
          <w:sz w:val="28"/>
        </w:rPr>
        <w:t>а)</w:t>
      </w:r>
      <w:r>
        <w:rPr>
          <w:spacing w:val="-9"/>
          <w:sz w:val="28"/>
        </w:rPr>
        <w:t xml:space="preserve"> </w:t>
      </w:r>
      <w:r>
        <w:rPr>
          <w:spacing w:val="-2"/>
          <w:sz w:val="28"/>
        </w:rPr>
        <w:t>диверсифікація;</w:t>
      </w:r>
    </w:p>
    <w:p w:rsidR="00B243E8" w:rsidRDefault="00B243E8" w:rsidP="00B243E8">
      <w:pPr>
        <w:spacing w:before="2"/>
        <w:ind w:left="518"/>
        <w:rPr>
          <w:sz w:val="28"/>
        </w:rPr>
      </w:pPr>
      <w:r>
        <w:rPr>
          <w:spacing w:val="-2"/>
          <w:sz w:val="28"/>
        </w:rPr>
        <w:t>б)</w:t>
      </w:r>
      <w:r>
        <w:rPr>
          <w:spacing w:val="-9"/>
          <w:sz w:val="28"/>
        </w:rPr>
        <w:t xml:space="preserve"> </w:t>
      </w:r>
      <w:r>
        <w:rPr>
          <w:spacing w:val="-2"/>
          <w:sz w:val="28"/>
        </w:rPr>
        <w:t>страхування</w:t>
      </w:r>
      <w:r>
        <w:rPr>
          <w:spacing w:val="-7"/>
          <w:sz w:val="28"/>
        </w:rPr>
        <w:t xml:space="preserve"> </w:t>
      </w:r>
      <w:r>
        <w:rPr>
          <w:spacing w:val="-2"/>
          <w:sz w:val="28"/>
        </w:rPr>
        <w:t>ризику;</w:t>
      </w:r>
    </w:p>
    <w:p w:rsidR="00B243E8" w:rsidRDefault="00B243E8" w:rsidP="00B243E8">
      <w:pPr>
        <w:ind w:left="518" w:right="3252"/>
        <w:rPr>
          <w:sz w:val="28"/>
        </w:rPr>
      </w:pPr>
      <w:r>
        <w:rPr>
          <w:spacing w:val="-2"/>
          <w:sz w:val="28"/>
        </w:rPr>
        <w:t>в)</w:t>
      </w:r>
      <w:r>
        <w:rPr>
          <w:spacing w:val="-8"/>
          <w:sz w:val="28"/>
        </w:rPr>
        <w:t xml:space="preserve"> </w:t>
      </w:r>
      <w:r>
        <w:rPr>
          <w:spacing w:val="-2"/>
          <w:sz w:val="28"/>
        </w:rPr>
        <w:t>резервування</w:t>
      </w:r>
      <w:r>
        <w:rPr>
          <w:spacing w:val="-7"/>
          <w:sz w:val="28"/>
        </w:rPr>
        <w:t xml:space="preserve"> </w:t>
      </w:r>
      <w:r>
        <w:rPr>
          <w:spacing w:val="-2"/>
          <w:sz w:val="28"/>
        </w:rPr>
        <w:t>коштів</w:t>
      </w:r>
      <w:r>
        <w:rPr>
          <w:spacing w:val="-8"/>
          <w:sz w:val="28"/>
        </w:rPr>
        <w:t xml:space="preserve"> </w:t>
      </w:r>
      <w:r>
        <w:rPr>
          <w:spacing w:val="-2"/>
          <w:sz w:val="28"/>
        </w:rPr>
        <w:t>на</w:t>
      </w:r>
      <w:r>
        <w:rPr>
          <w:spacing w:val="-8"/>
          <w:sz w:val="28"/>
        </w:rPr>
        <w:t xml:space="preserve"> </w:t>
      </w:r>
      <w:r>
        <w:rPr>
          <w:spacing w:val="-2"/>
          <w:sz w:val="28"/>
        </w:rPr>
        <w:t>покриття</w:t>
      </w:r>
      <w:r>
        <w:rPr>
          <w:spacing w:val="-7"/>
          <w:sz w:val="28"/>
        </w:rPr>
        <w:t xml:space="preserve"> </w:t>
      </w:r>
      <w:r>
        <w:rPr>
          <w:spacing w:val="-2"/>
          <w:sz w:val="28"/>
        </w:rPr>
        <w:t>непередбачених</w:t>
      </w:r>
      <w:r>
        <w:rPr>
          <w:spacing w:val="-6"/>
          <w:sz w:val="28"/>
        </w:rPr>
        <w:t xml:space="preserve"> </w:t>
      </w:r>
      <w:r>
        <w:rPr>
          <w:spacing w:val="-2"/>
          <w:sz w:val="28"/>
        </w:rPr>
        <w:t xml:space="preserve">витрат; </w:t>
      </w:r>
      <w:r>
        <w:rPr>
          <w:sz w:val="28"/>
        </w:rPr>
        <w:t>г) уникнення ризику.</w:t>
      </w:r>
    </w:p>
    <w:p w:rsidR="00B243E8" w:rsidRDefault="00B243E8" w:rsidP="00FF6597">
      <w:pPr>
        <w:pStyle w:val="ae"/>
        <w:widowControl w:val="0"/>
        <w:numPr>
          <w:ilvl w:val="0"/>
          <w:numId w:val="225"/>
        </w:numPr>
        <w:tabs>
          <w:tab w:val="left" w:pos="790"/>
        </w:tabs>
        <w:autoSpaceDE w:val="0"/>
        <w:autoSpaceDN w:val="0"/>
        <w:spacing w:before="4"/>
        <w:ind w:left="518" w:right="2029" w:firstLine="0"/>
        <w:contextualSpacing w:val="0"/>
        <w:rPr>
          <w:b/>
          <w:sz w:val="28"/>
        </w:rPr>
      </w:pPr>
      <w:r>
        <w:rPr>
          <w:b/>
          <w:sz w:val="28"/>
        </w:rPr>
        <w:t>Які</w:t>
      </w:r>
      <w:r>
        <w:rPr>
          <w:b/>
          <w:spacing w:val="-18"/>
          <w:sz w:val="28"/>
        </w:rPr>
        <w:t xml:space="preserve"> </w:t>
      </w:r>
      <w:r>
        <w:rPr>
          <w:b/>
          <w:sz w:val="28"/>
        </w:rPr>
        <w:t>з</w:t>
      </w:r>
      <w:r>
        <w:rPr>
          <w:b/>
          <w:spacing w:val="-17"/>
          <w:sz w:val="28"/>
        </w:rPr>
        <w:t xml:space="preserve"> </w:t>
      </w:r>
      <w:r>
        <w:rPr>
          <w:b/>
          <w:sz w:val="28"/>
        </w:rPr>
        <w:t>наведених</w:t>
      </w:r>
      <w:r>
        <w:rPr>
          <w:b/>
          <w:spacing w:val="-18"/>
          <w:sz w:val="28"/>
        </w:rPr>
        <w:t xml:space="preserve"> </w:t>
      </w:r>
      <w:r>
        <w:rPr>
          <w:b/>
          <w:sz w:val="28"/>
        </w:rPr>
        <w:t>тез</w:t>
      </w:r>
      <w:r>
        <w:rPr>
          <w:b/>
          <w:spacing w:val="-17"/>
          <w:sz w:val="28"/>
        </w:rPr>
        <w:t xml:space="preserve"> </w:t>
      </w:r>
      <w:r>
        <w:rPr>
          <w:b/>
          <w:sz w:val="28"/>
        </w:rPr>
        <w:t>характеризують</w:t>
      </w:r>
      <w:r>
        <w:rPr>
          <w:b/>
          <w:spacing w:val="-18"/>
          <w:sz w:val="28"/>
        </w:rPr>
        <w:t xml:space="preserve"> </w:t>
      </w:r>
      <w:r>
        <w:rPr>
          <w:b/>
          <w:sz w:val="28"/>
        </w:rPr>
        <w:t>теорію</w:t>
      </w:r>
      <w:r>
        <w:rPr>
          <w:b/>
          <w:spacing w:val="-17"/>
          <w:sz w:val="28"/>
        </w:rPr>
        <w:t xml:space="preserve"> </w:t>
      </w:r>
      <w:r>
        <w:rPr>
          <w:b/>
          <w:sz w:val="28"/>
        </w:rPr>
        <w:t>оптимізації</w:t>
      </w:r>
      <w:r>
        <w:rPr>
          <w:b/>
          <w:spacing w:val="-18"/>
          <w:sz w:val="28"/>
        </w:rPr>
        <w:t xml:space="preserve"> </w:t>
      </w:r>
      <w:r>
        <w:rPr>
          <w:b/>
          <w:sz w:val="28"/>
        </w:rPr>
        <w:t>портфеля інвестицій за Г.Марковіцем);</w:t>
      </w:r>
    </w:p>
    <w:p w:rsidR="00B243E8" w:rsidRDefault="00B243E8" w:rsidP="00B243E8">
      <w:pPr>
        <w:spacing w:line="242" w:lineRule="auto"/>
        <w:ind w:left="518" w:right="1451"/>
        <w:rPr>
          <w:sz w:val="28"/>
        </w:rPr>
      </w:pPr>
      <w:r>
        <w:rPr>
          <w:spacing w:val="-2"/>
          <w:sz w:val="28"/>
        </w:rPr>
        <w:t>а)</w:t>
      </w:r>
      <w:r>
        <w:rPr>
          <w:spacing w:val="-7"/>
          <w:sz w:val="28"/>
        </w:rPr>
        <w:t xml:space="preserve"> </w:t>
      </w:r>
      <w:r>
        <w:rPr>
          <w:spacing w:val="-2"/>
          <w:sz w:val="28"/>
        </w:rPr>
        <w:t>систематичний</w:t>
      </w:r>
      <w:r>
        <w:rPr>
          <w:spacing w:val="-6"/>
          <w:sz w:val="28"/>
        </w:rPr>
        <w:t xml:space="preserve"> </w:t>
      </w:r>
      <w:r>
        <w:rPr>
          <w:spacing w:val="-2"/>
          <w:sz w:val="28"/>
        </w:rPr>
        <w:t>ризик</w:t>
      </w:r>
      <w:r>
        <w:rPr>
          <w:spacing w:val="-6"/>
          <w:sz w:val="28"/>
        </w:rPr>
        <w:t xml:space="preserve"> </w:t>
      </w:r>
      <w:r>
        <w:rPr>
          <w:spacing w:val="-2"/>
          <w:sz w:val="28"/>
        </w:rPr>
        <w:t>може</w:t>
      </w:r>
      <w:r>
        <w:rPr>
          <w:spacing w:val="-7"/>
          <w:sz w:val="28"/>
        </w:rPr>
        <w:t xml:space="preserve"> </w:t>
      </w:r>
      <w:r>
        <w:rPr>
          <w:spacing w:val="-2"/>
          <w:sz w:val="28"/>
        </w:rPr>
        <w:t>бути</w:t>
      </w:r>
      <w:r>
        <w:rPr>
          <w:spacing w:val="-6"/>
          <w:sz w:val="28"/>
        </w:rPr>
        <w:t xml:space="preserve"> </w:t>
      </w:r>
      <w:r>
        <w:rPr>
          <w:spacing w:val="-2"/>
          <w:sz w:val="28"/>
        </w:rPr>
        <w:t>мінімізований</w:t>
      </w:r>
      <w:r>
        <w:rPr>
          <w:spacing w:val="-6"/>
          <w:sz w:val="28"/>
        </w:rPr>
        <w:t xml:space="preserve"> </w:t>
      </w:r>
      <w:r>
        <w:rPr>
          <w:spacing w:val="-2"/>
          <w:sz w:val="28"/>
        </w:rPr>
        <w:t>шляхом</w:t>
      </w:r>
      <w:r>
        <w:rPr>
          <w:spacing w:val="-7"/>
          <w:sz w:val="28"/>
        </w:rPr>
        <w:t xml:space="preserve"> </w:t>
      </w:r>
      <w:r>
        <w:rPr>
          <w:spacing w:val="-2"/>
          <w:sz w:val="28"/>
        </w:rPr>
        <w:t xml:space="preserve">диверсифікації </w:t>
      </w:r>
      <w:r>
        <w:rPr>
          <w:sz w:val="28"/>
        </w:rPr>
        <w:t>інвестиційного портфеля;</w:t>
      </w:r>
    </w:p>
    <w:p w:rsidR="00B243E8" w:rsidRDefault="00B243E8" w:rsidP="00B243E8">
      <w:pPr>
        <w:ind w:left="518" w:right="1607"/>
        <w:rPr>
          <w:sz w:val="28"/>
        </w:rPr>
      </w:pPr>
      <w:r>
        <w:rPr>
          <w:sz w:val="28"/>
        </w:rPr>
        <w:lastRenderedPageBreak/>
        <w:t>б)</w:t>
      </w:r>
      <w:r>
        <w:rPr>
          <w:spacing w:val="-18"/>
          <w:sz w:val="28"/>
        </w:rPr>
        <w:t xml:space="preserve"> </w:t>
      </w:r>
      <w:r>
        <w:rPr>
          <w:sz w:val="28"/>
        </w:rPr>
        <w:t>рішення</w:t>
      </w:r>
      <w:r>
        <w:rPr>
          <w:spacing w:val="-17"/>
          <w:sz w:val="28"/>
        </w:rPr>
        <w:t xml:space="preserve"> </w:t>
      </w:r>
      <w:r>
        <w:rPr>
          <w:sz w:val="28"/>
        </w:rPr>
        <w:t>щодо</w:t>
      </w:r>
      <w:r>
        <w:rPr>
          <w:spacing w:val="-18"/>
          <w:sz w:val="28"/>
        </w:rPr>
        <w:t xml:space="preserve"> </w:t>
      </w:r>
      <w:r>
        <w:rPr>
          <w:sz w:val="28"/>
        </w:rPr>
        <w:t>фінансування</w:t>
      </w:r>
      <w:r>
        <w:rPr>
          <w:spacing w:val="-17"/>
          <w:sz w:val="28"/>
        </w:rPr>
        <w:t xml:space="preserve"> </w:t>
      </w:r>
      <w:r>
        <w:rPr>
          <w:sz w:val="28"/>
        </w:rPr>
        <w:t>та</w:t>
      </w:r>
      <w:r>
        <w:rPr>
          <w:spacing w:val="-18"/>
          <w:sz w:val="28"/>
        </w:rPr>
        <w:t xml:space="preserve"> </w:t>
      </w:r>
      <w:r>
        <w:rPr>
          <w:sz w:val="28"/>
        </w:rPr>
        <w:t>інвестування</w:t>
      </w:r>
      <w:r>
        <w:rPr>
          <w:spacing w:val="-17"/>
          <w:sz w:val="28"/>
        </w:rPr>
        <w:t xml:space="preserve"> </w:t>
      </w:r>
      <w:r>
        <w:rPr>
          <w:sz w:val="28"/>
        </w:rPr>
        <w:t>треба</w:t>
      </w:r>
      <w:r>
        <w:rPr>
          <w:spacing w:val="-18"/>
          <w:sz w:val="28"/>
        </w:rPr>
        <w:t xml:space="preserve"> </w:t>
      </w:r>
      <w:r>
        <w:rPr>
          <w:sz w:val="28"/>
        </w:rPr>
        <w:t>приймати</w:t>
      </w:r>
      <w:r>
        <w:rPr>
          <w:spacing w:val="-17"/>
          <w:sz w:val="28"/>
        </w:rPr>
        <w:t xml:space="preserve"> </w:t>
      </w:r>
      <w:r>
        <w:rPr>
          <w:sz w:val="28"/>
        </w:rPr>
        <w:t>узгоджено; в)</w:t>
      </w:r>
      <w:r>
        <w:rPr>
          <w:spacing w:val="-1"/>
          <w:sz w:val="28"/>
        </w:rPr>
        <w:t xml:space="preserve"> </w:t>
      </w:r>
      <w:r>
        <w:rPr>
          <w:sz w:val="28"/>
        </w:rPr>
        <w:t>вкладення інвестиційного капіталу</w:t>
      </w:r>
      <w:r>
        <w:rPr>
          <w:spacing w:val="-4"/>
          <w:sz w:val="28"/>
        </w:rPr>
        <w:t xml:space="preserve"> </w:t>
      </w:r>
      <w:r>
        <w:rPr>
          <w:sz w:val="28"/>
        </w:rPr>
        <w:t>в один об’єкт</w:t>
      </w:r>
      <w:r>
        <w:rPr>
          <w:spacing w:val="-1"/>
          <w:sz w:val="28"/>
        </w:rPr>
        <w:t xml:space="preserve"> </w:t>
      </w:r>
      <w:r>
        <w:rPr>
          <w:sz w:val="28"/>
        </w:rPr>
        <w:t>ризикованіше,</w:t>
      </w:r>
      <w:r>
        <w:rPr>
          <w:spacing w:val="-1"/>
          <w:sz w:val="28"/>
        </w:rPr>
        <w:t xml:space="preserve"> </w:t>
      </w:r>
      <w:r>
        <w:rPr>
          <w:sz w:val="28"/>
        </w:rPr>
        <w:t>ніж інвестування цієї суми в різні об’єкти;</w:t>
      </w:r>
    </w:p>
    <w:p w:rsidR="00B243E8" w:rsidRDefault="00B243E8" w:rsidP="00B243E8">
      <w:pPr>
        <w:spacing w:line="321" w:lineRule="exact"/>
        <w:ind w:left="518"/>
        <w:rPr>
          <w:sz w:val="28"/>
        </w:rPr>
      </w:pPr>
      <w:r>
        <w:rPr>
          <w:sz w:val="28"/>
        </w:rPr>
        <w:t>г)</w:t>
      </w:r>
      <w:r>
        <w:rPr>
          <w:spacing w:val="-19"/>
          <w:sz w:val="28"/>
        </w:rPr>
        <w:t xml:space="preserve"> </w:t>
      </w:r>
      <w:r>
        <w:rPr>
          <w:sz w:val="28"/>
        </w:rPr>
        <w:t>кошти</w:t>
      </w:r>
      <w:r>
        <w:rPr>
          <w:spacing w:val="-16"/>
          <w:sz w:val="28"/>
        </w:rPr>
        <w:t xml:space="preserve"> </w:t>
      </w:r>
      <w:r>
        <w:rPr>
          <w:sz w:val="28"/>
        </w:rPr>
        <w:t>слід</w:t>
      </w:r>
      <w:r>
        <w:rPr>
          <w:spacing w:val="-16"/>
          <w:sz w:val="28"/>
        </w:rPr>
        <w:t xml:space="preserve"> </w:t>
      </w:r>
      <w:r>
        <w:rPr>
          <w:sz w:val="28"/>
        </w:rPr>
        <w:t>вкладати</w:t>
      </w:r>
      <w:r>
        <w:rPr>
          <w:spacing w:val="-17"/>
          <w:sz w:val="28"/>
        </w:rPr>
        <w:t xml:space="preserve"> </w:t>
      </w:r>
      <w:r>
        <w:rPr>
          <w:sz w:val="28"/>
        </w:rPr>
        <w:t>лише</w:t>
      </w:r>
      <w:r>
        <w:rPr>
          <w:spacing w:val="-16"/>
          <w:sz w:val="28"/>
        </w:rPr>
        <w:t xml:space="preserve"> </w:t>
      </w:r>
      <w:r>
        <w:rPr>
          <w:sz w:val="28"/>
        </w:rPr>
        <w:t>в</w:t>
      </w:r>
      <w:r>
        <w:rPr>
          <w:spacing w:val="-17"/>
          <w:sz w:val="28"/>
        </w:rPr>
        <w:t xml:space="preserve"> </w:t>
      </w:r>
      <w:r>
        <w:rPr>
          <w:sz w:val="28"/>
        </w:rPr>
        <w:t>безризикові</w:t>
      </w:r>
      <w:r>
        <w:rPr>
          <w:spacing w:val="-15"/>
          <w:sz w:val="28"/>
        </w:rPr>
        <w:t xml:space="preserve"> </w:t>
      </w:r>
      <w:r>
        <w:rPr>
          <w:spacing w:val="-2"/>
          <w:sz w:val="28"/>
        </w:rPr>
        <w:t>активи.</w:t>
      </w:r>
    </w:p>
    <w:p w:rsidR="00B243E8" w:rsidRDefault="00B243E8" w:rsidP="00FF6597">
      <w:pPr>
        <w:pStyle w:val="ae"/>
        <w:widowControl w:val="0"/>
        <w:numPr>
          <w:ilvl w:val="0"/>
          <w:numId w:val="225"/>
        </w:numPr>
        <w:tabs>
          <w:tab w:val="left" w:pos="790"/>
        </w:tabs>
        <w:autoSpaceDE w:val="0"/>
        <w:autoSpaceDN w:val="0"/>
        <w:spacing w:line="319" w:lineRule="exact"/>
        <w:ind w:left="790" w:hanging="272"/>
        <w:contextualSpacing w:val="0"/>
        <w:rPr>
          <w:b/>
          <w:sz w:val="28"/>
        </w:rPr>
      </w:pPr>
      <w:r>
        <w:rPr>
          <w:b/>
          <w:spacing w:val="-2"/>
          <w:sz w:val="28"/>
        </w:rPr>
        <w:t>Модель</w:t>
      </w:r>
      <w:r>
        <w:rPr>
          <w:b/>
          <w:spacing w:val="-12"/>
          <w:sz w:val="28"/>
        </w:rPr>
        <w:t xml:space="preserve"> </w:t>
      </w:r>
      <w:r>
        <w:rPr>
          <w:b/>
          <w:spacing w:val="-2"/>
          <w:sz w:val="28"/>
        </w:rPr>
        <w:t>оцінки</w:t>
      </w:r>
      <w:r>
        <w:rPr>
          <w:b/>
          <w:spacing w:val="-10"/>
          <w:sz w:val="28"/>
        </w:rPr>
        <w:t xml:space="preserve"> </w:t>
      </w:r>
      <w:r>
        <w:rPr>
          <w:b/>
          <w:spacing w:val="-2"/>
          <w:sz w:val="28"/>
        </w:rPr>
        <w:t>дохідності</w:t>
      </w:r>
      <w:r>
        <w:rPr>
          <w:b/>
          <w:spacing w:val="-7"/>
          <w:sz w:val="28"/>
        </w:rPr>
        <w:t xml:space="preserve"> </w:t>
      </w:r>
      <w:r>
        <w:rPr>
          <w:b/>
          <w:spacing w:val="-2"/>
          <w:sz w:val="28"/>
        </w:rPr>
        <w:t>активів</w:t>
      </w:r>
      <w:r>
        <w:rPr>
          <w:b/>
          <w:spacing w:val="-9"/>
          <w:sz w:val="28"/>
        </w:rPr>
        <w:t xml:space="preserve"> </w:t>
      </w:r>
      <w:r>
        <w:rPr>
          <w:b/>
          <w:spacing w:val="-2"/>
          <w:sz w:val="28"/>
        </w:rPr>
        <w:t>передбачає:</w:t>
      </w:r>
    </w:p>
    <w:p w:rsidR="00B243E8" w:rsidRDefault="00B243E8" w:rsidP="00B243E8">
      <w:pPr>
        <w:spacing w:line="242" w:lineRule="auto"/>
        <w:ind w:left="518" w:right="2212"/>
        <w:rPr>
          <w:sz w:val="28"/>
        </w:rPr>
      </w:pPr>
      <w:r>
        <w:rPr>
          <w:sz w:val="28"/>
        </w:rPr>
        <w:t>а)</w:t>
      </w:r>
      <w:r>
        <w:rPr>
          <w:spacing w:val="-18"/>
          <w:sz w:val="28"/>
        </w:rPr>
        <w:t xml:space="preserve"> </w:t>
      </w:r>
      <w:r>
        <w:rPr>
          <w:sz w:val="28"/>
        </w:rPr>
        <w:t>ринкова</w:t>
      </w:r>
      <w:r>
        <w:rPr>
          <w:spacing w:val="-17"/>
          <w:sz w:val="28"/>
        </w:rPr>
        <w:t xml:space="preserve"> </w:t>
      </w:r>
      <w:r>
        <w:rPr>
          <w:sz w:val="28"/>
        </w:rPr>
        <w:t>ціна</w:t>
      </w:r>
      <w:r>
        <w:rPr>
          <w:spacing w:val="-18"/>
          <w:sz w:val="28"/>
        </w:rPr>
        <w:t xml:space="preserve"> </w:t>
      </w:r>
      <w:r>
        <w:rPr>
          <w:sz w:val="28"/>
        </w:rPr>
        <w:t>окремих</w:t>
      </w:r>
      <w:r>
        <w:rPr>
          <w:spacing w:val="-17"/>
          <w:sz w:val="28"/>
        </w:rPr>
        <w:t xml:space="preserve"> </w:t>
      </w:r>
      <w:r>
        <w:rPr>
          <w:sz w:val="28"/>
        </w:rPr>
        <w:t>активів</w:t>
      </w:r>
      <w:r>
        <w:rPr>
          <w:spacing w:val="-18"/>
          <w:sz w:val="28"/>
        </w:rPr>
        <w:t xml:space="preserve"> </w:t>
      </w:r>
      <w:r>
        <w:rPr>
          <w:sz w:val="28"/>
        </w:rPr>
        <w:t>залежить</w:t>
      </w:r>
      <w:r>
        <w:rPr>
          <w:spacing w:val="-17"/>
          <w:sz w:val="28"/>
        </w:rPr>
        <w:t xml:space="preserve"> </w:t>
      </w:r>
      <w:r>
        <w:rPr>
          <w:sz w:val="28"/>
        </w:rPr>
        <w:t>від</w:t>
      </w:r>
      <w:r>
        <w:rPr>
          <w:spacing w:val="-18"/>
          <w:sz w:val="28"/>
        </w:rPr>
        <w:t xml:space="preserve"> </w:t>
      </w:r>
      <w:r>
        <w:rPr>
          <w:sz w:val="28"/>
        </w:rPr>
        <w:t>їх</w:t>
      </w:r>
      <w:r>
        <w:rPr>
          <w:spacing w:val="-17"/>
          <w:sz w:val="28"/>
        </w:rPr>
        <w:t xml:space="preserve"> </w:t>
      </w:r>
      <w:r>
        <w:rPr>
          <w:sz w:val="28"/>
        </w:rPr>
        <w:t>балансової</w:t>
      </w:r>
      <w:r>
        <w:rPr>
          <w:spacing w:val="-18"/>
          <w:sz w:val="28"/>
        </w:rPr>
        <w:t xml:space="preserve"> </w:t>
      </w:r>
      <w:r>
        <w:rPr>
          <w:sz w:val="28"/>
        </w:rPr>
        <w:t>вартості; б) ціна активів залежить від структури джерел їх придбання;</w:t>
      </w:r>
    </w:p>
    <w:p w:rsidR="00B243E8" w:rsidRDefault="00B243E8" w:rsidP="00B243E8">
      <w:pPr>
        <w:ind w:left="518" w:right="1845"/>
        <w:jc w:val="both"/>
        <w:rPr>
          <w:sz w:val="28"/>
        </w:rPr>
      </w:pPr>
      <w:r>
        <w:rPr>
          <w:sz w:val="28"/>
        </w:rPr>
        <w:t>в)</w:t>
      </w:r>
      <w:r>
        <w:rPr>
          <w:spacing w:val="40"/>
          <w:sz w:val="28"/>
        </w:rPr>
        <w:t xml:space="preserve"> </w:t>
      </w:r>
      <w:r>
        <w:rPr>
          <w:sz w:val="28"/>
        </w:rPr>
        <w:t>розмір</w:t>
      </w:r>
      <w:r>
        <w:rPr>
          <w:spacing w:val="-12"/>
          <w:sz w:val="28"/>
        </w:rPr>
        <w:t xml:space="preserve"> </w:t>
      </w:r>
      <w:r>
        <w:rPr>
          <w:sz w:val="28"/>
        </w:rPr>
        <w:t>премії</w:t>
      </w:r>
      <w:r>
        <w:rPr>
          <w:spacing w:val="-12"/>
          <w:sz w:val="28"/>
        </w:rPr>
        <w:t xml:space="preserve"> </w:t>
      </w:r>
      <w:r>
        <w:rPr>
          <w:sz w:val="28"/>
        </w:rPr>
        <w:t>за</w:t>
      </w:r>
      <w:r>
        <w:rPr>
          <w:spacing w:val="-13"/>
          <w:sz w:val="28"/>
        </w:rPr>
        <w:t xml:space="preserve"> </w:t>
      </w:r>
      <w:r>
        <w:rPr>
          <w:sz w:val="28"/>
        </w:rPr>
        <w:t>ризик</w:t>
      </w:r>
      <w:r>
        <w:rPr>
          <w:spacing w:val="-12"/>
          <w:sz w:val="28"/>
        </w:rPr>
        <w:t xml:space="preserve"> </w:t>
      </w:r>
      <w:r>
        <w:rPr>
          <w:sz w:val="28"/>
        </w:rPr>
        <w:t>вкладень</w:t>
      </w:r>
      <w:r>
        <w:rPr>
          <w:spacing w:val="-14"/>
          <w:sz w:val="28"/>
        </w:rPr>
        <w:t xml:space="preserve"> </w:t>
      </w:r>
      <w:r>
        <w:rPr>
          <w:sz w:val="28"/>
        </w:rPr>
        <w:t>в</w:t>
      </w:r>
      <w:r>
        <w:rPr>
          <w:spacing w:val="-13"/>
          <w:sz w:val="28"/>
        </w:rPr>
        <w:t xml:space="preserve"> </w:t>
      </w:r>
      <w:r>
        <w:rPr>
          <w:sz w:val="28"/>
        </w:rPr>
        <w:t>окремі</w:t>
      </w:r>
      <w:r>
        <w:rPr>
          <w:spacing w:val="-12"/>
          <w:sz w:val="28"/>
        </w:rPr>
        <w:t xml:space="preserve"> </w:t>
      </w:r>
      <w:r>
        <w:rPr>
          <w:sz w:val="28"/>
        </w:rPr>
        <w:t>активи</w:t>
      </w:r>
      <w:r>
        <w:rPr>
          <w:spacing w:val="-12"/>
          <w:sz w:val="28"/>
        </w:rPr>
        <w:t xml:space="preserve"> </w:t>
      </w:r>
      <w:r>
        <w:rPr>
          <w:sz w:val="28"/>
        </w:rPr>
        <w:t>дорівнює</w:t>
      </w:r>
      <w:r>
        <w:rPr>
          <w:spacing w:val="-16"/>
          <w:sz w:val="28"/>
        </w:rPr>
        <w:t xml:space="preserve"> </w:t>
      </w:r>
      <w:r>
        <w:rPr>
          <w:sz w:val="28"/>
        </w:rPr>
        <w:t>різниці</w:t>
      </w:r>
      <w:r>
        <w:rPr>
          <w:spacing w:val="-12"/>
          <w:sz w:val="28"/>
        </w:rPr>
        <w:t xml:space="preserve"> </w:t>
      </w:r>
      <w:r>
        <w:rPr>
          <w:sz w:val="28"/>
        </w:rPr>
        <w:t xml:space="preserve">між </w:t>
      </w:r>
      <w:r>
        <w:rPr>
          <w:spacing w:val="-2"/>
          <w:sz w:val="28"/>
        </w:rPr>
        <w:t>очікуваною</w:t>
      </w:r>
      <w:r>
        <w:rPr>
          <w:spacing w:val="-8"/>
          <w:sz w:val="28"/>
        </w:rPr>
        <w:t xml:space="preserve"> </w:t>
      </w:r>
      <w:r>
        <w:rPr>
          <w:spacing w:val="-2"/>
          <w:sz w:val="28"/>
        </w:rPr>
        <w:t>нормою</w:t>
      </w:r>
      <w:r>
        <w:rPr>
          <w:spacing w:val="-8"/>
          <w:sz w:val="28"/>
        </w:rPr>
        <w:t xml:space="preserve"> </w:t>
      </w:r>
      <w:r>
        <w:rPr>
          <w:spacing w:val="-2"/>
          <w:sz w:val="28"/>
        </w:rPr>
        <w:t>прибутковості</w:t>
      </w:r>
      <w:r>
        <w:rPr>
          <w:spacing w:val="-5"/>
          <w:sz w:val="28"/>
        </w:rPr>
        <w:t xml:space="preserve"> </w:t>
      </w:r>
      <w:r>
        <w:rPr>
          <w:spacing w:val="-2"/>
          <w:sz w:val="28"/>
        </w:rPr>
        <w:t>активів</w:t>
      </w:r>
      <w:r>
        <w:rPr>
          <w:spacing w:val="-7"/>
          <w:sz w:val="28"/>
        </w:rPr>
        <w:t xml:space="preserve"> </w:t>
      </w:r>
      <w:r>
        <w:rPr>
          <w:spacing w:val="-2"/>
          <w:sz w:val="28"/>
        </w:rPr>
        <w:t>та</w:t>
      </w:r>
      <w:r>
        <w:rPr>
          <w:spacing w:val="-7"/>
          <w:sz w:val="28"/>
        </w:rPr>
        <w:t xml:space="preserve"> </w:t>
      </w:r>
      <w:r>
        <w:rPr>
          <w:spacing w:val="-2"/>
          <w:sz w:val="28"/>
        </w:rPr>
        <w:t>безризиковою</w:t>
      </w:r>
      <w:r>
        <w:rPr>
          <w:spacing w:val="-8"/>
          <w:sz w:val="28"/>
        </w:rPr>
        <w:t xml:space="preserve"> </w:t>
      </w:r>
      <w:r>
        <w:rPr>
          <w:spacing w:val="-2"/>
          <w:sz w:val="28"/>
        </w:rPr>
        <w:t>процентною ставкою.</w:t>
      </w:r>
    </w:p>
    <w:p w:rsidR="00B243E8" w:rsidRDefault="00B243E8" w:rsidP="00FF6597">
      <w:pPr>
        <w:pStyle w:val="ae"/>
        <w:widowControl w:val="0"/>
        <w:numPr>
          <w:ilvl w:val="0"/>
          <w:numId w:val="225"/>
        </w:numPr>
        <w:tabs>
          <w:tab w:val="left" w:pos="929"/>
        </w:tabs>
        <w:autoSpaceDE w:val="0"/>
        <w:autoSpaceDN w:val="0"/>
        <w:ind w:left="518" w:right="2596" w:firstLine="0"/>
        <w:contextualSpacing w:val="0"/>
        <w:rPr>
          <w:b/>
          <w:sz w:val="28"/>
        </w:rPr>
      </w:pPr>
      <w:r>
        <w:rPr>
          <w:b/>
          <w:sz w:val="28"/>
        </w:rPr>
        <w:t>Відмова</w:t>
      </w:r>
      <w:r>
        <w:rPr>
          <w:b/>
          <w:spacing w:val="-18"/>
          <w:sz w:val="28"/>
        </w:rPr>
        <w:t xml:space="preserve"> </w:t>
      </w:r>
      <w:r>
        <w:rPr>
          <w:b/>
          <w:sz w:val="28"/>
        </w:rPr>
        <w:t>від</w:t>
      </w:r>
      <w:r>
        <w:rPr>
          <w:b/>
          <w:spacing w:val="-17"/>
          <w:sz w:val="28"/>
        </w:rPr>
        <w:t xml:space="preserve"> </w:t>
      </w:r>
      <w:r>
        <w:rPr>
          <w:b/>
          <w:sz w:val="28"/>
        </w:rPr>
        <w:t>певної</w:t>
      </w:r>
      <w:r>
        <w:rPr>
          <w:b/>
          <w:spacing w:val="-18"/>
          <w:sz w:val="28"/>
        </w:rPr>
        <w:t xml:space="preserve"> </w:t>
      </w:r>
      <w:r>
        <w:rPr>
          <w:b/>
          <w:sz w:val="28"/>
        </w:rPr>
        <w:t>діяльності</w:t>
      </w:r>
      <w:r>
        <w:rPr>
          <w:b/>
          <w:spacing w:val="-17"/>
          <w:sz w:val="28"/>
        </w:rPr>
        <w:t xml:space="preserve"> </w:t>
      </w:r>
      <w:r>
        <w:rPr>
          <w:b/>
          <w:sz w:val="28"/>
        </w:rPr>
        <w:t>чи</w:t>
      </w:r>
      <w:r>
        <w:rPr>
          <w:b/>
          <w:spacing w:val="-18"/>
          <w:sz w:val="28"/>
        </w:rPr>
        <w:t xml:space="preserve"> </w:t>
      </w:r>
      <w:r>
        <w:rPr>
          <w:b/>
          <w:sz w:val="28"/>
        </w:rPr>
        <w:t>реалізації</w:t>
      </w:r>
      <w:r>
        <w:rPr>
          <w:b/>
          <w:spacing w:val="-17"/>
          <w:sz w:val="28"/>
        </w:rPr>
        <w:t xml:space="preserve"> </w:t>
      </w:r>
      <w:r>
        <w:rPr>
          <w:b/>
          <w:sz w:val="28"/>
        </w:rPr>
        <w:t>певного</w:t>
      </w:r>
      <w:r>
        <w:rPr>
          <w:b/>
          <w:spacing w:val="-18"/>
          <w:sz w:val="28"/>
        </w:rPr>
        <w:t xml:space="preserve"> </w:t>
      </w:r>
      <w:r>
        <w:rPr>
          <w:b/>
          <w:sz w:val="28"/>
        </w:rPr>
        <w:t xml:space="preserve">проекту </w:t>
      </w:r>
      <w:r>
        <w:rPr>
          <w:b/>
          <w:spacing w:val="-2"/>
          <w:sz w:val="28"/>
        </w:rPr>
        <w:t>називається:</w:t>
      </w:r>
    </w:p>
    <w:p w:rsidR="00B243E8" w:rsidRDefault="00B243E8" w:rsidP="00B243E8">
      <w:pPr>
        <w:ind w:left="518" w:right="7559"/>
        <w:rPr>
          <w:sz w:val="28"/>
        </w:rPr>
      </w:pPr>
      <w:r>
        <w:rPr>
          <w:sz w:val="28"/>
        </w:rPr>
        <w:t>а) уникненням ризику; б)</w:t>
      </w:r>
      <w:r>
        <w:rPr>
          <w:spacing w:val="-4"/>
          <w:sz w:val="28"/>
        </w:rPr>
        <w:t xml:space="preserve"> </w:t>
      </w:r>
      <w:r>
        <w:rPr>
          <w:sz w:val="28"/>
        </w:rPr>
        <w:t>поглинанням</w:t>
      </w:r>
      <w:r>
        <w:rPr>
          <w:spacing w:val="-7"/>
          <w:sz w:val="28"/>
        </w:rPr>
        <w:t xml:space="preserve"> </w:t>
      </w:r>
      <w:r>
        <w:rPr>
          <w:sz w:val="28"/>
        </w:rPr>
        <w:t xml:space="preserve">ризику; </w:t>
      </w:r>
      <w:r>
        <w:rPr>
          <w:spacing w:val="-2"/>
          <w:sz w:val="28"/>
        </w:rPr>
        <w:t>в)</w:t>
      </w:r>
      <w:r>
        <w:rPr>
          <w:spacing w:val="-16"/>
          <w:sz w:val="28"/>
        </w:rPr>
        <w:t xml:space="preserve"> </w:t>
      </w:r>
      <w:r>
        <w:rPr>
          <w:spacing w:val="-2"/>
          <w:sz w:val="28"/>
        </w:rPr>
        <w:t>страхуванням</w:t>
      </w:r>
      <w:r>
        <w:rPr>
          <w:spacing w:val="-15"/>
          <w:sz w:val="28"/>
        </w:rPr>
        <w:t xml:space="preserve"> </w:t>
      </w:r>
      <w:r>
        <w:rPr>
          <w:spacing w:val="-2"/>
          <w:sz w:val="28"/>
        </w:rPr>
        <w:t>ризику:</w:t>
      </w:r>
    </w:p>
    <w:p w:rsidR="00B243E8" w:rsidRDefault="00B243E8" w:rsidP="00B243E8">
      <w:pPr>
        <w:spacing w:line="321" w:lineRule="exact"/>
        <w:ind w:left="518"/>
        <w:rPr>
          <w:sz w:val="28"/>
        </w:rPr>
      </w:pPr>
      <w:r>
        <w:rPr>
          <w:spacing w:val="-2"/>
          <w:sz w:val="28"/>
        </w:rPr>
        <w:t>г)</w:t>
      </w:r>
      <w:r>
        <w:rPr>
          <w:spacing w:val="-9"/>
          <w:sz w:val="28"/>
        </w:rPr>
        <w:t xml:space="preserve"> </w:t>
      </w:r>
      <w:r>
        <w:rPr>
          <w:spacing w:val="-2"/>
          <w:sz w:val="28"/>
        </w:rPr>
        <w:t>запобіганням</w:t>
      </w:r>
      <w:r>
        <w:rPr>
          <w:spacing w:val="-9"/>
          <w:sz w:val="28"/>
        </w:rPr>
        <w:t xml:space="preserve"> </w:t>
      </w:r>
      <w:r>
        <w:rPr>
          <w:spacing w:val="-2"/>
          <w:sz w:val="28"/>
        </w:rPr>
        <w:t>та</w:t>
      </w:r>
      <w:r>
        <w:rPr>
          <w:spacing w:val="-9"/>
          <w:sz w:val="28"/>
        </w:rPr>
        <w:t xml:space="preserve"> </w:t>
      </w:r>
      <w:r>
        <w:rPr>
          <w:spacing w:val="-2"/>
          <w:sz w:val="28"/>
        </w:rPr>
        <w:t>контролюванням</w:t>
      </w:r>
      <w:r>
        <w:rPr>
          <w:spacing w:val="-9"/>
          <w:sz w:val="28"/>
        </w:rPr>
        <w:t xml:space="preserve"> </w:t>
      </w:r>
      <w:r>
        <w:rPr>
          <w:spacing w:val="-2"/>
          <w:sz w:val="28"/>
        </w:rPr>
        <w:t>ризику.</w:t>
      </w:r>
    </w:p>
    <w:p w:rsidR="00B243E8" w:rsidRDefault="00B243E8" w:rsidP="00FF6597">
      <w:pPr>
        <w:pStyle w:val="ae"/>
        <w:widowControl w:val="0"/>
        <w:numPr>
          <w:ilvl w:val="0"/>
          <w:numId w:val="225"/>
        </w:numPr>
        <w:tabs>
          <w:tab w:val="left" w:pos="929"/>
        </w:tabs>
        <w:autoSpaceDE w:val="0"/>
        <w:autoSpaceDN w:val="0"/>
        <w:ind w:left="929" w:hanging="411"/>
        <w:contextualSpacing w:val="0"/>
        <w:rPr>
          <w:b/>
          <w:sz w:val="28"/>
        </w:rPr>
      </w:pPr>
      <w:r>
        <w:rPr>
          <w:b/>
          <w:spacing w:val="-2"/>
          <w:sz w:val="28"/>
        </w:rPr>
        <w:t>Лімітування</w:t>
      </w:r>
      <w:r>
        <w:rPr>
          <w:b/>
          <w:spacing w:val="-9"/>
          <w:sz w:val="28"/>
        </w:rPr>
        <w:t xml:space="preserve"> </w:t>
      </w:r>
      <w:r>
        <w:rPr>
          <w:b/>
          <w:spacing w:val="-2"/>
          <w:sz w:val="28"/>
        </w:rPr>
        <w:t>ризику</w:t>
      </w:r>
      <w:r>
        <w:rPr>
          <w:b/>
          <w:spacing w:val="-7"/>
          <w:sz w:val="28"/>
        </w:rPr>
        <w:t xml:space="preserve"> </w:t>
      </w:r>
      <w:r>
        <w:rPr>
          <w:b/>
          <w:spacing w:val="-2"/>
          <w:sz w:val="28"/>
        </w:rPr>
        <w:t>має</w:t>
      </w:r>
      <w:r>
        <w:rPr>
          <w:b/>
          <w:spacing w:val="-8"/>
          <w:sz w:val="28"/>
        </w:rPr>
        <w:t xml:space="preserve"> </w:t>
      </w:r>
      <w:r>
        <w:rPr>
          <w:b/>
          <w:spacing w:val="-2"/>
          <w:sz w:val="28"/>
        </w:rPr>
        <w:t>на</w:t>
      </w:r>
      <w:r>
        <w:rPr>
          <w:b/>
          <w:spacing w:val="-7"/>
          <w:sz w:val="28"/>
        </w:rPr>
        <w:t xml:space="preserve"> </w:t>
      </w:r>
      <w:r>
        <w:rPr>
          <w:b/>
          <w:spacing w:val="-4"/>
          <w:sz w:val="28"/>
        </w:rPr>
        <w:t>меті:</w:t>
      </w:r>
    </w:p>
    <w:p w:rsidR="00B243E8" w:rsidRDefault="00B243E8" w:rsidP="00B243E8">
      <w:pPr>
        <w:spacing w:before="211"/>
        <w:ind w:left="518"/>
        <w:rPr>
          <w:sz w:val="28"/>
        </w:rPr>
      </w:pPr>
      <w:r>
        <w:rPr>
          <w:spacing w:val="-2"/>
          <w:sz w:val="28"/>
        </w:rPr>
        <w:t>а)</w:t>
      </w:r>
      <w:r>
        <w:rPr>
          <w:spacing w:val="-7"/>
          <w:sz w:val="28"/>
        </w:rPr>
        <w:t xml:space="preserve"> </w:t>
      </w:r>
      <w:r>
        <w:rPr>
          <w:spacing w:val="-2"/>
          <w:sz w:val="28"/>
        </w:rPr>
        <w:t>дотримання</w:t>
      </w:r>
      <w:r>
        <w:rPr>
          <w:spacing w:val="-6"/>
          <w:sz w:val="28"/>
        </w:rPr>
        <w:t xml:space="preserve"> </w:t>
      </w:r>
      <w:r>
        <w:rPr>
          <w:spacing w:val="-2"/>
          <w:sz w:val="28"/>
        </w:rPr>
        <w:t>максимальної</w:t>
      </w:r>
      <w:r>
        <w:rPr>
          <w:spacing w:val="-5"/>
          <w:sz w:val="28"/>
        </w:rPr>
        <w:t xml:space="preserve"> </w:t>
      </w:r>
      <w:r>
        <w:rPr>
          <w:spacing w:val="-2"/>
          <w:sz w:val="28"/>
        </w:rPr>
        <w:t>частки</w:t>
      </w:r>
      <w:r>
        <w:rPr>
          <w:spacing w:val="-6"/>
          <w:sz w:val="28"/>
        </w:rPr>
        <w:t xml:space="preserve"> </w:t>
      </w:r>
      <w:r>
        <w:rPr>
          <w:spacing w:val="-2"/>
          <w:sz w:val="28"/>
        </w:rPr>
        <w:t>високоліквідних</w:t>
      </w:r>
      <w:r>
        <w:rPr>
          <w:spacing w:val="-6"/>
          <w:sz w:val="28"/>
        </w:rPr>
        <w:t xml:space="preserve"> </w:t>
      </w:r>
      <w:r>
        <w:rPr>
          <w:spacing w:val="-2"/>
          <w:sz w:val="28"/>
        </w:rPr>
        <w:t>активів</w:t>
      </w:r>
      <w:r>
        <w:rPr>
          <w:spacing w:val="-7"/>
          <w:sz w:val="28"/>
        </w:rPr>
        <w:t xml:space="preserve"> </w:t>
      </w:r>
      <w:r>
        <w:rPr>
          <w:spacing w:val="-2"/>
          <w:sz w:val="28"/>
        </w:rPr>
        <w:t>у</w:t>
      </w:r>
      <w:r>
        <w:rPr>
          <w:spacing w:val="-8"/>
          <w:sz w:val="28"/>
        </w:rPr>
        <w:t xml:space="preserve"> </w:t>
      </w:r>
      <w:r>
        <w:rPr>
          <w:spacing w:val="-2"/>
          <w:sz w:val="28"/>
        </w:rPr>
        <w:t>складі</w:t>
      </w:r>
      <w:r>
        <w:rPr>
          <w:spacing w:val="-5"/>
          <w:sz w:val="28"/>
        </w:rPr>
        <w:t xml:space="preserve"> </w:t>
      </w:r>
      <w:r>
        <w:rPr>
          <w:spacing w:val="-2"/>
          <w:sz w:val="28"/>
        </w:rPr>
        <w:t>майна підприємства;</w:t>
      </w:r>
    </w:p>
    <w:p w:rsidR="00B243E8" w:rsidRDefault="00B243E8" w:rsidP="00B243E8">
      <w:pPr>
        <w:ind w:left="518" w:right="1451"/>
        <w:rPr>
          <w:sz w:val="28"/>
        </w:rPr>
      </w:pPr>
      <w:r>
        <w:rPr>
          <w:sz w:val="28"/>
        </w:rPr>
        <w:t>б)</w:t>
      </w:r>
      <w:r>
        <w:rPr>
          <w:spacing w:val="15"/>
          <w:sz w:val="28"/>
        </w:rPr>
        <w:t xml:space="preserve"> </w:t>
      </w:r>
      <w:r>
        <w:rPr>
          <w:sz w:val="28"/>
        </w:rPr>
        <w:t>встановлення</w:t>
      </w:r>
      <w:r>
        <w:rPr>
          <w:spacing w:val="-18"/>
          <w:sz w:val="28"/>
        </w:rPr>
        <w:t xml:space="preserve"> </w:t>
      </w:r>
      <w:r>
        <w:rPr>
          <w:sz w:val="28"/>
        </w:rPr>
        <w:t>граничного</w:t>
      </w:r>
      <w:r>
        <w:rPr>
          <w:spacing w:val="-17"/>
          <w:sz w:val="28"/>
        </w:rPr>
        <w:t xml:space="preserve"> </w:t>
      </w:r>
      <w:r>
        <w:rPr>
          <w:sz w:val="28"/>
        </w:rPr>
        <w:t>рівня</w:t>
      </w:r>
      <w:r>
        <w:rPr>
          <w:spacing w:val="-18"/>
          <w:sz w:val="28"/>
        </w:rPr>
        <w:t xml:space="preserve"> </w:t>
      </w:r>
      <w:r>
        <w:rPr>
          <w:sz w:val="28"/>
        </w:rPr>
        <w:t>позикових</w:t>
      </w:r>
      <w:r>
        <w:rPr>
          <w:spacing w:val="-17"/>
          <w:sz w:val="28"/>
        </w:rPr>
        <w:t xml:space="preserve"> </w:t>
      </w:r>
      <w:r>
        <w:rPr>
          <w:sz w:val="28"/>
        </w:rPr>
        <w:t>коштів</w:t>
      </w:r>
      <w:r>
        <w:rPr>
          <w:spacing w:val="-18"/>
          <w:sz w:val="28"/>
        </w:rPr>
        <w:t xml:space="preserve"> </w:t>
      </w:r>
      <w:r>
        <w:rPr>
          <w:sz w:val="28"/>
        </w:rPr>
        <w:t>у</w:t>
      </w:r>
      <w:r>
        <w:rPr>
          <w:spacing w:val="-17"/>
          <w:sz w:val="28"/>
        </w:rPr>
        <w:t xml:space="preserve"> </w:t>
      </w:r>
      <w:r>
        <w:rPr>
          <w:sz w:val="28"/>
        </w:rPr>
        <w:t xml:space="preserve">господарському </w:t>
      </w:r>
      <w:r>
        <w:rPr>
          <w:spacing w:val="-2"/>
          <w:sz w:val="28"/>
        </w:rPr>
        <w:t>обороті;</w:t>
      </w:r>
    </w:p>
    <w:p w:rsidR="00B243E8" w:rsidRDefault="00B243E8" w:rsidP="00B243E8">
      <w:pPr>
        <w:spacing w:line="321" w:lineRule="exact"/>
        <w:ind w:left="518"/>
        <w:rPr>
          <w:sz w:val="28"/>
        </w:rPr>
      </w:pPr>
      <w:r>
        <w:rPr>
          <w:spacing w:val="-2"/>
          <w:sz w:val="28"/>
        </w:rPr>
        <w:t>в)</w:t>
      </w:r>
      <w:r>
        <w:rPr>
          <w:spacing w:val="-10"/>
          <w:sz w:val="28"/>
        </w:rPr>
        <w:t xml:space="preserve"> </w:t>
      </w:r>
      <w:r>
        <w:rPr>
          <w:spacing w:val="-2"/>
          <w:sz w:val="28"/>
        </w:rPr>
        <w:t>вибір</w:t>
      </w:r>
      <w:r>
        <w:rPr>
          <w:spacing w:val="-6"/>
          <w:sz w:val="28"/>
        </w:rPr>
        <w:t xml:space="preserve"> </w:t>
      </w:r>
      <w:r>
        <w:rPr>
          <w:spacing w:val="-2"/>
          <w:sz w:val="28"/>
        </w:rPr>
        <w:t>кількох</w:t>
      </w:r>
      <w:r>
        <w:rPr>
          <w:spacing w:val="-6"/>
          <w:sz w:val="28"/>
        </w:rPr>
        <w:t xml:space="preserve"> </w:t>
      </w:r>
      <w:r>
        <w:rPr>
          <w:spacing w:val="-2"/>
          <w:sz w:val="28"/>
        </w:rPr>
        <w:t>банків</w:t>
      </w:r>
      <w:r>
        <w:rPr>
          <w:spacing w:val="-7"/>
          <w:sz w:val="28"/>
        </w:rPr>
        <w:t xml:space="preserve"> </w:t>
      </w:r>
      <w:r>
        <w:rPr>
          <w:spacing w:val="-2"/>
          <w:sz w:val="28"/>
        </w:rPr>
        <w:t>для</w:t>
      </w:r>
      <w:r>
        <w:rPr>
          <w:spacing w:val="-6"/>
          <w:sz w:val="28"/>
        </w:rPr>
        <w:t xml:space="preserve"> </w:t>
      </w:r>
      <w:r>
        <w:rPr>
          <w:spacing w:val="-2"/>
          <w:sz w:val="28"/>
        </w:rPr>
        <w:t>розміщення</w:t>
      </w:r>
      <w:r>
        <w:rPr>
          <w:spacing w:val="-9"/>
          <w:sz w:val="28"/>
        </w:rPr>
        <w:t xml:space="preserve"> </w:t>
      </w:r>
      <w:r>
        <w:rPr>
          <w:spacing w:val="-2"/>
          <w:sz w:val="28"/>
        </w:rPr>
        <w:t>депозитів.</w:t>
      </w:r>
    </w:p>
    <w:p w:rsidR="00B243E8" w:rsidRDefault="00B243E8" w:rsidP="00FF6597">
      <w:pPr>
        <w:pStyle w:val="ae"/>
        <w:widowControl w:val="0"/>
        <w:numPr>
          <w:ilvl w:val="0"/>
          <w:numId w:val="225"/>
        </w:numPr>
        <w:tabs>
          <w:tab w:val="left" w:pos="929"/>
        </w:tabs>
        <w:autoSpaceDE w:val="0"/>
        <w:autoSpaceDN w:val="0"/>
        <w:spacing w:before="4" w:line="321" w:lineRule="exact"/>
        <w:ind w:left="929" w:hanging="411"/>
        <w:contextualSpacing w:val="0"/>
        <w:rPr>
          <w:b/>
          <w:sz w:val="28"/>
        </w:rPr>
      </w:pPr>
      <w:r>
        <w:rPr>
          <w:b/>
          <w:spacing w:val="-2"/>
          <w:sz w:val="28"/>
        </w:rPr>
        <w:t>Що</w:t>
      </w:r>
      <w:r>
        <w:rPr>
          <w:b/>
          <w:spacing w:val="-8"/>
          <w:sz w:val="28"/>
        </w:rPr>
        <w:t xml:space="preserve"> </w:t>
      </w:r>
      <w:r>
        <w:rPr>
          <w:b/>
          <w:spacing w:val="-2"/>
          <w:sz w:val="28"/>
        </w:rPr>
        <w:t>таке</w:t>
      </w:r>
      <w:r>
        <w:rPr>
          <w:b/>
          <w:spacing w:val="-9"/>
          <w:sz w:val="28"/>
        </w:rPr>
        <w:t xml:space="preserve"> </w:t>
      </w:r>
      <w:r>
        <w:rPr>
          <w:b/>
          <w:spacing w:val="-2"/>
          <w:sz w:val="28"/>
        </w:rPr>
        <w:t>кредитний</w:t>
      </w:r>
      <w:r>
        <w:rPr>
          <w:b/>
          <w:spacing w:val="-7"/>
          <w:sz w:val="28"/>
        </w:rPr>
        <w:t xml:space="preserve"> </w:t>
      </w:r>
      <w:r>
        <w:rPr>
          <w:b/>
          <w:spacing w:val="-2"/>
          <w:sz w:val="28"/>
        </w:rPr>
        <w:t>ризик:</w:t>
      </w:r>
    </w:p>
    <w:p w:rsidR="00B243E8" w:rsidRDefault="00B243E8" w:rsidP="00B243E8">
      <w:pPr>
        <w:spacing w:line="320" w:lineRule="exact"/>
        <w:ind w:left="518"/>
        <w:rPr>
          <w:sz w:val="28"/>
        </w:rPr>
      </w:pPr>
      <w:r>
        <w:rPr>
          <w:spacing w:val="-2"/>
          <w:sz w:val="28"/>
        </w:rPr>
        <w:t>а)</w:t>
      </w:r>
      <w:r>
        <w:rPr>
          <w:spacing w:val="-8"/>
          <w:sz w:val="28"/>
        </w:rPr>
        <w:t xml:space="preserve"> </w:t>
      </w:r>
      <w:r>
        <w:rPr>
          <w:spacing w:val="-2"/>
          <w:sz w:val="28"/>
        </w:rPr>
        <w:t>ризик</w:t>
      </w:r>
      <w:r>
        <w:rPr>
          <w:spacing w:val="-7"/>
          <w:sz w:val="28"/>
        </w:rPr>
        <w:t xml:space="preserve"> </w:t>
      </w:r>
      <w:r>
        <w:rPr>
          <w:spacing w:val="-2"/>
          <w:sz w:val="28"/>
        </w:rPr>
        <w:t>неповернення</w:t>
      </w:r>
      <w:r>
        <w:rPr>
          <w:spacing w:val="-7"/>
          <w:sz w:val="28"/>
        </w:rPr>
        <w:t xml:space="preserve"> </w:t>
      </w:r>
      <w:r>
        <w:rPr>
          <w:spacing w:val="-2"/>
          <w:sz w:val="28"/>
        </w:rPr>
        <w:t>позики;</w:t>
      </w:r>
    </w:p>
    <w:p w:rsidR="00B243E8" w:rsidRDefault="00B243E8" w:rsidP="00B243E8">
      <w:pPr>
        <w:ind w:left="518" w:right="4244"/>
        <w:rPr>
          <w:sz w:val="28"/>
        </w:rPr>
      </w:pPr>
      <w:r>
        <w:rPr>
          <w:spacing w:val="-2"/>
          <w:sz w:val="28"/>
        </w:rPr>
        <w:t>б)</w:t>
      </w:r>
      <w:r>
        <w:rPr>
          <w:spacing w:val="-10"/>
          <w:sz w:val="28"/>
        </w:rPr>
        <w:t xml:space="preserve"> </w:t>
      </w:r>
      <w:r>
        <w:rPr>
          <w:spacing w:val="-2"/>
          <w:sz w:val="28"/>
        </w:rPr>
        <w:t>ризик</w:t>
      </w:r>
      <w:r>
        <w:rPr>
          <w:spacing w:val="-10"/>
          <w:sz w:val="28"/>
        </w:rPr>
        <w:t xml:space="preserve"> </w:t>
      </w:r>
      <w:r>
        <w:rPr>
          <w:spacing w:val="-2"/>
          <w:sz w:val="28"/>
        </w:rPr>
        <w:t>втрати</w:t>
      </w:r>
      <w:r>
        <w:rPr>
          <w:spacing w:val="-9"/>
          <w:sz w:val="28"/>
        </w:rPr>
        <w:t xml:space="preserve"> </w:t>
      </w:r>
      <w:r>
        <w:rPr>
          <w:spacing w:val="-2"/>
          <w:sz w:val="28"/>
        </w:rPr>
        <w:t>підприємством</w:t>
      </w:r>
      <w:r>
        <w:rPr>
          <w:spacing w:val="-10"/>
          <w:sz w:val="28"/>
        </w:rPr>
        <w:t xml:space="preserve"> </w:t>
      </w:r>
      <w:r>
        <w:rPr>
          <w:spacing w:val="-2"/>
          <w:sz w:val="28"/>
        </w:rPr>
        <w:t xml:space="preserve">платоспроможності; </w:t>
      </w:r>
      <w:r>
        <w:rPr>
          <w:sz w:val="28"/>
        </w:rPr>
        <w:t>в) ризик неповернення позики та відсотків за нею;</w:t>
      </w:r>
    </w:p>
    <w:p w:rsidR="00B243E8" w:rsidRDefault="00B243E8" w:rsidP="00B243E8">
      <w:pPr>
        <w:spacing w:line="321" w:lineRule="exact"/>
        <w:ind w:left="518"/>
        <w:rPr>
          <w:sz w:val="28"/>
        </w:rPr>
      </w:pPr>
      <w:r>
        <w:rPr>
          <w:spacing w:val="-2"/>
          <w:sz w:val="28"/>
        </w:rPr>
        <w:t>г)</w:t>
      </w:r>
      <w:r>
        <w:rPr>
          <w:spacing w:val="-9"/>
          <w:sz w:val="28"/>
        </w:rPr>
        <w:t xml:space="preserve"> </w:t>
      </w:r>
      <w:r>
        <w:rPr>
          <w:spacing w:val="-2"/>
          <w:sz w:val="28"/>
        </w:rPr>
        <w:t>ризик</w:t>
      </w:r>
      <w:r>
        <w:rPr>
          <w:spacing w:val="-7"/>
          <w:sz w:val="28"/>
        </w:rPr>
        <w:t xml:space="preserve"> </w:t>
      </w:r>
      <w:r>
        <w:rPr>
          <w:spacing w:val="-2"/>
          <w:sz w:val="28"/>
        </w:rPr>
        <w:t>нездатності</w:t>
      </w:r>
      <w:r>
        <w:rPr>
          <w:spacing w:val="-10"/>
          <w:sz w:val="28"/>
        </w:rPr>
        <w:t xml:space="preserve"> </w:t>
      </w:r>
      <w:r>
        <w:rPr>
          <w:spacing w:val="-2"/>
          <w:sz w:val="28"/>
        </w:rPr>
        <w:t>позичальника</w:t>
      </w:r>
      <w:r>
        <w:rPr>
          <w:spacing w:val="-8"/>
          <w:sz w:val="28"/>
        </w:rPr>
        <w:t xml:space="preserve"> </w:t>
      </w:r>
      <w:r>
        <w:rPr>
          <w:spacing w:val="-2"/>
          <w:sz w:val="28"/>
        </w:rPr>
        <w:t>виплачувати</w:t>
      </w:r>
      <w:r>
        <w:rPr>
          <w:spacing w:val="-8"/>
          <w:sz w:val="28"/>
        </w:rPr>
        <w:t xml:space="preserve"> </w:t>
      </w:r>
      <w:r>
        <w:rPr>
          <w:spacing w:val="-2"/>
          <w:sz w:val="28"/>
        </w:rPr>
        <w:t>відсотки</w:t>
      </w:r>
      <w:r>
        <w:rPr>
          <w:spacing w:val="-7"/>
          <w:sz w:val="28"/>
        </w:rPr>
        <w:t xml:space="preserve"> </w:t>
      </w:r>
      <w:r>
        <w:rPr>
          <w:spacing w:val="-2"/>
          <w:sz w:val="28"/>
        </w:rPr>
        <w:t>за</w:t>
      </w:r>
      <w:r>
        <w:rPr>
          <w:spacing w:val="-8"/>
          <w:sz w:val="28"/>
        </w:rPr>
        <w:t xml:space="preserve"> </w:t>
      </w:r>
      <w:r>
        <w:rPr>
          <w:spacing w:val="-2"/>
          <w:sz w:val="28"/>
        </w:rPr>
        <w:t>позикою.</w:t>
      </w:r>
    </w:p>
    <w:p w:rsidR="00B243E8" w:rsidRDefault="00B243E8" w:rsidP="00FF6597">
      <w:pPr>
        <w:pStyle w:val="ae"/>
        <w:widowControl w:val="0"/>
        <w:numPr>
          <w:ilvl w:val="0"/>
          <w:numId w:val="225"/>
        </w:numPr>
        <w:tabs>
          <w:tab w:val="left" w:pos="929"/>
        </w:tabs>
        <w:autoSpaceDE w:val="0"/>
        <w:autoSpaceDN w:val="0"/>
        <w:spacing w:before="5" w:line="319" w:lineRule="exact"/>
        <w:ind w:left="929" w:hanging="411"/>
        <w:contextualSpacing w:val="0"/>
        <w:rPr>
          <w:b/>
          <w:sz w:val="28"/>
        </w:rPr>
      </w:pPr>
      <w:r>
        <w:rPr>
          <w:b/>
          <w:spacing w:val="-2"/>
          <w:sz w:val="28"/>
        </w:rPr>
        <w:t>Вирізняють</w:t>
      </w:r>
      <w:r>
        <w:rPr>
          <w:b/>
          <w:spacing w:val="-10"/>
          <w:sz w:val="28"/>
        </w:rPr>
        <w:t xml:space="preserve"> </w:t>
      </w:r>
      <w:r>
        <w:rPr>
          <w:b/>
          <w:spacing w:val="-2"/>
          <w:sz w:val="28"/>
        </w:rPr>
        <w:t>такі</w:t>
      </w:r>
      <w:r>
        <w:rPr>
          <w:b/>
          <w:spacing w:val="-9"/>
          <w:sz w:val="28"/>
        </w:rPr>
        <w:t xml:space="preserve"> </w:t>
      </w:r>
      <w:r>
        <w:rPr>
          <w:b/>
          <w:spacing w:val="-2"/>
          <w:sz w:val="28"/>
        </w:rPr>
        <w:t>етапи</w:t>
      </w:r>
      <w:r>
        <w:rPr>
          <w:b/>
          <w:spacing w:val="-11"/>
          <w:sz w:val="28"/>
        </w:rPr>
        <w:t xml:space="preserve"> </w:t>
      </w:r>
      <w:r>
        <w:rPr>
          <w:b/>
          <w:spacing w:val="-2"/>
          <w:sz w:val="28"/>
        </w:rPr>
        <w:t>управління</w:t>
      </w:r>
      <w:r>
        <w:rPr>
          <w:b/>
          <w:spacing w:val="-9"/>
          <w:sz w:val="28"/>
        </w:rPr>
        <w:t xml:space="preserve"> </w:t>
      </w:r>
      <w:r>
        <w:rPr>
          <w:b/>
          <w:spacing w:val="-2"/>
          <w:sz w:val="28"/>
        </w:rPr>
        <w:t>ризиками:</w:t>
      </w:r>
    </w:p>
    <w:p w:rsidR="00B243E8" w:rsidRDefault="00B243E8" w:rsidP="00B243E8">
      <w:pPr>
        <w:spacing w:line="242" w:lineRule="auto"/>
        <w:ind w:left="518" w:right="3790"/>
        <w:rPr>
          <w:sz w:val="28"/>
        </w:rPr>
      </w:pPr>
      <w:r>
        <w:rPr>
          <w:spacing w:val="-2"/>
          <w:sz w:val="28"/>
        </w:rPr>
        <w:t>а)</w:t>
      </w:r>
      <w:r>
        <w:rPr>
          <w:spacing w:val="-9"/>
          <w:sz w:val="28"/>
        </w:rPr>
        <w:t xml:space="preserve"> </w:t>
      </w:r>
      <w:r>
        <w:rPr>
          <w:spacing w:val="-2"/>
          <w:sz w:val="28"/>
        </w:rPr>
        <w:t>усвідомлення,</w:t>
      </w:r>
      <w:r>
        <w:rPr>
          <w:spacing w:val="-12"/>
          <w:sz w:val="28"/>
        </w:rPr>
        <w:t xml:space="preserve"> </w:t>
      </w:r>
      <w:r>
        <w:rPr>
          <w:spacing w:val="-2"/>
          <w:sz w:val="28"/>
        </w:rPr>
        <w:t>оцінювання,</w:t>
      </w:r>
      <w:r>
        <w:rPr>
          <w:spacing w:val="-12"/>
          <w:sz w:val="28"/>
        </w:rPr>
        <w:t xml:space="preserve"> </w:t>
      </w:r>
      <w:r>
        <w:rPr>
          <w:spacing w:val="-2"/>
          <w:sz w:val="28"/>
        </w:rPr>
        <w:t>запобігання,</w:t>
      </w:r>
      <w:r>
        <w:rPr>
          <w:spacing w:val="-12"/>
          <w:sz w:val="28"/>
        </w:rPr>
        <w:t xml:space="preserve"> </w:t>
      </w:r>
      <w:r>
        <w:rPr>
          <w:spacing w:val="-2"/>
          <w:sz w:val="28"/>
        </w:rPr>
        <w:t xml:space="preserve">страхування; </w:t>
      </w:r>
      <w:r>
        <w:rPr>
          <w:sz w:val="28"/>
        </w:rPr>
        <w:t>б) усвідомлення, аналіз, фінансування і контроль;</w:t>
      </w:r>
    </w:p>
    <w:p w:rsidR="00B243E8" w:rsidRDefault="00B243E8" w:rsidP="00B243E8">
      <w:pPr>
        <w:ind w:left="518" w:right="5092"/>
        <w:rPr>
          <w:sz w:val="28"/>
        </w:rPr>
      </w:pPr>
      <w:r>
        <w:rPr>
          <w:spacing w:val="-2"/>
          <w:sz w:val="28"/>
        </w:rPr>
        <w:t>в)</w:t>
      </w:r>
      <w:r>
        <w:rPr>
          <w:spacing w:val="-11"/>
          <w:sz w:val="28"/>
        </w:rPr>
        <w:t xml:space="preserve"> </w:t>
      </w:r>
      <w:r>
        <w:rPr>
          <w:spacing w:val="-2"/>
          <w:sz w:val="28"/>
        </w:rPr>
        <w:t>ідентифікація,</w:t>
      </w:r>
      <w:r>
        <w:rPr>
          <w:spacing w:val="-11"/>
          <w:sz w:val="28"/>
        </w:rPr>
        <w:t xml:space="preserve"> </w:t>
      </w:r>
      <w:r>
        <w:rPr>
          <w:spacing w:val="-2"/>
          <w:sz w:val="28"/>
        </w:rPr>
        <w:t>оцінювання,</w:t>
      </w:r>
      <w:r>
        <w:rPr>
          <w:spacing w:val="-11"/>
          <w:sz w:val="28"/>
        </w:rPr>
        <w:t xml:space="preserve"> </w:t>
      </w:r>
      <w:r>
        <w:rPr>
          <w:spacing w:val="-2"/>
          <w:sz w:val="28"/>
        </w:rPr>
        <w:t xml:space="preserve">нейтралізація; </w:t>
      </w:r>
      <w:r>
        <w:rPr>
          <w:sz w:val="28"/>
        </w:rPr>
        <w:t>г) виявлення, оцінювання, контроль.</w:t>
      </w:r>
    </w:p>
    <w:p w:rsidR="00B243E8" w:rsidRDefault="00B243E8" w:rsidP="00FF6597">
      <w:pPr>
        <w:pStyle w:val="ae"/>
        <w:widowControl w:val="0"/>
        <w:numPr>
          <w:ilvl w:val="0"/>
          <w:numId w:val="225"/>
        </w:numPr>
        <w:tabs>
          <w:tab w:val="left" w:pos="929"/>
        </w:tabs>
        <w:autoSpaceDE w:val="0"/>
        <w:autoSpaceDN w:val="0"/>
        <w:spacing w:line="319" w:lineRule="exact"/>
        <w:ind w:left="929" w:hanging="411"/>
        <w:contextualSpacing w:val="0"/>
        <w:rPr>
          <w:b/>
          <w:sz w:val="28"/>
        </w:rPr>
      </w:pPr>
      <w:r>
        <w:rPr>
          <w:b/>
          <w:sz w:val="28"/>
        </w:rPr>
        <w:t>Ризик</w:t>
      </w:r>
      <w:r>
        <w:rPr>
          <w:b/>
          <w:spacing w:val="-18"/>
          <w:sz w:val="28"/>
        </w:rPr>
        <w:t xml:space="preserve"> </w:t>
      </w:r>
      <w:r>
        <w:rPr>
          <w:b/>
          <w:sz w:val="28"/>
        </w:rPr>
        <w:t>інфляції</w:t>
      </w:r>
      <w:r>
        <w:rPr>
          <w:b/>
          <w:spacing w:val="-16"/>
          <w:sz w:val="28"/>
        </w:rPr>
        <w:t xml:space="preserve"> </w:t>
      </w:r>
      <w:r>
        <w:rPr>
          <w:b/>
          <w:sz w:val="28"/>
        </w:rPr>
        <w:t>–</w:t>
      </w:r>
      <w:r>
        <w:rPr>
          <w:b/>
          <w:spacing w:val="-15"/>
          <w:sz w:val="28"/>
        </w:rPr>
        <w:t xml:space="preserve"> </w:t>
      </w:r>
      <w:r>
        <w:rPr>
          <w:b/>
          <w:spacing w:val="-5"/>
          <w:sz w:val="28"/>
        </w:rPr>
        <w:t>це:</w:t>
      </w:r>
    </w:p>
    <w:p w:rsidR="00B243E8" w:rsidRDefault="00B243E8" w:rsidP="00B243E8">
      <w:pPr>
        <w:ind w:left="518" w:right="1451"/>
        <w:rPr>
          <w:sz w:val="28"/>
        </w:rPr>
      </w:pPr>
      <w:r>
        <w:rPr>
          <w:sz w:val="28"/>
        </w:rPr>
        <w:t>а)</w:t>
      </w:r>
      <w:r>
        <w:rPr>
          <w:spacing w:val="-18"/>
          <w:sz w:val="28"/>
        </w:rPr>
        <w:t xml:space="preserve"> </w:t>
      </w:r>
      <w:r>
        <w:rPr>
          <w:sz w:val="28"/>
        </w:rPr>
        <w:t>ймовірність</w:t>
      </w:r>
      <w:r>
        <w:rPr>
          <w:spacing w:val="-17"/>
          <w:sz w:val="28"/>
        </w:rPr>
        <w:t xml:space="preserve"> </w:t>
      </w:r>
      <w:r>
        <w:rPr>
          <w:sz w:val="28"/>
        </w:rPr>
        <w:t>фінансових</w:t>
      </w:r>
      <w:r>
        <w:rPr>
          <w:spacing w:val="-18"/>
          <w:sz w:val="28"/>
        </w:rPr>
        <w:t xml:space="preserve"> </w:t>
      </w:r>
      <w:r>
        <w:rPr>
          <w:sz w:val="28"/>
        </w:rPr>
        <w:t>втрат</w:t>
      </w:r>
      <w:r>
        <w:rPr>
          <w:spacing w:val="-17"/>
          <w:sz w:val="28"/>
        </w:rPr>
        <w:t xml:space="preserve"> </w:t>
      </w:r>
      <w:r>
        <w:rPr>
          <w:sz w:val="28"/>
        </w:rPr>
        <w:t>у</w:t>
      </w:r>
      <w:r>
        <w:rPr>
          <w:spacing w:val="-18"/>
          <w:sz w:val="28"/>
        </w:rPr>
        <w:t xml:space="preserve"> </w:t>
      </w:r>
      <w:r>
        <w:rPr>
          <w:sz w:val="28"/>
        </w:rPr>
        <w:t>зв’язку</w:t>
      </w:r>
      <w:r>
        <w:rPr>
          <w:spacing w:val="-17"/>
          <w:sz w:val="28"/>
        </w:rPr>
        <w:t xml:space="preserve"> </w:t>
      </w:r>
      <w:r>
        <w:rPr>
          <w:sz w:val="28"/>
        </w:rPr>
        <w:t>з</w:t>
      </w:r>
      <w:r>
        <w:rPr>
          <w:spacing w:val="-18"/>
          <w:sz w:val="28"/>
        </w:rPr>
        <w:t xml:space="preserve"> </w:t>
      </w:r>
      <w:r>
        <w:rPr>
          <w:sz w:val="28"/>
        </w:rPr>
        <w:t>мінливістю</w:t>
      </w:r>
      <w:r>
        <w:rPr>
          <w:spacing w:val="-17"/>
          <w:sz w:val="28"/>
        </w:rPr>
        <w:t xml:space="preserve"> </w:t>
      </w:r>
      <w:r>
        <w:rPr>
          <w:sz w:val="28"/>
        </w:rPr>
        <w:t>відсоткових</w:t>
      </w:r>
      <w:r>
        <w:rPr>
          <w:spacing w:val="-18"/>
          <w:sz w:val="28"/>
        </w:rPr>
        <w:t xml:space="preserve"> </w:t>
      </w:r>
      <w:r>
        <w:rPr>
          <w:sz w:val="28"/>
        </w:rPr>
        <w:t>ставок; б) ризик, що виникає внаслідок людських, технічних</w:t>
      </w:r>
      <w:r>
        <w:rPr>
          <w:spacing w:val="-1"/>
          <w:sz w:val="28"/>
        </w:rPr>
        <w:t xml:space="preserve"> </w:t>
      </w:r>
      <w:r>
        <w:rPr>
          <w:sz w:val="28"/>
        </w:rPr>
        <w:t xml:space="preserve">і технологічних </w:t>
      </w:r>
      <w:r>
        <w:rPr>
          <w:spacing w:val="-2"/>
          <w:sz w:val="28"/>
        </w:rPr>
        <w:t>помилок;</w:t>
      </w:r>
    </w:p>
    <w:p w:rsidR="00B243E8" w:rsidRDefault="00B243E8" w:rsidP="00B243E8">
      <w:pPr>
        <w:ind w:left="518" w:right="1545"/>
        <w:rPr>
          <w:sz w:val="28"/>
        </w:rPr>
      </w:pPr>
      <w:r>
        <w:rPr>
          <w:sz w:val="28"/>
        </w:rPr>
        <w:lastRenderedPageBreak/>
        <w:t>в)</w:t>
      </w:r>
      <w:r>
        <w:rPr>
          <w:spacing w:val="-18"/>
          <w:sz w:val="28"/>
        </w:rPr>
        <w:t xml:space="preserve"> </w:t>
      </w:r>
      <w:r>
        <w:rPr>
          <w:sz w:val="28"/>
        </w:rPr>
        <w:t>імовірність</w:t>
      </w:r>
      <w:r>
        <w:rPr>
          <w:spacing w:val="-17"/>
          <w:sz w:val="28"/>
        </w:rPr>
        <w:t xml:space="preserve"> </w:t>
      </w:r>
      <w:r>
        <w:rPr>
          <w:sz w:val="28"/>
        </w:rPr>
        <w:t>втрат,</w:t>
      </w:r>
      <w:r>
        <w:rPr>
          <w:spacing w:val="-18"/>
          <w:sz w:val="28"/>
        </w:rPr>
        <w:t xml:space="preserve"> </w:t>
      </w:r>
      <w:r>
        <w:rPr>
          <w:sz w:val="28"/>
        </w:rPr>
        <w:t>пов’язаних</w:t>
      </w:r>
      <w:r>
        <w:rPr>
          <w:spacing w:val="-17"/>
          <w:sz w:val="28"/>
        </w:rPr>
        <w:t xml:space="preserve"> </w:t>
      </w:r>
      <w:r>
        <w:rPr>
          <w:sz w:val="28"/>
        </w:rPr>
        <w:t>зі</w:t>
      </w:r>
      <w:r>
        <w:rPr>
          <w:spacing w:val="-18"/>
          <w:sz w:val="28"/>
        </w:rPr>
        <w:t xml:space="preserve"> </w:t>
      </w:r>
      <w:r>
        <w:rPr>
          <w:sz w:val="28"/>
        </w:rPr>
        <w:t>зміною</w:t>
      </w:r>
      <w:r>
        <w:rPr>
          <w:spacing w:val="-17"/>
          <w:sz w:val="28"/>
        </w:rPr>
        <w:t xml:space="preserve"> </w:t>
      </w:r>
      <w:r>
        <w:rPr>
          <w:sz w:val="28"/>
        </w:rPr>
        <w:t>курсу</w:t>
      </w:r>
      <w:r>
        <w:rPr>
          <w:spacing w:val="-18"/>
          <w:sz w:val="28"/>
        </w:rPr>
        <w:t xml:space="preserve"> </w:t>
      </w:r>
      <w:r>
        <w:rPr>
          <w:sz w:val="28"/>
        </w:rPr>
        <w:t>однієї</w:t>
      </w:r>
      <w:r>
        <w:rPr>
          <w:spacing w:val="-16"/>
          <w:sz w:val="28"/>
        </w:rPr>
        <w:t xml:space="preserve"> </w:t>
      </w:r>
      <w:r>
        <w:rPr>
          <w:sz w:val="28"/>
        </w:rPr>
        <w:t>валюти</w:t>
      </w:r>
      <w:r>
        <w:rPr>
          <w:spacing w:val="-17"/>
          <w:sz w:val="28"/>
        </w:rPr>
        <w:t xml:space="preserve"> </w:t>
      </w:r>
      <w:r>
        <w:rPr>
          <w:sz w:val="28"/>
        </w:rPr>
        <w:t>щодо</w:t>
      </w:r>
      <w:r>
        <w:rPr>
          <w:spacing w:val="-17"/>
          <w:sz w:val="28"/>
        </w:rPr>
        <w:t xml:space="preserve"> </w:t>
      </w:r>
      <w:r>
        <w:rPr>
          <w:sz w:val="28"/>
        </w:rPr>
        <w:t>іншої; г)</w:t>
      </w:r>
      <w:r>
        <w:rPr>
          <w:spacing w:val="-2"/>
          <w:sz w:val="28"/>
        </w:rPr>
        <w:t xml:space="preserve"> </w:t>
      </w:r>
      <w:r>
        <w:rPr>
          <w:sz w:val="28"/>
        </w:rPr>
        <w:t>імовірність</w:t>
      </w:r>
      <w:r>
        <w:rPr>
          <w:spacing w:val="-3"/>
          <w:sz w:val="28"/>
        </w:rPr>
        <w:t xml:space="preserve"> </w:t>
      </w:r>
      <w:r>
        <w:rPr>
          <w:sz w:val="28"/>
        </w:rPr>
        <w:t>майбутнього</w:t>
      </w:r>
      <w:r>
        <w:rPr>
          <w:spacing w:val="-1"/>
          <w:sz w:val="28"/>
        </w:rPr>
        <w:t xml:space="preserve"> </w:t>
      </w:r>
      <w:r>
        <w:rPr>
          <w:sz w:val="28"/>
        </w:rPr>
        <w:t>знецінення</w:t>
      </w:r>
      <w:r>
        <w:rPr>
          <w:spacing w:val="-1"/>
          <w:sz w:val="28"/>
        </w:rPr>
        <w:t xml:space="preserve"> </w:t>
      </w:r>
      <w:r>
        <w:rPr>
          <w:sz w:val="28"/>
        </w:rPr>
        <w:t>грошових</w:t>
      </w:r>
      <w:r>
        <w:rPr>
          <w:spacing w:val="-1"/>
          <w:sz w:val="28"/>
        </w:rPr>
        <w:t xml:space="preserve"> </w:t>
      </w:r>
      <w:r>
        <w:rPr>
          <w:sz w:val="28"/>
        </w:rPr>
        <w:t>коштів,</w:t>
      </w:r>
      <w:r>
        <w:rPr>
          <w:spacing w:val="-2"/>
          <w:sz w:val="28"/>
        </w:rPr>
        <w:t xml:space="preserve"> </w:t>
      </w:r>
      <w:r>
        <w:rPr>
          <w:sz w:val="28"/>
        </w:rPr>
        <w:t>тобто</w:t>
      </w:r>
      <w:r>
        <w:rPr>
          <w:spacing w:val="-1"/>
          <w:sz w:val="28"/>
        </w:rPr>
        <w:t xml:space="preserve"> </w:t>
      </w:r>
      <w:r>
        <w:rPr>
          <w:sz w:val="28"/>
        </w:rPr>
        <w:t>втрати</w:t>
      </w:r>
      <w:r>
        <w:rPr>
          <w:spacing w:val="-1"/>
          <w:sz w:val="28"/>
        </w:rPr>
        <w:t xml:space="preserve"> </w:t>
      </w:r>
      <w:r>
        <w:rPr>
          <w:sz w:val="28"/>
        </w:rPr>
        <w:t>їх купівельної спроможності.</w:t>
      </w:r>
    </w:p>
    <w:p w:rsidR="00B243E8" w:rsidRDefault="00B243E8" w:rsidP="00FF6597">
      <w:pPr>
        <w:pStyle w:val="ae"/>
        <w:widowControl w:val="0"/>
        <w:numPr>
          <w:ilvl w:val="0"/>
          <w:numId w:val="225"/>
        </w:numPr>
        <w:tabs>
          <w:tab w:val="left" w:pos="929"/>
        </w:tabs>
        <w:autoSpaceDE w:val="0"/>
        <w:autoSpaceDN w:val="0"/>
        <w:spacing w:line="319" w:lineRule="exact"/>
        <w:ind w:left="929" w:hanging="411"/>
        <w:contextualSpacing w:val="0"/>
        <w:rPr>
          <w:b/>
          <w:sz w:val="28"/>
        </w:rPr>
      </w:pPr>
      <w:r>
        <w:rPr>
          <w:b/>
          <w:spacing w:val="-2"/>
          <w:sz w:val="28"/>
        </w:rPr>
        <w:t>Відсотковий</w:t>
      </w:r>
      <w:r>
        <w:rPr>
          <w:b/>
          <w:spacing w:val="-10"/>
          <w:sz w:val="28"/>
        </w:rPr>
        <w:t xml:space="preserve"> </w:t>
      </w:r>
      <w:r>
        <w:rPr>
          <w:b/>
          <w:spacing w:val="-2"/>
          <w:sz w:val="28"/>
        </w:rPr>
        <w:t>ризик</w:t>
      </w:r>
      <w:r>
        <w:rPr>
          <w:b/>
          <w:spacing w:val="-8"/>
          <w:sz w:val="28"/>
        </w:rPr>
        <w:t xml:space="preserve"> </w:t>
      </w:r>
      <w:r>
        <w:rPr>
          <w:b/>
          <w:spacing w:val="-2"/>
          <w:sz w:val="28"/>
        </w:rPr>
        <w:t>–</w:t>
      </w:r>
      <w:r>
        <w:rPr>
          <w:b/>
          <w:spacing w:val="-6"/>
          <w:sz w:val="28"/>
        </w:rPr>
        <w:t xml:space="preserve"> </w:t>
      </w:r>
      <w:r>
        <w:rPr>
          <w:b/>
          <w:spacing w:val="-5"/>
          <w:sz w:val="28"/>
        </w:rPr>
        <w:t>це:</w:t>
      </w:r>
    </w:p>
    <w:p w:rsidR="00B243E8" w:rsidRDefault="00B243E8" w:rsidP="00B243E8">
      <w:pPr>
        <w:ind w:left="518" w:right="2124"/>
        <w:rPr>
          <w:sz w:val="28"/>
        </w:rPr>
      </w:pPr>
      <w:r>
        <w:rPr>
          <w:sz w:val="28"/>
        </w:rPr>
        <w:t>а)</w:t>
      </w:r>
      <w:r>
        <w:rPr>
          <w:spacing w:val="-18"/>
          <w:sz w:val="28"/>
        </w:rPr>
        <w:t xml:space="preserve"> </w:t>
      </w:r>
      <w:r>
        <w:rPr>
          <w:sz w:val="28"/>
        </w:rPr>
        <w:t>ризик</w:t>
      </w:r>
      <w:r>
        <w:rPr>
          <w:spacing w:val="-17"/>
          <w:sz w:val="28"/>
        </w:rPr>
        <w:t xml:space="preserve"> </w:t>
      </w:r>
      <w:r>
        <w:rPr>
          <w:sz w:val="28"/>
        </w:rPr>
        <w:t>виникнення</w:t>
      </w:r>
      <w:r>
        <w:rPr>
          <w:spacing w:val="-18"/>
          <w:sz w:val="28"/>
        </w:rPr>
        <w:t xml:space="preserve"> </w:t>
      </w:r>
      <w:r>
        <w:rPr>
          <w:sz w:val="28"/>
        </w:rPr>
        <w:t>фінансових</w:t>
      </w:r>
      <w:r>
        <w:rPr>
          <w:spacing w:val="-17"/>
          <w:sz w:val="28"/>
        </w:rPr>
        <w:t xml:space="preserve"> </w:t>
      </w:r>
      <w:r>
        <w:rPr>
          <w:sz w:val="28"/>
        </w:rPr>
        <w:t>втрат,</w:t>
      </w:r>
      <w:r>
        <w:rPr>
          <w:spacing w:val="-18"/>
          <w:sz w:val="28"/>
        </w:rPr>
        <w:t xml:space="preserve"> </w:t>
      </w:r>
      <w:r>
        <w:rPr>
          <w:sz w:val="28"/>
        </w:rPr>
        <w:t>пов’язаних</w:t>
      </w:r>
      <w:r>
        <w:rPr>
          <w:spacing w:val="-17"/>
          <w:sz w:val="28"/>
        </w:rPr>
        <w:t xml:space="preserve"> </w:t>
      </w:r>
      <w:r>
        <w:rPr>
          <w:sz w:val="28"/>
        </w:rPr>
        <w:t>зі</w:t>
      </w:r>
      <w:r>
        <w:rPr>
          <w:spacing w:val="-18"/>
          <w:sz w:val="28"/>
        </w:rPr>
        <w:t xml:space="preserve"> </w:t>
      </w:r>
      <w:r>
        <w:rPr>
          <w:sz w:val="28"/>
        </w:rPr>
        <w:t>зміною</w:t>
      </w:r>
      <w:r>
        <w:rPr>
          <w:spacing w:val="-17"/>
          <w:sz w:val="28"/>
        </w:rPr>
        <w:t xml:space="preserve"> </w:t>
      </w:r>
      <w:r>
        <w:rPr>
          <w:sz w:val="28"/>
        </w:rPr>
        <w:t>середньої ставки відсотка;</w:t>
      </w:r>
    </w:p>
    <w:p w:rsidR="00B243E8" w:rsidRDefault="00B243E8" w:rsidP="00B243E8">
      <w:pPr>
        <w:ind w:left="518" w:right="1739"/>
        <w:rPr>
          <w:sz w:val="28"/>
        </w:rPr>
      </w:pPr>
      <w:r>
        <w:rPr>
          <w:sz w:val="28"/>
        </w:rPr>
        <w:t>б)</w:t>
      </w:r>
      <w:r>
        <w:rPr>
          <w:spacing w:val="-17"/>
          <w:sz w:val="28"/>
        </w:rPr>
        <w:t xml:space="preserve"> </w:t>
      </w:r>
      <w:r>
        <w:rPr>
          <w:sz w:val="28"/>
        </w:rPr>
        <w:t>загроза</w:t>
      </w:r>
      <w:r>
        <w:rPr>
          <w:spacing w:val="-17"/>
          <w:sz w:val="28"/>
        </w:rPr>
        <w:t xml:space="preserve"> </w:t>
      </w:r>
      <w:r>
        <w:rPr>
          <w:sz w:val="28"/>
        </w:rPr>
        <w:t>втрат,</w:t>
      </w:r>
      <w:r>
        <w:rPr>
          <w:spacing w:val="-17"/>
          <w:sz w:val="28"/>
        </w:rPr>
        <w:t xml:space="preserve"> </w:t>
      </w:r>
      <w:r>
        <w:rPr>
          <w:sz w:val="28"/>
        </w:rPr>
        <w:t>пов’язаних</w:t>
      </w:r>
      <w:r>
        <w:rPr>
          <w:spacing w:val="-16"/>
          <w:sz w:val="28"/>
        </w:rPr>
        <w:t xml:space="preserve"> </w:t>
      </w:r>
      <w:r>
        <w:rPr>
          <w:sz w:val="28"/>
        </w:rPr>
        <w:t>зі</w:t>
      </w:r>
      <w:r>
        <w:rPr>
          <w:spacing w:val="-16"/>
          <w:sz w:val="28"/>
        </w:rPr>
        <w:t xml:space="preserve"> </w:t>
      </w:r>
      <w:r>
        <w:rPr>
          <w:sz w:val="28"/>
        </w:rPr>
        <w:t>зміною</w:t>
      </w:r>
      <w:r>
        <w:rPr>
          <w:spacing w:val="-18"/>
          <w:sz w:val="28"/>
        </w:rPr>
        <w:t xml:space="preserve"> </w:t>
      </w:r>
      <w:r>
        <w:rPr>
          <w:sz w:val="28"/>
        </w:rPr>
        <w:t>курсів</w:t>
      </w:r>
      <w:r>
        <w:rPr>
          <w:spacing w:val="-17"/>
          <w:sz w:val="28"/>
        </w:rPr>
        <w:t xml:space="preserve"> </w:t>
      </w:r>
      <w:r>
        <w:rPr>
          <w:sz w:val="28"/>
        </w:rPr>
        <w:t>іноземних</w:t>
      </w:r>
      <w:r>
        <w:rPr>
          <w:spacing w:val="-16"/>
          <w:sz w:val="28"/>
        </w:rPr>
        <w:t xml:space="preserve"> </w:t>
      </w:r>
      <w:r>
        <w:rPr>
          <w:sz w:val="28"/>
        </w:rPr>
        <w:t>валют</w:t>
      </w:r>
      <w:r>
        <w:rPr>
          <w:spacing w:val="-17"/>
          <w:sz w:val="28"/>
        </w:rPr>
        <w:t xml:space="preserve"> </w:t>
      </w:r>
      <w:r>
        <w:rPr>
          <w:sz w:val="28"/>
        </w:rPr>
        <w:t>під</w:t>
      </w:r>
      <w:r>
        <w:rPr>
          <w:spacing w:val="-16"/>
          <w:sz w:val="28"/>
        </w:rPr>
        <w:t xml:space="preserve"> </w:t>
      </w:r>
      <w:r>
        <w:rPr>
          <w:sz w:val="28"/>
        </w:rPr>
        <w:t>час здійснення угод з їх купівлі-продажу;</w:t>
      </w:r>
    </w:p>
    <w:p w:rsidR="00B243E8" w:rsidRDefault="00B243E8" w:rsidP="00B243E8">
      <w:pPr>
        <w:ind w:left="518" w:right="1451"/>
        <w:rPr>
          <w:sz w:val="28"/>
        </w:rPr>
      </w:pPr>
      <w:r>
        <w:rPr>
          <w:spacing w:val="-2"/>
          <w:sz w:val="28"/>
        </w:rPr>
        <w:t>в)</w:t>
      </w:r>
      <w:r>
        <w:rPr>
          <w:spacing w:val="-6"/>
          <w:sz w:val="28"/>
        </w:rPr>
        <w:t xml:space="preserve"> </w:t>
      </w:r>
      <w:r>
        <w:rPr>
          <w:spacing w:val="-2"/>
          <w:sz w:val="28"/>
        </w:rPr>
        <w:t>імовірність</w:t>
      </w:r>
      <w:r>
        <w:rPr>
          <w:spacing w:val="-7"/>
          <w:sz w:val="28"/>
        </w:rPr>
        <w:t xml:space="preserve"> </w:t>
      </w:r>
      <w:r>
        <w:rPr>
          <w:spacing w:val="-2"/>
          <w:sz w:val="28"/>
        </w:rPr>
        <w:t>економічних</w:t>
      </w:r>
      <w:r>
        <w:rPr>
          <w:spacing w:val="-5"/>
          <w:sz w:val="28"/>
        </w:rPr>
        <w:t xml:space="preserve"> </w:t>
      </w:r>
      <w:r>
        <w:rPr>
          <w:spacing w:val="-2"/>
          <w:sz w:val="28"/>
        </w:rPr>
        <w:t>втрат</w:t>
      </w:r>
      <w:r>
        <w:rPr>
          <w:spacing w:val="-6"/>
          <w:sz w:val="28"/>
        </w:rPr>
        <w:t xml:space="preserve"> </w:t>
      </w:r>
      <w:r>
        <w:rPr>
          <w:spacing w:val="-2"/>
          <w:sz w:val="28"/>
        </w:rPr>
        <w:t>у</w:t>
      </w:r>
      <w:r>
        <w:rPr>
          <w:spacing w:val="-7"/>
          <w:sz w:val="28"/>
        </w:rPr>
        <w:t xml:space="preserve"> </w:t>
      </w:r>
      <w:r>
        <w:rPr>
          <w:spacing w:val="-2"/>
          <w:sz w:val="28"/>
        </w:rPr>
        <w:t>результаті</w:t>
      </w:r>
      <w:r>
        <w:rPr>
          <w:spacing w:val="-4"/>
          <w:sz w:val="28"/>
        </w:rPr>
        <w:t xml:space="preserve"> </w:t>
      </w:r>
      <w:r>
        <w:rPr>
          <w:spacing w:val="-2"/>
          <w:sz w:val="28"/>
        </w:rPr>
        <w:t>зростання</w:t>
      </w:r>
      <w:r>
        <w:rPr>
          <w:spacing w:val="-5"/>
          <w:sz w:val="28"/>
        </w:rPr>
        <w:t xml:space="preserve"> </w:t>
      </w:r>
      <w:r>
        <w:rPr>
          <w:spacing w:val="-2"/>
          <w:sz w:val="28"/>
        </w:rPr>
        <w:t>відсоткової</w:t>
      </w:r>
      <w:r>
        <w:rPr>
          <w:spacing w:val="-4"/>
          <w:sz w:val="28"/>
        </w:rPr>
        <w:t xml:space="preserve"> </w:t>
      </w:r>
      <w:r>
        <w:rPr>
          <w:spacing w:val="-2"/>
          <w:sz w:val="28"/>
        </w:rPr>
        <w:t xml:space="preserve">ставки; </w:t>
      </w:r>
      <w:r>
        <w:rPr>
          <w:sz w:val="28"/>
        </w:rPr>
        <w:t>г)</w:t>
      </w:r>
      <w:r>
        <w:rPr>
          <w:spacing w:val="-16"/>
          <w:sz w:val="28"/>
        </w:rPr>
        <w:t xml:space="preserve"> </w:t>
      </w:r>
      <w:r>
        <w:rPr>
          <w:sz w:val="28"/>
        </w:rPr>
        <w:t>імовірність</w:t>
      </w:r>
      <w:r>
        <w:rPr>
          <w:spacing w:val="-17"/>
          <w:sz w:val="28"/>
        </w:rPr>
        <w:t xml:space="preserve"> </w:t>
      </w:r>
      <w:r>
        <w:rPr>
          <w:sz w:val="28"/>
        </w:rPr>
        <w:t>економічних</w:t>
      </w:r>
      <w:r>
        <w:rPr>
          <w:spacing w:val="-15"/>
          <w:sz w:val="28"/>
        </w:rPr>
        <w:t xml:space="preserve"> </w:t>
      </w:r>
      <w:r>
        <w:rPr>
          <w:sz w:val="28"/>
        </w:rPr>
        <w:t>втрат</w:t>
      </w:r>
      <w:r>
        <w:rPr>
          <w:spacing w:val="-16"/>
          <w:sz w:val="28"/>
        </w:rPr>
        <w:t xml:space="preserve"> </w:t>
      </w:r>
      <w:r>
        <w:rPr>
          <w:sz w:val="28"/>
        </w:rPr>
        <w:t>у</w:t>
      </w:r>
      <w:r>
        <w:rPr>
          <w:spacing w:val="-17"/>
          <w:sz w:val="28"/>
        </w:rPr>
        <w:t xml:space="preserve"> </w:t>
      </w:r>
      <w:r>
        <w:rPr>
          <w:sz w:val="28"/>
        </w:rPr>
        <w:t>результаті</w:t>
      </w:r>
      <w:r>
        <w:rPr>
          <w:spacing w:val="-14"/>
          <w:sz w:val="28"/>
        </w:rPr>
        <w:t xml:space="preserve"> </w:t>
      </w:r>
      <w:r>
        <w:rPr>
          <w:sz w:val="28"/>
        </w:rPr>
        <w:t>зниження</w:t>
      </w:r>
      <w:r>
        <w:rPr>
          <w:spacing w:val="-15"/>
          <w:sz w:val="28"/>
        </w:rPr>
        <w:t xml:space="preserve"> </w:t>
      </w:r>
      <w:r>
        <w:rPr>
          <w:sz w:val="28"/>
        </w:rPr>
        <w:t>відсоткової</w:t>
      </w:r>
      <w:r>
        <w:rPr>
          <w:spacing w:val="-14"/>
          <w:sz w:val="28"/>
        </w:rPr>
        <w:t xml:space="preserve"> </w:t>
      </w:r>
      <w:r>
        <w:rPr>
          <w:sz w:val="28"/>
        </w:rPr>
        <w:t>ставки.</w:t>
      </w:r>
    </w:p>
    <w:p w:rsidR="00B243E8" w:rsidRDefault="00B243E8" w:rsidP="00FF6597">
      <w:pPr>
        <w:pStyle w:val="ae"/>
        <w:widowControl w:val="0"/>
        <w:numPr>
          <w:ilvl w:val="0"/>
          <w:numId w:val="225"/>
        </w:numPr>
        <w:tabs>
          <w:tab w:val="left" w:pos="929"/>
        </w:tabs>
        <w:autoSpaceDE w:val="0"/>
        <w:autoSpaceDN w:val="0"/>
        <w:spacing w:before="2" w:line="320" w:lineRule="exact"/>
        <w:ind w:left="929" w:hanging="411"/>
        <w:contextualSpacing w:val="0"/>
        <w:rPr>
          <w:b/>
          <w:sz w:val="28"/>
        </w:rPr>
      </w:pPr>
      <w:r>
        <w:rPr>
          <w:b/>
          <w:sz w:val="28"/>
        </w:rPr>
        <w:t>Валютний</w:t>
      </w:r>
      <w:r>
        <w:rPr>
          <w:b/>
          <w:spacing w:val="-18"/>
          <w:sz w:val="28"/>
        </w:rPr>
        <w:t xml:space="preserve"> </w:t>
      </w:r>
      <w:r>
        <w:rPr>
          <w:b/>
          <w:sz w:val="28"/>
        </w:rPr>
        <w:t>ризик</w:t>
      </w:r>
      <w:r>
        <w:rPr>
          <w:b/>
          <w:spacing w:val="-17"/>
          <w:sz w:val="28"/>
        </w:rPr>
        <w:t xml:space="preserve"> </w:t>
      </w:r>
      <w:r>
        <w:rPr>
          <w:b/>
          <w:sz w:val="28"/>
        </w:rPr>
        <w:t>–</w:t>
      </w:r>
      <w:r>
        <w:rPr>
          <w:b/>
          <w:spacing w:val="-14"/>
          <w:sz w:val="28"/>
        </w:rPr>
        <w:t xml:space="preserve"> </w:t>
      </w:r>
      <w:r>
        <w:rPr>
          <w:b/>
          <w:spacing w:val="-5"/>
          <w:sz w:val="28"/>
        </w:rPr>
        <w:t>це:</w:t>
      </w:r>
    </w:p>
    <w:p w:rsidR="00B243E8" w:rsidRDefault="00B243E8" w:rsidP="00B243E8">
      <w:pPr>
        <w:ind w:left="518" w:right="1451"/>
        <w:rPr>
          <w:sz w:val="28"/>
        </w:rPr>
      </w:pPr>
      <w:r>
        <w:rPr>
          <w:sz w:val="28"/>
        </w:rPr>
        <w:t>а)</w:t>
      </w:r>
      <w:r>
        <w:rPr>
          <w:spacing w:val="-18"/>
          <w:sz w:val="28"/>
        </w:rPr>
        <w:t xml:space="preserve"> </w:t>
      </w:r>
      <w:r>
        <w:rPr>
          <w:sz w:val="28"/>
        </w:rPr>
        <w:t>загроза</w:t>
      </w:r>
      <w:r>
        <w:rPr>
          <w:spacing w:val="-17"/>
          <w:sz w:val="28"/>
        </w:rPr>
        <w:t xml:space="preserve"> </w:t>
      </w:r>
      <w:r>
        <w:rPr>
          <w:sz w:val="28"/>
        </w:rPr>
        <w:t>втрат,</w:t>
      </w:r>
      <w:r>
        <w:rPr>
          <w:spacing w:val="-17"/>
          <w:sz w:val="28"/>
        </w:rPr>
        <w:t xml:space="preserve"> </w:t>
      </w:r>
      <w:r>
        <w:rPr>
          <w:sz w:val="28"/>
        </w:rPr>
        <w:t>пов’язаних</w:t>
      </w:r>
      <w:r>
        <w:rPr>
          <w:spacing w:val="-17"/>
          <w:sz w:val="28"/>
        </w:rPr>
        <w:t xml:space="preserve"> </w:t>
      </w:r>
      <w:r>
        <w:rPr>
          <w:sz w:val="28"/>
        </w:rPr>
        <w:t>зі</w:t>
      </w:r>
      <w:r>
        <w:rPr>
          <w:spacing w:val="-16"/>
          <w:sz w:val="28"/>
        </w:rPr>
        <w:t xml:space="preserve"> </w:t>
      </w:r>
      <w:r>
        <w:rPr>
          <w:sz w:val="28"/>
        </w:rPr>
        <w:t>зміною</w:t>
      </w:r>
      <w:r>
        <w:rPr>
          <w:spacing w:val="-18"/>
          <w:sz w:val="28"/>
        </w:rPr>
        <w:t xml:space="preserve"> </w:t>
      </w:r>
      <w:r>
        <w:rPr>
          <w:sz w:val="28"/>
        </w:rPr>
        <w:t>курсів</w:t>
      </w:r>
      <w:r>
        <w:rPr>
          <w:spacing w:val="-17"/>
          <w:sz w:val="28"/>
        </w:rPr>
        <w:t xml:space="preserve"> </w:t>
      </w:r>
      <w:r>
        <w:rPr>
          <w:sz w:val="28"/>
        </w:rPr>
        <w:t>іноземних</w:t>
      </w:r>
      <w:r>
        <w:rPr>
          <w:spacing w:val="-17"/>
          <w:sz w:val="28"/>
        </w:rPr>
        <w:t xml:space="preserve"> </w:t>
      </w:r>
      <w:r>
        <w:rPr>
          <w:sz w:val="28"/>
        </w:rPr>
        <w:t>валют</w:t>
      </w:r>
      <w:r>
        <w:rPr>
          <w:spacing w:val="-17"/>
          <w:sz w:val="28"/>
        </w:rPr>
        <w:t xml:space="preserve"> </w:t>
      </w:r>
      <w:r>
        <w:rPr>
          <w:sz w:val="28"/>
        </w:rPr>
        <w:t>під</w:t>
      </w:r>
      <w:r>
        <w:rPr>
          <w:spacing w:val="-17"/>
          <w:sz w:val="28"/>
        </w:rPr>
        <w:t xml:space="preserve"> </w:t>
      </w:r>
      <w:r>
        <w:rPr>
          <w:sz w:val="28"/>
        </w:rPr>
        <w:t>час здійснення угод купівлі-продажу;</w:t>
      </w:r>
    </w:p>
    <w:p w:rsidR="00B243E8" w:rsidRDefault="00B243E8" w:rsidP="00B243E8">
      <w:pPr>
        <w:ind w:left="518" w:right="2155"/>
        <w:rPr>
          <w:sz w:val="28"/>
        </w:rPr>
      </w:pPr>
      <w:r>
        <w:rPr>
          <w:sz w:val="28"/>
        </w:rPr>
        <w:t>б)</w:t>
      </w:r>
      <w:r>
        <w:rPr>
          <w:spacing w:val="-18"/>
          <w:sz w:val="28"/>
        </w:rPr>
        <w:t xml:space="preserve"> </w:t>
      </w:r>
      <w:r>
        <w:rPr>
          <w:sz w:val="28"/>
        </w:rPr>
        <w:t>загроза</w:t>
      </w:r>
      <w:r>
        <w:rPr>
          <w:spacing w:val="-17"/>
          <w:sz w:val="28"/>
        </w:rPr>
        <w:t xml:space="preserve"> </w:t>
      </w:r>
      <w:r>
        <w:rPr>
          <w:sz w:val="28"/>
        </w:rPr>
        <w:t>втрат,</w:t>
      </w:r>
      <w:r>
        <w:rPr>
          <w:spacing w:val="-18"/>
          <w:sz w:val="28"/>
        </w:rPr>
        <w:t xml:space="preserve"> </w:t>
      </w:r>
      <w:r>
        <w:rPr>
          <w:sz w:val="28"/>
        </w:rPr>
        <w:t>пов’язаних</w:t>
      </w:r>
      <w:r>
        <w:rPr>
          <w:spacing w:val="-17"/>
          <w:sz w:val="28"/>
        </w:rPr>
        <w:t xml:space="preserve"> </w:t>
      </w:r>
      <w:r>
        <w:rPr>
          <w:sz w:val="28"/>
        </w:rPr>
        <w:t>із</w:t>
      </w:r>
      <w:r>
        <w:rPr>
          <w:spacing w:val="-18"/>
          <w:sz w:val="28"/>
        </w:rPr>
        <w:t xml:space="preserve"> </w:t>
      </w:r>
      <w:r>
        <w:rPr>
          <w:sz w:val="28"/>
        </w:rPr>
        <w:t>вибором</w:t>
      </w:r>
      <w:r>
        <w:rPr>
          <w:spacing w:val="-17"/>
          <w:sz w:val="28"/>
        </w:rPr>
        <w:t xml:space="preserve"> </w:t>
      </w:r>
      <w:r>
        <w:rPr>
          <w:sz w:val="28"/>
        </w:rPr>
        <w:t>неправильної</w:t>
      </w:r>
      <w:r>
        <w:rPr>
          <w:spacing w:val="-18"/>
          <w:sz w:val="28"/>
        </w:rPr>
        <w:t xml:space="preserve"> </w:t>
      </w:r>
      <w:r>
        <w:rPr>
          <w:sz w:val="28"/>
        </w:rPr>
        <w:t>валютної</w:t>
      </w:r>
      <w:r>
        <w:rPr>
          <w:spacing w:val="-17"/>
          <w:sz w:val="28"/>
        </w:rPr>
        <w:t xml:space="preserve"> </w:t>
      </w:r>
      <w:r>
        <w:rPr>
          <w:sz w:val="28"/>
        </w:rPr>
        <w:t xml:space="preserve">позиції </w:t>
      </w:r>
      <w:r>
        <w:rPr>
          <w:spacing w:val="-2"/>
          <w:sz w:val="28"/>
        </w:rPr>
        <w:t>банком;</w:t>
      </w:r>
    </w:p>
    <w:p w:rsidR="00B243E8" w:rsidRDefault="00B243E8" w:rsidP="00B243E8">
      <w:pPr>
        <w:ind w:left="518" w:right="4127"/>
        <w:rPr>
          <w:sz w:val="28"/>
        </w:rPr>
      </w:pPr>
      <w:r>
        <w:rPr>
          <w:sz w:val="28"/>
        </w:rPr>
        <w:t>в)</w:t>
      </w:r>
      <w:r>
        <w:rPr>
          <w:spacing w:val="-18"/>
          <w:sz w:val="28"/>
        </w:rPr>
        <w:t xml:space="preserve"> </w:t>
      </w:r>
      <w:r>
        <w:rPr>
          <w:sz w:val="28"/>
        </w:rPr>
        <w:t>загроза</w:t>
      </w:r>
      <w:r>
        <w:rPr>
          <w:spacing w:val="-17"/>
          <w:sz w:val="28"/>
        </w:rPr>
        <w:t xml:space="preserve"> </w:t>
      </w:r>
      <w:r>
        <w:rPr>
          <w:sz w:val="28"/>
        </w:rPr>
        <w:t>втрат</w:t>
      </w:r>
      <w:r>
        <w:rPr>
          <w:spacing w:val="-18"/>
          <w:sz w:val="28"/>
        </w:rPr>
        <w:t xml:space="preserve"> </w:t>
      </w:r>
      <w:r>
        <w:rPr>
          <w:sz w:val="28"/>
        </w:rPr>
        <w:t>при</w:t>
      </w:r>
      <w:r>
        <w:rPr>
          <w:spacing w:val="-17"/>
          <w:sz w:val="28"/>
        </w:rPr>
        <w:t xml:space="preserve"> </w:t>
      </w:r>
      <w:r>
        <w:rPr>
          <w:sz w:val="28"/>
        </w:rPr>
        <w:t>девальвації</w:t>
      </w:r>
      <w:r>
        <w:rPr>
          <w:spacing w:val="-18"/>
          <w:sz w:val="28"/>
        </w:rPr>
        <w:t xml:space="preserve"> </w:t>
      </w:r>
      <w:r>
        <w:rPr>
          <w:sz w:val="28"/>
        </w:rPr>
        <w:t>національної</w:t>
      </w:r>
      <w:r>
        <w:rPr>
          <w:spacing w:val="-17"/>
          <w:sz w:val="28"/>
        </w:rPr>
        <w:t xml:space="preserve"> </w:t>
      </w:r>
      <w:r>
        <w:rPr>
          <w:sz w:val="28"/>
        </w:rPr>
        <w:t>валюти; г) усі варіанти правильні.</w:t>
      </w:r>
    </w:p>
    <w:p w:rsidR="00B243E8" w:rsidRDefault="00B243E8" w:rsidP="00FF6597">
      <w:pPr>
        <w:pStyle w:val="ae"/>
        <w:widowControl w:val="0"/>
        <w:numPr>
          <w:ilvl w:val="0"/>
          <w:numId w:val="225"/>
        </w:numPr>
        <w:tabs>
          <w:tab w:val="left" w:pos="938"/>
        </w:tabs>
        <w:autoSpaceDE w:val="0"/>
        <w:autoSpaceDN w:val="0"/>
        <w:spacing w:before="3" w:line="319" w:lineRule="exact"/>
        <w:ind w:left="938" w:hanging="420"/>
        <w:contextualSpacing w:val="0"/>
        <w:rPr>
          <w:b/>
          <w:sz w:val="28"/>
        </w:rPr>
      </w:pPr>
      <w:r>
        <w:rPr>
          <w:b/>
          <w:sz w:val="28"/>
        </w:rPr>
        <w:t>Ризик</w:t>
      </w:r>
      <w:r>
        <w:rPr>
          <w:b/>
          <w:spacing w:val="-11"/>
          <w:sz w:val="28"/>
        </w:rPr>
        <w:t xml:space="preserve"> </w:t>
      </w:r>
      <w:r>
        <w:rPr>
          <w:b/>
          <w:sz w:val="28"/>
        </w:rPr>
        <w:t>неправильного</w:t>
      </w:r>
      <w:r>
        <w:rPr>
          <w:b/>
          <w:spacing w:val="-7"/>
          <w:sz w:val="28"/>
        </w:rPr>
        <w:t xml:space="preserve"> </w:t>
      </w:r>
      <w:r>
        <w:rPr>
          <w:b/>
          <w:sz w:val="28"/>
        </w:rPr>
        <w:t>вибору</w:t>
      </w:r>
      <w:r>
        <w:rPr>
          <w:b/>
          <w:spacing w:val="-8"/>
          <w:sz w:val="28"/>
        </w:rPr>
        <w:t xml:space="preserve"> </w:t>
      </w:r>
      <w:r>
        <w:rPr>
          <w:b/>
          <w:sz w:val="28"/>
        </w:rPr>
        <w:t>видів</w:t>
      </w:r>
      <w:r>
        <w:rPr>
          <w:b/>
          <w:spacing w:val="-8"/>
          <w:sz w:val="28"/>
        </w:rPr>
        <w:t xml:space="preserve"> </w:t>
      </w:r>
      <w:r>
        <w:rPr>
          <w:b/>
          <w:sz w:val="28"/>
        </w:rPr>
        <w:t>вкладень</w:t>
      </w:r>
      <w:r>
        <w:rPr>
          <w:b/>
          <w:spacing w:val="-8"/>
          <w:sz w:val="28"/>
        </w:rPr>
        <w:t xml:space="preserve"> </w:t>
      </w:r>
      <w:r>
        <w:rPr>
          <w:b/>
          <w:spacing w:val="-2"/>
          <w:sz w:val="28"/>
        </w:rPr>
        <w:t>капіталу:</w:t>
      </w:r>
    </w:p>
    <w:p w:rsidR="00B243E8" w:rsidRDefault="00B243E8" w:rsidP="00B243E8">
      <w:pPr>
        <w:spacing w:line="319" w:lineRule="exact"/>
        <w:ind w:left="518"/>
        <w:rPr>
          <w:sz w:val="28"/>
        </w:rPr>
      </w:pPr>
      <w:r>
        <w:rPr>
          <w:sz w:val="28"/>
        </w:rPr>
        <w:t>а)</w:t>
      </w:r>
      <w:r>
        <w:rPr>
          <w:spacing w:val="-5"/>
          <w:sz w:val="28"/>
        </w:rPr>
        <w:t xml:space="preserve"> </w:t>
      </w:r>
      <w:r>
        <w:rPr>
          <w:sz w:val="28"/>
        </w:rPr>
        <w:t>операційний</w:t>
      </w:r>
      <w:r>
        <w:rPr>
          <w:spacing w:val="-4"/>
          <w:sz w:val="28"/>
        </w:rPr>
        <w:t xml:space="preserve"> </w:t>
      </w:r>
      <w:r>
        <w:rPr>
          <w:spacing w:val="-2"/>
          <w:sz w:val="28"/>
        </w:rPr>
        <w:t>ризик;</w:t>
      </w:r>
    </w:p>
    <w:p w:rsidR="00B243E8" w:rsidRDefault="00B243E8" w:rsidP="00B243E8">
      <w:pPr>
        <w:spacing w:before="2"/>
        <w:ind w:left="518" w:right="7374"/>
        <w:rPr>
          <w:sz w:val="28"/>
        </w:rPr>
      </w:pPr>
      <w:r>
        <w:rPr>
          <w:sz w:val="28"/>
        </w:rPr>
        <w:t>б)</w:t>
      </w:r>
      <w:r>
        <w:rPr>
          <w:spacing w:val="-18"/>
          <w:sz w:val="28"/>
        </w:rPr>
        <w:t xml:space="preserve"> </w:t>
      </w:r>
      <w:r>
        <w:rPr>
          <w:sz w:val="28"/>
        </w:rPr>
        <w:t>функціональний</w:t>
      </w:r>
      <w:r>
        <w:rPr>
          <w:spacing w:val="-17"/>
          <w:sz w:val="28"/>
        </w:rPr>
        <w:t xml:space="preserve"> </w:t>
      </w:r>
      <w:r>
        <w:rPr>
          <w:sz w:val="28"/>
        </w:rPr>
        <w:t>ризик; в) селективний ризик;</w:t>
      </w:r>
    </w:p>
    <w:p w:rsidR="00B243E8" w:rsidRDefault="00B243E8" w:rsidP="00B243E8">
      <w:pPr>
        <w:spacing w:line="322" w:lineRule="exact"/>
        <w:ind w:left="518"/>
        <w:rPr>
          <w:sz w:val="28"/>
        </w:rPr>
      </w:pPr>
      <w:r>
        <w:rPr>
          <w:sz w:val="28"/>
        </w:rPr>
        <w:t>г)</w:t>
      </w:r>
      <w:r>
        <w:rPr>
          <w:spacing w:val="-2"/>
          <w:sz w:val="28"/>
        </w:rPr>
        <w:t xml:space="preserve"> </w:t>
      </w:r>
      <w:r>
        <w:rPr>
          <w:sz w:val="28"/>
        </w:rPr>
        <w:t>ризик</w:t>
      </w:r>
      <w:r>
        <w:rPr>
          <w:spacing w:val="-1"/>
          <w:sz w:val="28"/>
        </w:rPr>
        <w:t xml:space="preserve"> </w:t>
      </w:r>
      <w:r>
        <w:rPr>
          <w:spacing w:val="-2"/>
          <w:sz w:val="28"/>
        </w:rPr>
        <w:t>ліквідності.</w:t>
      </w:r>
    </w:p>
    <w:p w:rsidR="00B243E8" w:rsidRDefault="00B243E8" w:rsidP="00FF6597">
      <w:pPr>
        <w:pStyle w:val="ae"/>
        <w:widowControl w:val="0"/>
        <w:numPr>
          <w:ilvl w:val="0"/>
          <w:numId w:val="225"/>
        </w:numPr>
        <w:tabs>
          <w:tab w:val="left" w:pos="938"/>
        </w:tabs>
        <w:autoSpaceDE w:val="0"/>
        <w:autoSpaceDN w:val="0"/>
        <w:spacing w:before="4"/>
        <w:ind w:left="938" w:hanging="420"/>
        <w:contextualSpacing w:val="0"/>
        <w:rPr>
          <w:b/>
          <w:sz w:val="28"/>
        </w:rPr>
      </w:pPr>
      <w:r>
        <w:rPr>
          <w:b/>
          <w:sz w:val="28"/>
        </w:rPr>
        <w:t>Кредитний</w:t>
      </w:r>
      <w:r>
        <w:rPr>
          <w:b/>
          <w:spacing w:val="-6"/>
          <w:sz w:val="28"/>
        </w:rPr>
        <w:t xml:space="preserve"> </w:t>
      </w:r>
      <w:r>
        <w:rPr>
          <w:b/>
          <w:sz w:val="28"/>
        </w:rPr>
        <w:t>ризик</w:t>
      </w:r>
      <w:r>
        <w:rPr>
          <w:b/>
          <w:spacing w:val="-6"/>
          <w:sz w:val="28"/>
        </w:rPr>
        <w:t xml:space="preserve"> </w:t>
      </w:r>
      <w:r>
        <w:rPr>
          <w:b/>
          <w:sz w:val="28"/>
        </w:rPr>
        <w:t>може</w:t>
      </w:r>
      <w:r>
        <w:rPr>
          <w:b/>
          <w:spacing w:val="-5"/>
          <w:sz w:val="28"/>
        </w:rPr>
        <w:t xml:space="preserve"> </w:t>
      </w:r>
      <w:r>
        <w:rPr>
          <w:b/>
          <w:sz w:val="28"/>
        </w:rPr>
        <w:t>бути</w:t>
      </w:r>
      <w:r>
        <w:rPr>
          <w:b/>
          <w:spacing w:val="-6"/>
          <w:sz w:val="28"/>
        </w:rPr>
        <w:t xml:space="preserve"> </w:t>
      </w:r>
      <w:r>
        <w:rPr>
          <w:b/>
          <w:sz w:val="28"/>
        </w:rPr>
        <w:t>викликаний</w:t>
      </w:r>
      <w:r>
        <w:rPr>
          <w:b/>
          <w:spacing w:val="-6"/>
          <w:sz w:val="28"/>
        </w:rPr>
        <w:t xml:space="preserve"> </w:t>
      </w:r>
      <w:r>
        <w:rPr>
          <w:b/>
          <w:sz w:val="28"/>
        </w:rPr>
        <w:t>такими</w:t>
      </w:r>
      <w:r>
        <w:rPr>
          <w:b/>
          <w:spacing w:val="-4"/>
          <w:sz w:val="28"/>
        </w:rPr>
        <w:t xml:space="preserve"> </w:t>
      </w:r>
      <w:r>
        <w:rPr>
          <w:b/>
          <w:spacing w:val="-2"/>
          <w:sz w:val="28"/>
        </w:rPr>
        <w:t>причинами:</w:t>
      </w:r>
    </w:p>
    <w:p w:rsidR="00B243E8" w:rsidRDefault="00B243E8" w:rsidP="00B243E8">
      <w:pPr>
        <w:spacing w:before="211"/>
        <w:ind w:left="518"/>
        <w:rPr>
          <w:sz w:val="28"/>
        </w:rPr>
      </w:pPr>
      <w:r>
        <w:rPr>
          <w:sz w:val="28"/>
        </w:rPr>
        <w:t>а)</w:t>
      </w:r>
      <w:r>
        <w:rPr>
          <w:spacing w:val="80"/>
          <w:sz w:val="28"/>
        </w:rPr>
        <w:t xml:space="preserve"> </w:t>
      </w:r>
      <w:r>
        <w:rPr>
          <w:sz w:val="28"/>
        </w:rPr>
        <w:t>спадом</w:t>
      </w:r>
      <w:r>
        <w:rPr>
          <w:spacing w:val="80"/>
          <w:sz w:val="28"/>
        </w:rPr>
        <w:t xml:space="preserve"> </w:t>
      </w:r>
      <w:r>
        <w:rPr>
          <w:sz w:val="28"/>
        </w:rPr>
        <w:t>галузі,</w:t>
      </w:r>
      <w:r>
        <w:rPr>
          <w:spacing w:val="80"/>
          <w:sz w:val="28"/>
        </w:rPr>
        <w:t xml:space="preserve"> </w:t>
      </w:r>
      <w:r>
        <w:rPr>
          <w:sz w:val="28"/>
        </w:rPr>
        <w:t>зменшенням</w:t>
      </w:r>
      <w:r>
        <w:rPr>
          <w:spacing w:val="80"/>
          <w:sz w:val="28"/>
        </w:rPr>
        <w:t xml:space="preserve"> </w:t>
      </w:r>
      <w:r>
        <w:rPr>
          <w:sz w:val="28"/>
        </w:rPr>
        <w:t>попиту</w:t>
      </w:r>
      <w:r>
        <w:rPr>
          <w:spacing w:val="80"/>
          <w:sz w:val="28"/>
        </w:rPr>
        <w:t xml:space="preserve"> </w:t>
      </w:r>
      <w:r>
        <w:rPr>
          <w:sz w:val="28"/>
        </w:rPr>
        <w:t>на</w:t>
      </w:r>
      <w:r>
        <w:rPr>
          <w:spacing w:val="80"/>
          <w:sz w:val="28"/>
        </w:rPr>
        <w:t xml:space="preserve"> </w:t>
      </w:r>
      <w:r>
        <w:rPr>
          <w:sz w:val="28"/>
        </w:rPr>
        <w:t>продукцію,</w:t>
      </w:r>
      <w:r>
        <w:rPr>
          <w:spacing w:val="80"/>
          <w:sz w:val="28"/>
        </w:rPr>
        <w:t xml:space="preserve"> </w:t>
      </w:r>
      <w:r>
        <w:rPr>
          <w:sz w:val="28"/>
        </w:rPr>
        <w:t>що</w:t>
      </w:r>
      <w:r>
        <w:rPr>
          <w:spacing w:val="80"/>
          <w:sz w:val="28"/>
        </w:rPr>
        <w:t xml:space="preserve"> </w:t>
      </w:r>
      <w:r>
        <w:rPr>
          <w:sz w:val="28"/>
        </w:rPr>
        <w:t xml:space="preserve">виробляється </w:t>
      </w:r>
      <w:r>
        <w:rPr>
          <w:spacing w:val="-2"/>
          <w:sz w:val="28"/>
        </w:rPr>
        <w:t>підприємством;</w:t>
      </w:r>
    </w:p>
    <w:p w:rsidR="00B243E8" w:rsidRDefault="00B243E8" w:rsidP="00B243E8">
      <w:pPr>
        <w:ind w:left="518" w:right="1451"/>
        <w:rPr>
          <w:sz w:val="28"/>
        </w:rPr>
      </w:pPr>
      <w:r>
        <w:rPr>
          <w:sz w:val="28"/>
        </w:rPr>
        <w:t>б)</w:t>
      </w:r>
      <w:r>
        <w:rPr>
          <w:spacing w:val="80"/>
          <w:sz w:val="28"/>
        </w:rPr>
        <w:t xml:space="preserve"> </w:t>
      </w:r>
      <w:r>
        <w:rPr>
          <w:sz w:val="28"/>
        </w:rPr>
        <w:t>зміною</w:t>
      </w:r>
      <w:r>
        <w:rPr>
          <w:spacing w:val="80"/>
          <w:sz w:val="28"/>
        </w:rPr>
        <w:t xml:space="preserve"> </w:t>
      </w:r>
      <w:r>
        <w:rPr>
          <w:sz w:val="28"/>
        </w:rPr>
        <w:t>кон’юнктури</w:t>
      </w:r>
      <w:r>
        <w:rPr>
          <w:spacing w:val="80"/>
          <w:sz w:val="28"/>
        </w:rPr>
        <w:t xml:space="preserve"> </w:t>
      </w:r>
      <w:r>
        <w:rPr>
          <w:sz w:val="28"/>
        </w:rPr>
        <w:t>фінансового</w:t>
      </w:r>
      <w:r>
        <w:rPr>
          <w:spacing w:val="80"/>
          <w:sz w:val="28"/>
        </w:rPr>
        <w:t xml:space="preserve"> </w:t>
      </w:r>
      <w:r>
        <w:rPr>
          <w:sz w:val="28"/>
        </w:rPr>
        <w:t>ринку</w:t>
      </w:r>
      <w:r>
        <w:rPr>
          <w:spacing w:val="80"/>
          <w:sz w:val="28"/>
        </w:rPr>
        <w:t xml:space="preserve"> </w:t>
      </w:r>
      <w:r>
        <w:rPr>
          <w:sz w:val="28"/>
        </w:rPr>
        <w:t>підприємств</w:t>
      </w:r>
      <w:r>
        <w:rPr>
          <w:spacing w:val="80"/>
          <w:sz w:val="28"/>
        </w:rPr>
        <w:t xml:space="preserve"> </w:t>
      </w:r>
      <w:r>
        <w:rPr>
          <w:sz w:val="28"/>
        </w:rPr>
        <w:t>під</w:t>
      </w:r>
      <w:r>
        <w:rPr>
          <w:spacing w:val="80"/>
          <w:sz w:val="28"/>
        </w:rPr>
        <w:t xml:space="preserve"> </w:t>
      </w:r>
      <w:r>
        <w:rPr>
          <w:sz w:val="28"/>
        </w:rPr>
        <w:t>впливом</w:t>
      </w:r>
      <w:r>
        <w:rPr>
          <w:spacing w:val="40"/>
          <w:sz w:val="28"/>
        </w:rPr>
        <w:t xml:space="preserve"> </w:t>
      </w:r>
      <w:r>
        <w:rPr>
          <w:sz w:val="28"/>
        </w:rPr>
        <w:t>зовнішнього підприємницького середовища;</w:t>
      </w:r>
    </w:p>
    <w:p w:rsidR="00B243E8" w:rsidRDefault="00B243E8" w:rsidP="00B243E8">
      <w:pPr>
        <w:ind w:left="518" w:right="2699"/>
        <w:rPr>
          <w:sz w:val="28"/>
        </w:rPr>
      </w:pPr>
      <w:r>
        <w:rPr>
          <w:sz w:val="28"/>
        </w:rPr>
        <w:t>в)</w:t>
      </w:r>
      <w:r>
        <w:rPr>
          <w:spacing w:val="-8"/>
          <w:sz w:val="28"/>
        </w:rPr>
        <w:t xml:space="preserve"> </w:t>
      </w:r>
      <w:r>
        <w:rPr>
          <w:sz w:val="28"/>
        </w:rPr>
        <w:t>невиконанням</w:t>
      </w:r>
      <w:r>
        <w:rPr>
          <w:spacing w:val="-7"/>
          <w:sz w:val="28"/>
        </w:rPr>
        <w:t xml:space="preserve"> </w:t>
      </w:r>
      <w:r>
        <w:rPr>
          <w:sz w:val="28"/>
        </w:rPr>
        <w:t>договірних</w:t>
      </w:r>
      <w:r>
        <w:rPr>
          <w:spacing w:val="-6"/>
          <w:sz w:val="28"/>
        </w:rPr>
        <w:t xml:space="preserve"> </w:t>
      </w:r>
      <w:r>
        <w:rPr>
          <w:sz w:val="28"/>
        </w:rPr>
        <w:t>відносин</w:t>
      </w:r>
      <w:r>
        <w:rPr>
          <w:spacing w:val="-10"/>
          <w:sz w:val="28"/>
        </w:rPr>
        <w:t xml:space="preserve"> </w:t>
      </w:r>
      <w:r>
        <w:rPr>
          <w:sz w:val="28"/>
        </w:rPr>
        <w:t>партнерами</w:t>
      </w:r>
      <w:r>
        <w:rPr>
          <w:spacing w:val="-10"/>
          <w:sz w:val="28"/>
        </w:rPr>
        <w:t xml:space="preserve"> </w:t>
      </w:r>
      <w:r>
        <w:rPr>
          <w:sz w:val="28"/>
        </w:rPr>
        <w:t>підприємства; г) трансформацією активів підприємства;</w:t>
      </w:r>
    </w:p>
    <w:p w:rsidR="00B243E8" w:rsidRDefault="00B243E8" w:rsidP="00B243E8">
      <w:pPr>
        <w:spacing w:before="1"/>
        <w:ind w:left="518"/>
        <w:rPr>
          <w:sz w:val="28"/>
        </w:rPr>
      </w:pPr>
      <w:r>
        <w:rPr>
          <w:sz w:val="28"/>
        </w:rPr>
        <w:t>ґ)</w:t>
      </w:r>
      <w:r>
        <w:rPr>
          <w:spacing w:val="-6"/>
          <w:sz w:val="28"/>
        </w:rPr>
        <w:t xml:space="preserve"> </w:t>
      </w:r>
      <w:r>
        <w:rPr>
          <w:sz w:val="28"/>
        </w:rPr>
        <w:t>погіршенням</w:t>
      </w:r>
      <w:r>
        <w:rPr>
          <w:spacing w:val="-6"/>
          <w:sz w:val="28"/>
        </w:rPr>
        <w:t xml:space="preserve"> </w:t>
      </w:r>
      <w:r>
        <w:rPr>
          <w:sz w:val="28"/>
        </w:rPr>
        <w:t>структури</w:t>
      </w:r>
      <w:r>
        <w:rPr>
          <w:spacing w:val="-6"/>
          <w:sz w:val="28"/>
        </w:rPr>
        <w:t xml:space="preserve"> </w:t>
      </w:r>
      <w:r>
        <w:rPr>
          <w:sz w:val="28"/>
        </w:rPr>
        <w:t>ресурсів</w:t>
      </w:r>
      <w:r>
        <w:rPr>
          <w:spacing w:val="-6"/>
          <w:sz w:val="28"/>
        </w:rPr>
        <w:t xml:space="preserve"> </w:t>
      </w:r>
      <w:r>
        <w:rPr>
          <w:spacing w:val="-2"/>
          <w:sz w:val="28"/>
        </w:rPr>
        <w:t>кредитора.</w:t>
      </w:r>
    </w:p>
    <w:p w:rsidR="00B243E8" w:rsidRDefault="00B243E8" w:rsidP="00FF6597">
      <w:pPr>
        <w:pStyle w:val="ae"/>
        <w:widowControl w:val="0"/>
        <w:numPr>
          <w:ilvl w:val="0"/>
          <w:numId w:val="225"/>
        </w:numPr>
        <w:tabs>
          <w:tab w:val="left" w:pos="938"/>
        </w:tabs>
        <w:autoSpaceDE w:val="0"/>
        <w:autoSpaceDN w:val="0"/>
        <w:spacing w:before="4" w:line="319" w:lineRule="exact"/>
        <w:ind w:left="938" w:hanging="420"/>
        <w:contextualSpacing w:val="0"/>
        <w:rPr>
          <w:b/>
          <w:sz w:val="28"/>
        </w:rPr>
      </w:pPr>
      <w:r>
        <w:rPr>
          <w:b/>
          <w:sz w:val="28"/>
        </w:rPr>
        <w:t>Причиною</w:t>
      </w:r>
      <w:r>
        <w:rPr>
          <w:b/>
          <w:spacing w:val="-9"/>
          <w:sz w:val="28"/>
        </w:rPr>
        <w:t xml:space="preserve"> </w:t>
      </w:r>
      <w:r>
        <w:rPr>
          <w:b/>
          <w:sz w:val="28"/>
        </w:rPr>
        <w:t>виникнення</w:t>
      </w:r>
      <w:r>
        <w:rPr>
          <w:b/>
          <w:spacing w:val="-9"/>
          <w:sz w:val="28"/>
        </w:rPr>
        <w:t xml:space="preserve"> </w:t>
      </w:r>
      <w:r>
        <w:rPr>
          <w:b/>
          <w:sz w:val="28"/>
        </w:rPr>
        <w:t>процентного</w:t>
      </w:r>
      <w:r>
        <w:rPr>
          <w:b/>
          <w:spacing w:val="-7"/>
          <w:sz w:val="28"/>
        </w:rPr>
        <w:t xml:space="preserve"> </w:t>
      </w:r>
      <w:r>
        <w:rPr>
          <w:b/>
          <w:sz w:val="28"/>
        </w:rPr>
        <w:t>ризику</w:t>
      </w:r>
      <w:r>
        <w:rPr>
          <w:b/>
          <w:spacing w:val="-10"/>
          <w:sz w:val="28"/>
        </w:rPr>
        <w:t xml:space="preserve"> </w:t>
      </w:r>
      <w:r>
        <w:rPr>
          <w:b/>
          <w:spacing w:val="-5"/>
          <w:sz w:val="28"/>
        </w:rPr>
        <w:t>є:</w:t>
      </w:r>
    </w:p>
    <w:p w:rsidR="00B243E8" w:rsidRDefault="00B243E8" w:rsidP="00B243E8">
      <w:pPr>
        <w:spacing w:line="319" w:lineRule="exact"/>
        <w:ind w:left="518"/>
        <w:rPr>
          <w:sz w:val="28"/>
        </w:rPr>
      </w:pPr>
      <w:r>
        <w:rPr>
          <w:sz w:val="28"/>
        </w:rPr>
        <w:t>а)</w:t>
      </w:r>
      <w:r>
        <w:rPr>
          <w:spacing w:val="-6"/>
          <w:sz w:val="28"/>
        </w:rPr>
        <w:t xml:space="preserve"> </w:t>
      </w:r>
      <w:r>
        <w:rPr>
          <w:sz w:val="28"/>
        </w:rPr>
        <w:t>державне</w:t>
      </w:r>
      <w:r>
        <w:rPr>
          <w:spacing w:val="-6"/>
          <w:sz w:val="28"/>
        </w:rPr>
        <w:t xml:space="preserve"> </w:t>
      </w:r>
      <w:r>
        <w:rPr>
          <w:sz w:val="28"/>
        </w:rPr>
        <w:t>регулювання</w:t>
      </w:r>
      <w:r>
        <w:rPr>
          <w:spacing w:val="-5"/>
          <w:sz w:val="28"/>
        </w:rPr>
        <w:t xml:space="preserve"> </w:t>
      </w:r>
      <w:r>
        <w:rPr>
          <w:spacing w:val="-2"/>
          <w:sz w:val="28"/>
        </w:rPr>
        <w:t>економіки;</w:t>
      </w:r>
    </w:p>
    <w:p w:rsidR="00B243E8" w:rsidRDefault="00B243E8" w:rsidP="00B243E8">
      <w:pPr>
        <w:ind w:left="518"/>
        <w:rPr>
          <w:sz w:val="28"/>
        </w:rPr>
      </w:pPr>
      <w:r>
        <w:rPr>
          <w:sz w:val="28"/>
        </w:rPr>
        <w:t>б)</w:t>
      </w:r>
      <w:r>
        <w:rPr>
          <w:spacing w:val="-9"/>
          <w:sz w:val="28"/>
        </w:rPr>
        <w:t xml:space="preserve"> </w:t>
      </w:r>
      <w:r>
        <w:rPr>
          <w:sz w:val="28"/>
        </w:rPr>
        <w:t>невиконання</w:t>
      </w:r>
      <w:r>
        <w:rPr>
          <w:spacing w:val="-10"/>
          <w:sz w:val="28"/>
        </w:rPr>
        <w:t xml:space="preserve"> </w:t>
      </w:r>
      <w:r>
        <w:rPr>
          <w:sz w:val="28"/>
        </w:rPr>
        <w:t>договірних</w:t>
      </w:r>
      <w:r>
        <w:rPr>
          <w:spacing w:val="-8"/>
          <w:sz w:val="28"/>
        </w:rPr>
        <w:t xml:space="preserve"> </w:t>
      </w:r>
      <w:r>
        <w:rPr>
          <w:sz w:val="28"/>
        </w:rPr>
        <w:t>відносин</w:t>
      </w:r>
      <w:r>
        <w:rPr>
          <w:spacing w:val="-11"/>
          <w:sz w:val="28"/>
        </w:rPr>
        <w:t xml:space="preserve"> </w:t>
      </w:r>
      <w:r>
        <w:rPr>
          <w:sz w:val="28"/>
        </w:rPr>
        <w:t>партнерами</w:t>
      </w:r>
      <w:r>
        <w:rPr>
          <w:spacing w:val="-11"/>
          <w:sz w:val="28"/>
        </w:rPr>
        <w:t xml:space="preserve"> </w:t>
      </w:r>
      <w:r>
        <w:rPr>
          <w:spacing w:val="-2"/>
          <w:sz w:val="28"/>
        </w:rPr>
        <w:t>підприємства;</w:t>
      </w:r>
    </w:p>
    <w:p w:rsidR="00B243E8" w:rsidRDefault="00B243E8" w:rsidP="00B243E8">
      <w:pPr>
        <w:ind w:left="518" w:right="2072"/>
        <w:rPr>
          <w:sz w:val="28"/>
        </w:rPr>
      </w:pPr>
      <w:r>
        <w:rPr>
          <w:sz w:val="28"/>
        </w:rPr>
        <w:t>в)</w:t>
      </w:r>
      <w:r>
        <w:rPr>
          <w:spacing w:val="-7"/>
          <w:sz w:val="28"/>
        </w:rPr>
        <w:t xml:space="preserve"> </w:t>
      </w:r>
      <w:r>
        <w:rPr>
          <w:sz w:val="28"/>
        </w:rPr>
        <w:t>збільшення</w:t>
      </w:r>
      <w:r>
        <w:rPr>
          <w:spacing w:val="-6"/>
          <w:sz w:val="28"/>
        </w:rPr>
        <w:t xml:space="preserve"> </w:t>
      </w:r>
      <w:r>
        <w:rPr>
          <w:sz w:val="28"/>
        </w:rPr>
        <w:t>або</w:t>
      </w:r>
      <w:r>
        <w:rPr>
          <w:spacing w:val="-5"/>
          <w:sz w:val="28"/>
        </w:rPr>
        <w:t xml:space="preserve"> </w:t>
      </w:r>
      <w:r>
        <w:rPr>
          <w:sz w:val="28"/>
        </w:rPr>
        <w:t>зменшення</w:t>
      </w:r>
      <w:r>
        <w:rPr>
          <w:spacing w:val="-6"/>
          <w:sz w:val="28"/>
        </w:rPr>
        <w:t xml:space="preserve"> </w:t>
      </w:r>
      <w:r>
        <w:rPr>
          <w:sz w:val="28"/>
        </w:rPr>
        <w:t>пропозиції</w:t>
      </w:r>
      <w:r>
        <w:rPr>
          <w:spacing w:val="-5"/>
          <w:sz w:val="28"/>
        </w:rPr>
        <w:t xml:space="preserve"> </w:t>
      </w:r>
      <w:r>
        <w:rPr>
          <w:sz w:val="28"/>
        </w:rPr>
        <w:t>вільних</w:t>
      </w:r>
      <w:r>
        <w:rPr>
          <w:spacing w:val="-5"/>
          <w:sz w:val="28"/>
        </w:rPr>
        <w:t xml:space="preserve"> </w:t>
      </w:r>
      <w:r>
        <w:rPr>
          <w:sz w:val="28"/>
        </w:rPr>
        <w:t>грошових</w:t>
      </w:r>
      <w:r>
        <w:rPr>
          <w:spacing w:val="-9"/>
          <w:sz w:val="28"/>
        </w:rPr>
        <w:t xml:space="preserve"> </w:t>
      </w:r>
      <w:r>
        <w:rPr>
          <w:sz w:val="28"/>
        </w:rPr>
        <w:t>ресурсів; г) форс-мажорні обставини.</w:t>
      </w:r>
    </w:p>
    <w:p w:rsidR="00B243E8" w:rsidRDefault="00B243E8" w:rsidP="00FF6597">
      <w:pPr>
        <w:pStyle w:val="ae"/>
        <w:widowControl w:val="0"/>
        <w:numPr>
          <w:ilvl w:val="0"/>
          <w:numId w:val="225"/>
        </w:numPr>
        <w:tabs>
          <w:tab w:val="left" w:pos="938"/>
        </w:tabs>
        <w:autoSpaceDE w:val="0"/>
        <w:autoSpaceDN w:val="0"/>
        <w:spacing w:before="7"/>
        <w:ind w:left="518" w:right="1564" w:firstLine="0"/>
        <w:contextualSpacing w:val="0"/>
        <w:rPr>
          <w:b/>
          <w:sz w:val="28"/>
        </w:rPr>
      </w:pPr>
      <w:r>
        <w:rPr>
          <w:b/>
          <w:sz w:val="28"/>
        </w:rPr>
        <w:t>Ризик,</w:t>
      </w:r>
      <w:r>
        <w:rPr>
          <w:b/>
          <w:spacing w:val="-5"/>
          <w:sz w:val="28"/>
        </w:rPr>
        <w:t xml:space="preserve"> </w:t>
      </w:r>
      <w:r>
        <w:rPr>
          <w:b/>
          <w:sz w:val="28"/>
        </w:rPr>
        <w:t>пов’язаний</w:t>
      </w:r>
      <w:r>
        <w:rPr>
          <w:b/>
          <w:spacing w:val="-5"/>
          <w:sz w:val="28"/>
        </w:rPr>
        <w:t xml:space="preserve"> </w:t>
      </w:r>
      <w:r>
        <w:rPr>
          <w:b/>
          <w:sz w:val="28"/>
        </w:rPr>
        <w:t>із</w:t>
      </w:r>
      <w:r>
        <w:rPr>
          <w:b/>
          <w:spacing w:val="-4"/>
          <w:sz w:val="28"/>
        </w:rPr>
        <w:t xml:space="preserve"> </w:t>
      </w:r>
      <w:r>
        <w:rPr>
          <w:b/>
          <w:sz w:val="28"/>
        </w:rPr>
        <w:t>загрозою</w:t>
      </w:r>
      <w:r>
        <w:rPr>
          <w:b/>
          <w:spacing w:val="-5"/>
          <w:sz w:val="28"/>
        </w:rPr>
        <w:t xml:space="preserve"> </w:t>
      </w:r>
      <w:r>
        <w:rPr>
          <w:b/>
          <w:sz w:val="28"/>
        </w:rPr>
        <w:t>втрат</w:t>
      </w:r>
      <w:r>
        <w:rPr>
          <w:b/>
          <w:spacing w:val="-3"/>
          <w:sz w:val="28"/>
        </w:rPr>
        <w:t xml:space="preserve"> </w:t>
      </w:r>
      <w:r>
        <w:rPr>
          <w:b/>
          <w:sz w:val="28"/>
        </w:rPr>
        <w:t>в</w:t>
      </w:r>
      <w:r>
        <w:rPr>
          <w:b/>
          <w:spacing w:val="-5"/>
          <w:sz w:val="28"/>
        </w:rPr>
        <w:t xml:space="preserve"> </w:t>
      </w:r>
      <w:r>
        <w:rPr>
          <w:b/>
          <w:sz w:val="28"/>
        </w:rPr>
        <w:t>розмірі</w:t>
      </w:r>
      <w:r>
        <w:rPr>
          <w:b/>
          <w:spacing w:val="-3"/>
          <w:sz w:val="28"/>
        </w:rPr>
        <w:t xml:space="preserve"> </w:t>
      </w:r>
      <w:r>
        <w:rPr>
          <w:b/>
          <w:sz w:val="28"/>
        </w:rPr>
        <w:t>понесених</w:t>
      </w:r>
      <w:r>
        <w:rPr>
          <w:b/>
          <w:spacing w:val="-3"/>
          <w:sz w:val="28"/>
        </w:rPr>
        <w:t xml:space="preserve"> </w:t>
      </w:r>
      <w:r>
        <w:rPr>
          <w:b/>
          <w:sz w:val="28"/>
        </w:rPr>
        <w:t>витрат</w:t>
      </w:r>
      <w:r>
        <w:rPr>
          <w:b/>
          <w:spacing w:val="-3"/>
          <w:sz w:val="28"/>
        </w:rPr>
        <w:t xml:space="preserve"> </w:t>
      </w:r>
      <w:r>
        <w:rPr>
          <w:b/>
          <w:sz w:val="28"/>
        </w:rPr>
        <w:t xml:space="preserve">на здійснення конкретної фінансової угоди або виду фінансової </w:t>
      </w:r>
      <w:r>
        <w:rPr>
          <w:b/>
          <w:spacing w:val="-2"/>
          <w:sz w:val="28"/>
        </w:rPr>
        <w:t>діяльності:</w:t>
      </w:r>
    </w:p>
    <w:p w:rsidR="00B243E8" w:rsidRDefault="00B243E8" w:rsidP="00B243E8">
      <w:pPr>
        <w:spacing w:line="316" w:lineRule="exact"/>
        <w:ind w:left="518"/>
        <w:rPr>
          <w:sz w:val="28"/>
        </w:rPr>
      </w:pPr>
      <w:r>
        <w:rPr>
          <w:sz w:val="28"/>
        </w:rPr>
        <w:t>а)</w:t>
      </w:r>
      <w:r>
        <w:rPr>
          <w:spacing w:val="-5"/>
          <w:sz w:val="28"/>
        </w:rPr>
        <w:t xml:space="preserve"> </w:t>
      </w:r>
      <w:r>
        <w:rPr>
          <w:sz w:val="28"/>
        </w:rPr>
        <w:t>критичний</w:t>
      </w:r>
      <w:r>
        <w:rPr>
          <w:spacing w:val="-6"/>
          <w:sz w:val="28"/>
        </w:rPr>
        <w:t xml:space="preserve"> </w:t>
      </w:r>
      <w:r>
        <w:rPr>
          <w:spacing w:val="-2"/>
          <w:sz w:val="28"/>
        </w:rPr>
        <w:t>ризик;</w:t>
      </w:r>
    </w:p>
    <w:p w:rsidR="00B243E8" w:rsidRDefault="00B243E8" w:rsidP="00B243E8">
      <w:pPr>
        <w:spacing w:line="322" w:lineRule="exact"/>
        <w:ind w:left="518"/>
        <w:rPr>
          <w:sz w:val="28"/>
        </w:rPr>
      </w:pPr>
      <w:r>
        <w:rPr>
          <w:sz w:val="28"/>
        </w:rPr>
        <w:t>б)</w:t>
      </w:r>
      <w:r>
        <w:rPr>
          <w:spacing w:val="-6"/>
          <w:sz w:val="28"/>
        </w:rPr>
        <w:t xml:space="preserve"> </w:t>
      </w:r>
      <w:r>
        <w:rPr>
          <w:sz w:val="28"/>
        </w:rPr>
        <w:t>катастрофічний</w:t>
      </w:r>
      <w:r>
        <w:rPr>
          <w:spacing w:val="-5"/>
          <w:sz w:val="28"/>
        </w:rPr>
        <w:t xml:space="preserve"> </w:t>
      </w:r>
      <w:r>
        <w:rPr>
          <w:spacing w:val="-2"/>
          <w:sz w:val="28"/>
        </w:rPr>
        <w:t>ризик;</w:t>
      </w:r>
    </w:p>
    <w:p w:rsidR="00B243E8" w:rsidRDefault="00B243E8" w:rsidP="00B243E8">
      <w:pPr>
        <w:spacing w:line="322" w:lineRule="exact"/>
        <w:ind w:left="518"/>
        <w:rPr>
          <w:sz w:val="28"/>
        </w:rPr>
      </w:pPr>
      <w:r>
        <w:rPr>
          <w:sz w:val="28"/>
        </w:rPr>
        <w:t>в)</w:t>
      </w:r>
      <w:r>
        <w:rPr>
          <w:spacing w:val="-8"/>
          <w:sz w:val="28"/>
        </w:rPr>
        <w:t xml:space="preserve"> </w:t>
      </w:r>
      <w:r>
        <w:rPr>
          <w:sz w:val="28"/>
        </w:rPr>
        <w:t>допустимий</w:t>
      </w:r>
      <w:r>
        <w:rPr>
          <w:spacing w:val="-8"/>
          <w:sz w:val="28"/>
        </w:rPr>
        <w:t xml:space="preserve"> </w:t>
      </w:r>
      <w:r>
        <w:rPr>
          <w:sz w:val="28"/>
        </w:rPr>
        <w:t>фінансовий</w:t>
      </w:r>
      <w:r>
        <w:rPr>
          <w:spacing w:val="-7"/>
          <w:sz w:val="28"/>
        </w:rPr>
        <w:t xml:space="preserve"> </w:t>
      </w:r>
      <w:r>
        <w:rPr>
          <w:spacing w:val="-2"/>
          <w:sz w:val="28"/>
        </w:rPr>
        <w:t>ризик.</w:t>
      </w:r>
    </w:p>
    <w:p w:rsidR="00B243E8" w:rsidRDefault="00B243E8" w:rsidP="00FF6597">
      <w:pPr>
        <w:pStyle w:val="ae"/>
        <w:widowControl w:val="0"/>
        <w:numPr>
          <w:ilvl w:val="0"/>
          <w:numId w:val="225"/>
        </w:numPr>
        <w:tabs>
          <w:tab w:val="left" w:pos="938"/>
        </w:tabs>
        <w:autoSpaceDE w:val="0"/>
        <w:autoSpaceDN w:val="0"/>
        <w:ind w:left="938" w:hanging="420"/>
        <w:contextualSpacing w:val="0"/>
        <w:rPr>
          <w:sz w:val="28"/>
        </w:rPr>
      </w:pPr>
      <w:r>
        <w:rPr>
          <w:b/>
          <w:sz w:val="28"/>
        </w:rPr>
        <w:t>Зовнішні</w:t>
      </w:r>
      <w:r>
        <w:rPr>
          <w:b/>
          <w:spacing w:val="-6"/>
          <w:sz w:val="28"/>
        </w:rPr>
        <w:t xml:space="preserve"> </w:t>
      </w:r>
      <w:r>
        <w:rPr>
          <w:b/>
          <w:sz w:val="28"/>
        </w:rPr>
        <w:t>фінансові</w:t>
      </w:r>
      <w:r>
        <w:rPr>
          <w:b/>
          <w:spacing w:val="-7"/>
          <w:sz w:val="28"/>
        </w:rPr>
        <w:t xml:space="preserve"> </w:t>
      </w:r>
      <w:r>
        <w:rPr>
          <w:b/>
          <w:sz w:val="28"/>
        </w:rPr>
        <w:t>ризики</w:t>
      </w:r>
      <w:r>
        <w:rPr>
          <w:b/>
          <w:spacing w:val="-8"/>
          <w:sz w:val="28"/>
        </w:rPr>
        <w:t xml:space="preserve"> </w:t>
      </w:r>
      <w:r>
        <w:rPr>
          <w:b/>
          <w:sz w:val="28"/>
        </w:rPr>
        <w:t>виникають</w:t>
      </w:r>
      <w:r>
        <w:rPr>
          <w:b/>
          <w:spacing w:val="-6"/>
          <w:sz w:val="28"/>
        </w:rPr>
        <w:t xml:space="preserve"> </w:t>
      </w:r>
      <w:r>
        <w:rPr>
          <w:b/>
          <w:spacing w:val="-4"/>
          <w:sz w:val="28"/>
        </w:rPr>
        <w:t>при</w:t>
      </w:r>
      <w:r>
        <w:rPr>
          <w:spacing w:val="-4"/>
          <w:sz w:val="28"/>
        </w:rPr>
        <w:t>:</w:t>
      </w:r>
    </w:p>
    <w:p w:rsidR="00B243E8" w:rsidRDefault="00B243E8" w:rsidP="00B243E8">
      <w:pPr>
        <w:spacing w:before="1"/>
        <w:ind w:left="518" w:right="5393"/>
        <w:rPr>
          <w:sz w:val="28"/>
        </w:rPr>
      </w:pPr>
      <w:r>
        <w:rPr>
          <w:sz w:val="28"/>
        </w:rPr>
        <w:lastRenderedPageBreak/>
        <w:t>а)</w:t>
      </w:r>
      <w:r>
        <w:rPr>
          <w:spacing w:val="-11"/>
          <w:sz w:val="28"/>
        </w:rPr>
        <w:t xml:space="preserve"> </w:t>
      </w:r>
      <w:r>
        <w:rPr>
          <w:sz w:val="28"/>
        </w:rPr>
        <w:t>зміні</w:t>
      </w:r>
      <w:r>
        <w:rPr>
          <w:spacing w:val="-10"/>
          <w:sz w:val="28"/>
        </w:rPr>
        <w:t xml:space="preserve"> </w:t>
      </w:r>
      <w:r>
        <w:rPr>
          <w:sz w:val="28"/>
        </w:rPr>
        <w:t>кон’юнктури</w:t>
      </w:r>
      <w:r>
        <w:rPr>
          <w:spacing w:val="-11"/>
          <w:sz w:val="28"/>
        </w:rPr>
        <w:t xml:space="preserve"> </w:t>
      </w:r>
      <w:r>
        <w:rPr>
          <w:sz w:val="28"/>
        </w:rPr>
        <w:t>фінансового</w:t>
      </w:r>
      <w:r>
        <w:rPr>
          <w:spacing w:val="-10"/>
          <w:sz w:val="28"/>
        </w:rPr>
        <w:t xml:space="preserve"> </w:t>
      </w:r>
      <w:r>
        <w:rPr>
          <w:sz w:val="28"/>
        </w:rPr>
        <w:t>ринку; б) неефективній структурі активів;</w:t>
      </w:r>
    </w:p>
    <w:p w:rsidR="00B243E8" w:rsidRDefault="00B243E8" w:rsidP="00B243E8">
      <w:pPr>
        <w:ind w:left="518" w:right="1451"/>
        <w:rPr>
          <w:sz w:val="28"/>
        </w:rPr>
      </w:pPr>
      <w:r>
        <w:rPr>
          <w:sz w:val="28"/>
        </w:rPr>
        <w:t>в)</w:t>
      </w:r>
      <w:r>
        <w:rPr>
          <w:spacing w:val="-6"/>
          <w:sz w:val="28"/>
        </w:rPr>
        <w:t xml:space="preserve"> </w:t>
      </w:r>
      <w:r>
        <w:rPr>
          <w:sz w:val="28"/>
        </w:rPr>
        <w:t>непередбаченій</w:t>
      </w:r>
      <w:r>
        <w:rPr>
          <w:spacing w:val="-5"/>
          <w:sz w:val="28"/>
        </w:rPr>
        <w:t xml:space="preserve"> </w:t>
      </w:r>
      <w:r>
        <w:rPr>
          <w:sz w:val="28"/>
        </w:rPr>
        <w:t>зміні</w:t>
      </w:r>
      <w:r>
        <w:rPr>
          <w:spacing w:val="-3"/>
          <w:sz w:val="28"/>
        </w:rPr>
        <w:t xml:space="preserve"> </w:t>
      </w:r>
      <w:r>
        <w:rPr>
          <w:sz w:val="28"/>
        </w:rPr>
        <w:t>законодавства</w:t>
      </w:r>
      <w:r>
        <w:rPr>
          <w:spacing w:val="-8"/>
          <w:sz w:val="28"/>
        </w:rPr>
        <w:t xml:space="preserve"> </w:t>
      </w:r>
      <w:r>
        <w:rPr>
          <w:sz w:val="28"/>
        </w:rPr>
        <w:t>у</w:t>
      </w:r>
      <w:r>
        <w:rPr>
          <w:spacing w:val="-6"/>
          <w:sz w:val="28"/>
        </w:rPr>
        <w:t xml:space="preserve"> </w:t>
      </w:r>
      <w:r>
        <w:rPr>
          <w:sz w:val="28"/>
        </w:rPr>
        <w:t>сфері</w:t>
      </w:r>
      <w:r>
        <w:rPr>
          <w:spacing w:val="-5"/>
          <w:sz w:val="28"/>
        </w:rPr>
        <w:t xml:space="preserve"> </w:t>
      </w:r>
      <w:r>
        <w:rPr>
          <w:sz w:val="28"/>
        </w:rPr>
        <w:t>фінансової</w:t>
      </w:r>
      <w:r>
        <w:rPr>
          <w:spacing w:val="-5"/>
          <w:sz w:val="28"/>
        </w:rPr>
        <w:t xml:space="preserve"> </w:t>
      </w:r>
      <w:r>
        <w:rPr>
          <w:sz w:val="28"/>
        </w:rPr>
        <w:t xml:space="preserve">діяльності </w:t>
      </w:r>
      <w:r>
        <w:rPr>
          <w:spacing w:val="-2"/>
          <w:sz w:val="28"/>
        </w:rPr>
        <w:t>підприємства;</w:t>
      </w:r>
    </w:p>
    <w:p w:rsidR="00B243E8" w:rsidRDefault="00B243E8" w:rsidP="00B243E8">
      <w:pPr>
        <w:spacing w:line="321" w:lineRule="exact"/>
        <w:ind w:left="518"/>
        <w:rPr>
          <w:sz w:val="28"/>
        </w:rPr>
      </w:pPr>
      <w:r>
        <w:rPr>
          <w:sz w:val="28"/>
        </w:rPr>
        <w:t>г)</w:t>
      </w:r>
      <w:r>
        <w:rPr>
          <w:spacing w:val="-5"/>
          <w:sz w:val="28"/>
        </w:rPr>
        <w:t xml:space="preserve"> </w:t>
      </w:r>
      <w:r>
        <w:rPr>
          <w:sz w:val="28"/>
        </w:rPr>
        <w:t>нестабільному</w:t>
      </w:r>
      <w:r>
        <w:rPr>
          <w:spacing w:val="-8"/>
          <w:sz w:val="28"/>
        </w:rPr>
        <w:t xml:space="preserve"> </w:t>
      </w:r>
      <w:r>
        <w:rPr>
          <w:sz w:val="28"/>
        </w:rPr>
        <w:t>фінансовому</w:t>
      </w:r>
      <w:r>
        <w:rPr>
          <w:spacing w:val="-8"/>
          <w:sz w:val="28"/>
        </w:rPr>
        <w:t xml:space="preserve"> </w:t>
      </w:r>
      <w:r>
        <w:rPr>
          <w:sz w:val="28"/>
        </w:rPr>
        <w:t>становищі</w:t>
      </w:r>
      <w:r>
        <w:rPr>
          <w:spacing w:val="-4"/>
          <w:sz w:val="28"/>
        </w:rPr>
        <w:t xml:space="preserve"> </w:t>
      </w:r>
      <w:r>
        <w:rPr>
          <w:spacing w:val="-2"/>
          <w:sz w:val="28"/>
        </w:rPr>
        <w:t>підприємства.</w:t>
      </w:r>
    </w:p>
    <w:p w:rsidR="00B243E8" w:rsidRDefault="00B243E8" w:rsidP="00FF6597">
      <w:pPr>
        <w:pStyle w:val="ae"/>
        <w:widowControl w:val="0"/>
        <w:numPr>
          <w:ilvl w:val="0"/>
          <w:numId w:val="225"/>
        </w:numPr>
        <w:tabs>
          <w:tab w:val="left" w:pos="938"/>
        </w:tabs>
        <w:autoSpaceDE w:val="0"/>
        <w:autoSpaceDN w:val="0"/>
        <w:spacing w:before="5" w:line="321" w:lineRule="exact"/>
        <w:ind w:left="938" w:hanging="420"/>
        <w:contextualSpacing w:val="0"/>
        <w:rPr>
          <w:b/>
          <w:sz w:val="28"/>
        </w:rPr>
      </w:pPr>
      <w:r>
        <w:rPr>
          <w:b/>
          <w:sz w:val="28"/>
        </w:rPr>
        <w:t>Внутрішні</w:t>
      </w:r>
      <w:r>
        <w:rPr>
          <w:b/>
          <w:spacing w:val="-9"/>
          <w:sz w:val="28"/>
        </w:rPr>
        <w:t xml:space="preserve"> </w:t>
      </w:r>
      <w:r>
        <w:rPr>
          <w:b/>
          <w:sz w:val="28"/>
        </w:rPr>
        <w:t>фінансові</w:t>
      </w:r>
      <w:r>
        <w:rPr>
          <w:b/>
          <w:spacing w:val="-7"/>
          <w:sz w:val="28"/>
        </w:rPr>
        <w:t xml:space="preserve"> </w:t>
      </w:r>
      <w:r>
        <w:rPr>
          <w:b/>
          <w:sz w:val="28"/>
        </w:rPr>
        <w:t>ризики</w:t>
      </w:r>
      <w:r>
        <w:rPr>
          <w:b/>
          <w:spacing w:val="-7"/>
          <w:sz w:val="28"/>
        </w:rPr>
        <w:t xml:space="preserve"> </w:t>
      </w:r>
      <w:r>
        <w:rPr>
          <w:b/>
          <w:sz w:val="28"/>
        </w:rPr>
        <w:t>виникають</w:t>
      </w:r>
      <w:r>
        <w:rPr>
          <w:b/>
          <w:spacing w:val="-7"/>
          <w:sz w:val="28"/>
        </w:rPr>
        <w:t xml:space="preserve"> </w:t>
      </w:r>
      <w:r>
        <w:rPr>
          <w:b/>
          <w:spacing w:val="-2"/>
          <w:sz w:val="28"/>
        </w:rPr>
        <w:t>через:</w:t>
      </w:r>
    </w:p>
    <w:p w:rsidR="00B243E8" w:rsidRDefault="00B243E8" w:rsidP="00B243E8">
      <w:pPr>
        <w:spacing w:line="320" w:lineRule="exact"/>
        <w:ind w:left="518"/>
        <w:rPr>
          <w:sz w:val="28"/>
        </w:rPr>
      </w:pPr>
      <w:r>
        <w:rPr>
          <w:sz w:val="28"/>
        </w:rPr>
        <w:t>а)</w:t>
      </w:r>
      <w:r>
        <w:rPr>
          <w:spacing w:val="-5"/>
          <w:sz w:val="28"/>
        </w:rPr>
        <w:t xml:space="preserve"> </w:t>
      </w:r>
      <w:r>
        <w:rPr>
          <w:sz w:val="28"/>
        </w:rPr>
        <w:t>нестійке</w:t>
      </w:r>
      <w:r>
        <w:rPr>
          <w:spacing w:val="-5"/>
          <w:sz w:val="28"/>
        </w:rPr>
        <w:t xml:space="preserve"> </w:t>
      </w:r>
      <w:r>
        <w:rPr>
          <w:sz w:val="28"/>
        </w:rPr>
        <w:t>політичне</w:t>
      </w:r>
      <w:r>
        <w:rPr>
          <w:spacing w:val="-4"/>
          <w:sz w:val="28"/>
        </w:rPr>
        <w:t xml:space="preserve"> </w:t>
      </w:r>
      <w:r>
        <w:rPr>
          <w:spacing w:val="-2"/>
          <w:sz w:val="28"/>
        </w:rPr>
        <w:t>становище;</w:t>
      </w:r>
    </w:p>
    <w:p w:rsidR="00B243E8" w:rsidRDefault="00B243E8" w:rsidP="00B243E8">
      <w:pPr>
        <w:ind w:left="518" w:right="3252"/>
        <w:rPr>
          <w:sz w:val="28"/>
        </w:rPr>
      </w:pPr>
      <w:r>
        <w:rPr>
          <w:sz w:val="28"/>
        </w:rPr>
        <w:t>б)</w:t>
      </w:r>
      <w:r>
        <w:rPr>
          <w:spacing w:val="-8"/>
          <w:sz w:val="28"/>
        </w:rPr>
        <w:t xml:space="preserve"> </w:t>
      </w:r>
      <w:r>
        <w:rPr>
          <w:sz w:val="28"/>
        </w:rPr>
        <w:t>некваліфікований</w:t>
      </w:r>
      <w:r>
        <w:rPr>
          <w:spacing w:val="-10"/>
          <w:sz w:val="28"/>
        </w:rPr>
        <w:t xml:space="preserve"> </w:t>
      </w:r>
      <w:r>
        <w:rPr>
          <w:sz w:val="28"/>
        </w:rPr>
        <w:t>фінансовий</w:t>
      </w:r>
      <w:r>
        <w:rPr>
          <w:spacing w:val="-8"/>
          <w:sz w:val="28"/>
        </w:rPr>
        <w:t xml:space="preserve"> </w:t>
      </w:r>
      <w:r>
        <w:rPr>
          <w:sz w:val="28"/>
        </w:rPr>
        <w:t>менеджмент</w:t>
      </w:r>
      <w:r>
        <w:rPr>
          <w:spacing w:val="-9"/>
          <w:sz w:val="28"/>
        </w:rPr>
        <w:t xml:space="preserve"> </w:t>
      </w:r>
      <w:r>
        <w:rPr>
          <w:sz w:val="28"/>
        </w:rPr>
        <w:t>підприємства; в) зміну стадій економічного циклу;</w:t>
      </w:r>
    </w:p>
    <w:p w:rsidR="00B243E8" w:rsidRDefault="00B243E8" w:rsidP="00B243E8">
      <w:pPr>
        <w:spacing w:line="321" w:lineRule="exact"/>
        <w:ind w:left="518"/>
        <w:rPr>
          <w:sz w:val="28"/>
        </w:rPr>
      </w:pPr>
      <w:r>
        <w:rPr>
          <w:sz w:val="28"/>
        </w:rPr>
        <w:t>г)</w:t>
      </w:r>
      <w:r>
        <w:rPr>
          <w:spacing w:val="-7"/>
          <w:sz w:val="28"/>
        </w:rPr>
        <w:t xml:space="preserve"> </w:t>
      </w:r>
      <w:r>
        <w:rPr>
          <w:sz w:val="28"/>
        </w:rPr>
        <w:t>надмірну</w:t>
      </w:r>
      <w:r>
        <w:rPr>
          <w:spacing w:val="-8"/>
          <w:sz w:val="28"/>
        </w:rPr>
        <w:t xml:space="preserve"> </w:t>
      </w:r>
      <w:r>
        <w:rPr>
          <w:sz w:val="28"/>
        </w:rPr>
        <w:t>схильність</w:t>
      </w:r>
      <w:r>
        <w:rPr>
          <w:spacing w:val="-5"/>
          <w:sz w:val="28"/>
        </w:rPr>
        <w:t xml:space="preserve"> </w:t>
      </w:r>
      <w:r>
        <w:rPr>
          <w:sz w:val="28"/>
        </w:rPr>
        <w:t>керівництва</w:t>
      </w:r>
      <w:r>
        <w:rPr>
          <w:spacing w:val="-7"/>
          <w:sz w:val="28"/>
        </w:rPr>
        <w:t xml:space="preserve"> </w:t>
      </w:r>
      <w:r>
        <w:rPr>
          <w:sz w:val="28"/>
        </w:rPr>
        <w:t>до</w:t>
      </w:r>
      <w:r>
        <w:rPr>
          <w:spacing w:val="-7"/>
          <w:sz w:val="28"/>
        </w:rPr>
        <w:t xml:space="preserve"> </w:t>
      </w:r>
      <w:r>
        <w:rPr>
          <w:sz w:val="28"/>
        </w:rPr>
        <w:t>ризикових</w:t>
      </w:r>
      <w:r>
        <w:rPr>
          <w:spacing w:val="-7"/>
          <w:sz w:val="28"/>
        </w:rPr>
        <w:t xml:space="preserve"> </w:t>
      </w:r>
      <w:r>
        <w:rPr>
          <w:spacing w:val="-2"/>
          <w:sz w:val="28"/>
        </w:rPr>
        <w:t>операцій;</w:t>
      </w:r>
    </w:p>
    <w:p w:rsidR="00B243E8" w:rsidRDefault="00B243E8" w:rsidP="00B243E8">
      <w:pPr>
        <w:tabs>
          <w:tab w:val="left" w:pos="914"/>
          <w:tab w:val="left" w:pos="5657"/>
          <w:tab w:val="left" w:pos="6853"/>
          <w:tab w:val="left" w:pos="8352"/>
        </w:tabs>
        <w:ind w:left="518" w:right="1422"/>
        <w:rPr>
          <w:sz w:val="28"/>
        </w:rPr>
      </w:pPr>
      <w:r>
        <w:rPr>
          <w:spacing w:val="-6"/>
          <w:sz w:val="28"/>
        </w:rPr>
        <w:t>ґ)</w:t>
      </w:r>
      <w:r>
        <w:rPr>
          <w:sz w:val="28"/>
        </w:rPr>
        <w:tab/>
        <w:t>непередбачену</w:t>
      </w:r>
      <w:r>
        <w:rPr>
          <w:spacing w:val="80"/>
          <w:sz w:val="28"/>
        </w:rPr>
        <w:t xml:space="preserve"> </w:t>
      </w:r>
      <w:r>
        <w:rPr>
          <w:sz w:val="28"/>
        </w:rPr>
        <w:t>зміну</w:t>
      </w:r>
      <w:r>
        <w:rPr>
          <w:spacing w:val="80"/>
          <w:sz w:val="28"/>
        </w:rPr>
        <w:t xml:space="preserve"> </w:t>
      </w:r>
      <w:r>
        <w:rPr>
          <w:sz w:val="28"/>
        </w:rPr>
        <w:t>законодавства</w:t>
      </w:r>
      <w:r>
        <w:rPr>
          <w:sz w:val="28"/>
        </w:rPr>
        <w:tab/>
        <w:t>у</w:t>
      </w:r>
      <w:r>
        <w:rPr>
          <w:spacing w:val="80"/>
          <w:sz w:val="28"/>
        </w:rPr>
        <w:t xml:space="preserve"> </w:t>
      </w:r>
      <w:r>
        <w:rPr>
          <w:sz w:val="28"/>
        </w:rPr>
        <w:t>сфері</w:t>
      </w:r>
      <w:r>
        <w:rPr>
          <w:sz w:val="28"/>
        </w:rPr>
        <w:tab/>
      </w:r>
      <w:r>
        <w:rPr>
          <w:spacing w:val="-2"/>
          <w:sz w:val="28"/>
        </w:rPr>
        <w:t>фінансової</w:t>
      </w:r>
      <w:r>
        <w:rPr>
          <w:sz w:val="28"/>
        </w:rPr>
        <w:tab/>
      </w:r>
      <w:r>
        <w:rPr>
          <w:spacing w:val="-2"/>
          <w:sz w:val="28"/>
        </w:rPr>
        <w:t>діяльності підприємства.</w:t>
      </w:r>
    </w:p>
    <w:p w:rsidR="00B243E8" w:rsidRDefault="00B243E8" w:rsidP="00FF6597">
      <w:pPr>
        <w:pStyle w:val="ae"/>
        <w:widowControl w:val="0"/>
        <w:numPr>
          <w:ilvl w:val="0"/>
          <w:numId w:val="225"/>
        </w:numPr>
        <w:tabs>
          <w:tab w:val="left" w:pos="935"/>
        </w:tabs>
        <w:autoSpaceDE w:val="0"/>
        <w:autoSpaceDN w:val="0"/>
        <w:spacing w:before="4" w:line="321" w:lineRule="exact"/>
        <w:ind w:left="935" w:hanging="417"/>
        <w:contextualSpacing w:val="0"/>
        <w:rPr>
          <w:b/>
          <w:sz w:val="28"/>
        </w:rPr>
      </w:pPr>
      <w:r>
        <w:rPr>
          <w:b/>
          <w:sz w:val="28"/>
        </w:rPr>
        <w:t>Інфляційний,</w:t>
      </w:r>
      <w:r>
        <w:rPr>
          <w:b/>
          <w:spacing w:val="-11"/>
          <w:sz w:val="28"/>
        </w:rPr>
        <w:t xml:space="preserve"> </w:t>
      </w:r>
      <w:r>
        <w:rPr>
          <w:b/>
          <w:sz w:val="28"/>
        </w:rPr>
        <w:t>валютний,</w:t>
      </w:r>
      <w:r>
        <w:rPr>
          <w:b/>
          <w:spacing w:val="-9"/>
          <w:sz w:val="28"/>
        </w:rPr>
        <w:t xml:space="preserve"> </w:t>
      </w:r>
      <w:r>
        <w:rPr>
          <w:b/>
          <w:sz w:val="28"/>
        </w:rPr>
        <w:t>процентний</w:t>
      </w:r>
      <w:r>
        <w:rPr>
          <w:b/>
          <w:spacing w:val="-8"/>
          <w:sz w:val="28"/>
        </w:rPr>
        <w:t xml:space="preserve"> </w:t>
      </w:r>
      <w:r>
        <w:rPr>
          <w:b/>
          <w:sz w:val="28"/>
        </w:rPr>
        <w:t>ризики</w:t>
      </w:r>
      <w:r>
        <w:rPr>
          <w:b/>
          <w:spacing w:val="-9"/>
          <w:sz w:val="28"/>
        </w:rPr>
        <w:t xml:space="preserve"> </w:t>
      </w:r>
      <w:r>
        <w:rPr>
          <w:b/>
          <w:sz w:val="28"/>
        </w:rPr>
        <w:t>відносять</w:t>
      </w:r>
      <w:r>
        <w:rPr>
          <w:b/>
          <w:spacing w:val="-7"/>
          <w:sz w:val="28"/>
        </w:rPr>
        <w:t xml:space="preserve"> </w:t>
      </w:r>
      <w:r>
        <w:rPr>
          <w:b/>
          <w:spacing w:val="-5"/>
          <w:sz w:val="28"/>
        </w:rPr>
        <w:t>до:</w:t>
      </w:r>
    </w:p>
    <w:p w:rsidR="00B243E8" w:rsidRDefault="00B243E8" w:rsidP="00B243E8">
      <w:pPr>
        <w:ind w:left="518" w:right="6248"/>
        <w:rPr>
          <w:sz w:val="28"/>
        </w:rPr>
      </w:pPr>
      <w:r>
        <w:rPr>
          <w:sz w:val="28"/>
        </w:rPr>
        <w:t>а)</w:t>
      </w:r>
      <w:r>
        <w:rPr>
          <w:spacing w:val="-11"/>
          <w:sz w:val="28"/>
        </w:rPr>
        <w:t xml:space="preserve"> </w:t>
      </w:r>
      <w:r>
        <w:rPr>
          <w:sz w:val="28"/>
        </w:rPr>
        <w:t>внутрішніх</w:t>
      </w:r>
      <w:r>
        <w:rPr>
          <w:spacing w:val="-10"/>
          <w:sz w:val="28"/>
        </w:rPr>
        <w:t xml:space="preserve"> </w:t>
      </w:r>
      <w:r>
        <w:rPr>
          <w:sz w:val="28"/>
        </w:rPr>
        <w:t>фінансових</w:t>
      </w:r>
      <w:r>
        <w:rPr>
          <w:spacing w:val="-13"/>
          <w:sz w:val="28"/>
        </w:rPr>
        <w:t xml:space="preserve"> </w:t>
      </w:r>
      <w:r>
        <w:rPr>
          <w:sz w:val="28"/>
        </w:rPr>
        <w:t>ризиків; б) зовнішніх ризиків;</w:t>
      </w:r>
    </w:p>
    <w:p w:rsidR="00B243E8" w:rsidRDefault="00B243E8" w:rsidP="00B243E8">
      <w:pPr>
        <w:spacing w:line="321" w:lineRule="exact"/>
        <w:ind w:left="518"/>
        <w:rPr>
          <w:sz w:val="28"/>
        </w:rPr>
      </w:pPr>
      <w:r>
        <w:rPr>
          <w:sz w:val="28"/>
        </w:rPr>
        <w:t>в)</w:t>
      </w:r>
      <w:r>
        <w:rPr>
          <w:spacing w:val="-8"/>
          <w:sz w:val="28"/>
        </w:rPr>
        <w:t xml:space="preserve"> </w:t>
      </w:r>
      <w:r>
        <w:rPr>
          <w:sz w:val="28"/>
        </w:rPr>
        <w:t>постійних</w:t>
      </w:r>
      <w:r>
        <w:rPr>
          <w:spacing w:val="-6"/>
          <w:sz w:val="28"/>
        </w:rPr>
        <w:t xml:space="preserve"> </w:t>
      </w:r>
      <w:r>
        <w:rPr>
          <w:sz w:val="28"/>
        </w:rPr>
        <w:t>фінансових</w:t>
      </w:r>
      <w:r>
        <w:rPr>
          <w:spacing w:val="-6"/>
          <w:sz w:val="28"/>
        </w:rPr>
        <w:t xml:space="preserve"> </w:t>
      </w:r>
      <w:r>
        <w:rPr>
          <w:spacing w:val="-2"/>
          <w:sz w:val="28"/>
        </w:rPr>
        <w:t>ризиків.</w:t>
      </w:r>
    </w:p>
    <w:p w:rsidR="00B243E8" w:rsidRDefault="00B243E8" w:rsidP="00FF6597">
      <w:pPr>
        <w:pStyle w:val="ae"/>
        <w:widowControl w:val="0"/>
        <w:numPr>
          <w:ilvl w:val="0"/>
          <w:numId w:val="225"/>
        </w:numPr>
        <w:tabs>
          <w:tab w:val="left" w:pos="1021"/>
        </w:tabs>
        <w:autoSpaceDE w:val="0"/>
        <w:autoSpaceDN w:val="0"/>
        <w:spacing w:before="3"/>
        <w:ind w:left="518" w:right="1423" w:firstLine="0"/>
        <w:contextualSpacing w:val="0"/>
        <w:rPr>
          <w:b/>
          <w:sz w:val="28"/>
        </w:rPr>
      </w:pPr>
      <w:r>
        <w:rPr>
          <w:b/>
          <w:sz w:val="28"/>
        </w:rPr>
        <w:t>Встановлення</w:t>
      </w:r>
      <w:r>
        <w:rPr>
          <w:b/>
          <w:spacing w:val="40"/>
          <w:sz w:val="28"/>
        </w:rPr>
        <w:t xml:space="preserve"> </w:t>
      </w:r>
      <w:r>
        <w:rPr>
          <w:b/>
          <w:sz w:val="28"/>
        </w:rPr>
        <w:t>переліку</w:t>
      </w:r>
      <w:r>
        <w:rPr>
          <w:b/>
          <w:spacing w:val="40"/>
          <w:sz w:val="28"/>
        </w:rPr>
        <w:t xml:space="preserve"> </w:t>
      </w:r>
      <w:r>
        <w:rPr>
          <w:b/>
          <w:sz w:val="28"/>
        </w:rPr>
        <w:t>основних</w:t>
      </w:r>
      <w:r>
        <w:rPr>
          <w:b/>
          <w:spacing w:val="40"/>
          <w:sz w:val="28"/>
        </w:rPr>
        <w:t xml:space="preserve"> </w:t>
      </w:r>
      <w:r>
        <w:rPr>
          <w:b/>
          <w:sz w:val="28"/>
        </w:rPr>
        <w:t>видів</w:t>
      </w:r>
      <w:r>
        <w:rPr>
          <w:b/>
          <w:spacing w:val="40"/>
          <w:sz w:val="28"/>
        </w:rPr>
        <w:t xml:space="preserve"> </w:t>
      </w:r>
      <w:r>
        <w:rPr>
          <w:b/>
          <w:sz w:val="28"/>
        </w:rPr>
        <w:t>фінансових</w:t>
      </w:r>
      <w:r>
        <w:rPr>
          <w:b/>
          <w:spacing w:val="40"/>
          <w:sz w:val="28"/>
        </w:rPr>
        <w:t xml:space="preserve"> </w:t>
      </w:r>
      <w:r>
        <w:rPr>
          <w:b/>
          <w:sz w:val="28"/>
        </w:rPr>
        <w:t>ризиків,</w:t>
      </w:r>
      <w:r>
        <w:rPr>
          <w:b/>
          <w:spacing w:val="40"/>
          <w:sz w:val="28"/>
        </w:rPr>
        <w:t xml:space="preserve"> </w:t>
      </w:r>
      <w:r>
        <w:rPr>
          <w:b/>
          <w:sz w:val="28"/>
        </w:rPr>
        <w:t>що притаманні діяльності конкретного суб’єкта, є метою:</w:t>
      </w:r>
    </w:p>
    <w:p w:rsidR="00B243E8" w:rsidRDefault="00B243E8" w:rsidP="00B243E8">
      <w:pPr>
        <w:spacing w:line="316" w:lineRule="exact"/>
        <w:ind w:left="518"/>
        <w:rPr>
          <w:sz w:val="28"/>
        </w:rPr>
      </w:pPr>
      <w:r>
        <w:rPr>
          <w:sz w:val="28"/>
        </w:rPr>
        <w:t>а)</w:t>
      </w:r>
      <w:r>
        <w:rPr>
          <w:spacing w:val="-4"/>
          <w:sz w:val="28"/>
        </w:rPr>
        <w:t xml:space="preserve"> </w:t>
      </w:r>
      <w:r>
        <w:rPr>
          <w:sz w:val="28"/>
        </w:rPr>
        <w:t>оцінки</w:t>
      </w:r>
      <w:r>
        <w:rPr>
          <w:spacing w:val="-5"/>
          <w:sz w:val="28"/>
        </w:rPr>
        <w:t xml:space="preserve"> </w:t>
      </w:r>
      <w:r>
        <w:rPr>
          <w:sz w:val="28"/>
        </w:rPr>
        <w:t>фінансових</w:t>
      </w:r>
      <w:r>
        <w:rPr>
          <w:spacing w:val="-2"/>
          <w:sz w:val="28"/>
        </w:rPr>
        <w:t xml:space="preserve"> ризиків;</w:t>
      </w:r>
    </w:p>
    <w:p w:rsidR="00B243E8" w:rsidRDefault="00B243E8" w:rsidP="00B243E8">
      <w:pPr>
        <w:spacing w:before="2"/>
        <w:ind w:left="518" w:right="6115"/>
        <w:rPr>
          <w:sz w:val="28"/>
        </w:rPr>
      </w:pPr>
      <w:r>
        <w:rPr>
          <w:sz w:val="28"/>
        </w:rPr>
        <w:t>б) ініціалізації фінансових ризиків; в)</w:t>
      </w:r>
      <w:r>
        <w:rPr>
          <w:spacing w:val="-12"/>
          <w:sz w:val="28"/>
        </w:rPr>
        <w:t xml:space="preserve"> </w:t>
      </w:r>
      <w:r>
        <w:rPr>
          <w:sz w:val="28"/>
        </w:rPr>
        <w:t>нейтралізації</w:t>
      </w:r>
      <w:r>
        <w:rPr>
          <w:spacing w:val="-13"/>
          <w:sz w:val="28"/>
        </w:rPr>
        <w:t xml:space="preserve"> </w:t>
      </w:r>
      <w:r>
        <w:rPr>
          <w:sz w:val="28"/>
        </w:rPr>
        <w:t>фінансових</w:t>
      </w:r>
      <w:r>
        <w:rPr>
          <w:spacing w:val="-10"/>
          <w:sz w:val="28"/>
        </w:rPr>
        <w:t xml:space="preserve"> </w:t>
      </w:r>
      <w:r>
        <w:rPr>
          <w:sz w:val="28"/>
        </w:rPr>
        <w:t>ризиків.</w:t>
      </w:r>
    </w:p>
    <w:p w:rsidR="00AA67E1" w:rsidRDefault="00AA67E1" w:rsidP="00C75459">
      <w:pPr>
        <w:spacing w:after="150" w:line="360" w:lineRule="atLeast"/>
        <w:jc w:val="both"/>
        <w:textAlignment w:val="baseline"/>
        <w:outlineLvl w:val="0"/>
        <w:rPr>
          <w:sz w:val="28"/>
          <w:szCs w:val="28"/>
        </w:rPr>
      </w:pPr>
    </w:p>
    <w:p w:rsidR="00AA67E1" w:rsidRPr="00C61D44" w:rsidRDefault="00C61D44" w:rsidP="00C75459">
      <w:pPr>
        <w:spacing w:after="150" w:line="360" w:lineRule="atLeast"/>
        <w:jc w:val="both"/>
        <w:textAlignment w:val="baseline"/>
        <w:outlineLvl w:val="0"/>
        <w:rPr>
          <w:b/>
          <w:kern w:val="36"/>
          <w:sz w:val="28"/>
          <w:szCs w:val="28"/>
          <w:highlight w:val="green"/>
          <w:lang w:eastAsia="ru-RU"/>
        </w:rPr>
      </w:pPr>
      <w:r w:rsidRPr="00C61D44">
        <w:rPr>
          <w:b/>
          <w:kern w:val="36"/>
          <w:sz w:val="28"/>
          <w:szCs w:val="28"/>
          <w:highlight w:val="green"/>
          <w:lang w:eastAsia="ru-RU"/>
        </w:rPr>
        <w:t>Практична робота № 25</w:t>
      </w:r>
    </w:p>
    <w:p w:rsidR="00C61D44" w:rsidRDefault="00C61D44" w:rsidP="00C75459">
      <w:pPr>
        <w:spacing w:after="150" w:line="360" w:lineRule="atLeast"/>
        <w:jc w:val="both"/>
        <w:textAlignment w:val="baseline"/>
        <w:outlineLvl w:val="0"/>
        <w:rPr>
          <w:sz w:val="28"/>
          <w:szCs w:val="28"/>
        </w:rPr>
      </w:pPr>
      <w:r w:rsidRPr="00284090">
        <w:rPr>
          <w:sz w:val="28"/>
          <w:szCs w:val="28"/>
        </w:rPr>
        <w:t>Рішення задач з теми «Ринок фінансових послуг»</w:t>
      </w:r>
    </w:p>
    <w:p w:rsidR="00C61D44" w:rsidRPr="00C61D44" w:rsidRDefault="00C61D44" w:rsidP="00C61D44">
      <w:pPr>
        <w:pBdr>
          <w:bottom w:val="single" w:sz="6" w:space="0" w:color="0066CC"/>
        </w:pBdr>
        <w:ind w:left="150" w:right="1500"/>
        <w:outlineLvl w:val="1"/>
        <w:rPr>
          <w:b/>
          <w:bCs/>
          <w:color w:val="0066CC"/>
          <w:sz w:val="28"/>
          <w:szCs w:val="28"/>
          <w:lang w:val="ru-RU" w:eastAsia="ru-RU"/>
        </w:rPr>
      </w:pPr>
      <w:r w:rsidRPr="00C61D44">
        <w:rPr>
          <w:b/>
          <w:bCs/>
          <w:color w:val="0066CC"/>
          <w:sz w:val="28"/>
          <w:szCs w:val="28"/>
          <w:lang w:val="ru-RU" w:eastAsia="ru-RU"/>
        </w:rPr>
        <w:t>Типові практичні задачі та приклади їх вирішення</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 </w:t>
      </w:r>
    </w:p>
    <w:p w:rsidR="00C61D44" w:rsidRPr="00C61D44" w:rsidRDefault="00C61D44" w:rsidP="00C61D44">
      <w:pPr>
        <w:ind w:firstLine="450"/>
        <w:jc w:val="both"/>
        <w:rPr>
          <w:color w:val="000000"/>
          <w:sz w:val="27"/>
          <w:szCs w:val="27"/>
          <w:lang w:val="ru-RU" w:eastAsia="ru-RU"/>
        </w:rPr>
      </w:pPr>
      <w:r w:rsidRPr="00C61D44">
        <w:rPr>
          <w:b/>
          <w:bCs/>
          <w:i/>
          <w:iCs/>
          <w:color w:val="000000"/>
          <w:sz w:val="27"/>
          <w:szCs w:val="27"/>
          <w:lang w:val="ru-RU" w:eastAsia="ru-RU"/>
        </w:rPr>
        <w:t>Задача 1</w:t>
      </w:r>
      <w:r w:rsidRPr="00C61D44">
        <w:rPr>
          <w:i/>
          <w:iCs/>
          <w:color w:val="000000"/>
          <w:sz w:val="27"/>
          <w:szCs w:val="27"/>
          <w:lang w:val="ru-RU" w:eastAsia="ru-RU"/>
        </w:rPr>
        <w:t>. </w:t>
      </w:r>
      <w:r w:rsidRPr="00C61D44">
        <w:rPr>
          <w:color w:val="000000"/>
          <w:sz w:val="27"/>
          <w:szCs w:val="27"/>
          <w:lang w:val="ru-RU" w:eastAsia="ru-RU"/>
        </w:rPr>
        <w:t>Відкрите акціонерне товариство “Вінницяхліб” випустило одну тисячу привілейованих акцій номіналом 10 грн. Мінімальний річний прибуток при емісії акцій було оголошено рівним 25% від їх номіналу. Чистий прибуток товариства складає 5000 грн. Визначити мінімальну суму, яку товариство повинно сплатити кожного року у вигляді дивідендів за привілейованими акціями та прибуток на звичайні акції</w:t>
      </w:r>
    </w:p>
    <w:p w:rsidR="00C61D44" w:rsidRPr="00C61D44" w:rsidRDefault="00C61D44" w:rsidP="00C61D44">
      <w:pPr>
        <w:ind w:firstLine="450"/>
        <w:jc w:val="both"/>
        <w:rPr>
          <w:color w:val="000000"/>
          <w:sz w:val="27"/>
          <w:szCs w:val="27"/>
          <w:lang w:val="ru-RU" w:eastAsia="ru-RU"/>
        </w:rPr>
      </w:pPr>
      <w:r w:rsidRPr="00C61D44">
        <w:rPr>
          <w:b/>
          <w:bCs/>
          <w:color w:val="000000"/>
          <w:sz w:val="27"/>
          <w:szCs w:val="27"/>
          <w:lang w:val="ru-RU" w:eastAsia="ru-RU"/>
        </w:rPr>
        <w:t>Задача 2.</w:t>
      </w:r>
      <w:r w:rsidRPr="00C61D44">
        <w:rPr>
          <w:color w:val="000000"/>
          <w:sz w:val="27"/>
          <w:szCs w:val="27"/>
          <w:lang w:val="ru-RU" w:eastAsia="ru-RU"/>
        </w:rPr>
        <w:t> В оголошенні ВАТ “2-й Харківський авторемзавод” зазначено, що дивіденди за його акціями за рік складуть 20% річних за звичайними акціями і 30% за привілейованими акціями. Визначити суму дивіденду на привілейовану акцію номіналом 5 грн. і одну звичайну номіналом 1 грн. Визначити дивідендний вихід, якщо дохід на звичайну акцію складає 0,2 грн.</w:t>
      </w:r>
    </w:p>
    <w:p w:rsidR="00C61D44" w:rsidRPr="00C61D44" w:rsidRDefault="00C61D44" w:rsidP="00C61D44">
      <w:pPr>
        <w:ind w:firstLine="450"/>
        <w:jc w:val="both"/>
        <w:rPr>
          <w:color w:val="000000"/>
          <w:sz w:val="27"/>
          <w:szCs w:val="27"/>
          <w:lang w:val="ru-RU" w:eastAsia="ru-RU"/>
        </w:rPr>
      </w:pPr>
      <w:r w:rsidRPr="00C61D44">
        <w:rPr>
          <w:b/>
          <w:bCs/>
          <w:color w:val="000000"/>
          <w:sz w:val="27"/>
          <w:szCs w:val="27"/>
          <w:lang w:val="ru-RU" w:eastAsia="ru-RU"/>
        </w:rPr>
        <w:t>Задача 3.</w:t>
      </w:r>
      <w:r w:rsidRPr="00C61D44">
        <w:rPr>
          <w:color w:val="000000"/>
          <w:sz w:val="27"/>
          <w:szCs w:val="27"/>
          <w:lang w:val="ru-RU" w:eastAsia="ru-RU"/>
        </w:rPr>
        <w:t> У річному звіті ВАТ “Державний еспортно-імпортний банк України” за поточний рік наведені наступні дані на одну акцію (у грн.): ціна за книгами – 27,67; діапазон ринкових цін протягом року – 33,275-8,125; доход на акцію – 1,56. Визначити діапазон зміни протягом року цінності акції та коефіцієнт котирування.</w:t>
      </w:r>
    </w:p>
    <w:p w:rsidR="00C61D44" w:rsidRPr="00C61D44" w:rsidRDefault="00C61D44" w:rsidP="00C61D44">
      <w:pPr>
        <w:ind w:firstLine="450"/>
        <w:jc w:val="both"/>
        <w:rPr>
          <w:color w:val="000000"/>
          <w:sz w:val="27"/>
          <w:szCs w:val="27"/>
          <w:lang w:val="ru-RU" w:eastAsia="ru-RU"/>
        </w:rPr>
      </w:pPr>
      <w:r w:rsidRPr="00C61D44">
        <w:rPr>
          <w:b/>
          <w:bCs/>
          <w:color w:val="000000"/>
          <w:sz w:val="27"/>
          <w:szCs w:val="27"/>
          <w:lang w:val="ru-RU" w:eastAsia="ru-RU"/>
        </w:rPr>
        <w:lastRenderedPageBreak/>
        <w:t>Задача 4.</w:t>
      </w:r>
      <w:r w:rsidRPr="00C61D44">
        <w:rPr>
          <w:color w:val="000000"/>
          <w:sz w:val="27"/>
          <w:szCs w:val="27"/>
          <w:lang w:val="ru-RU" w:eastAsia="ru-RU"/>
        </w:rPr>
        <w:t> У газеті «Цінні папери України» були наведені в травні місяці поточного року наступні дані про акції ВАТ “Дніпроважмаш”: номінал акції 10 грн., курсова вартість – 4,3 грн., сума дивіденду на акцію за III квартал попереднього року – 5 грн. Визначити цінність акції та коефіцієнт її котирування, якщо весь прибуток на акцію був сплачений у вигляді дивіденду.</w:t>
      </w:r>
    </w:p>
    <w:p w:rsidR="00C61D44" w:rsidRPr="00C61D44" w:rsidRDefault="00C61D44" w:rsidP="00C61D44">
      <w:pPr>
        <w:ind w:firstLine="450"/>
        <w:jc w:val="both"/>
        <w:rPr>
          <w:color w:val="000000"/>
          <w:sz w:val="27"/>
          <w:szCs w:val="27"/>
          <w:lang w:val="ru-RU" w:eastAsia="ru-RU"/>
        </w:rPr>
      </w:pPr>
      <w:r w:rsidRPr="00C61D44">
        <w:rPr>
          <w:b/>
          <w:bCs/>
          <w:color w:val="000000"/>
          <w:sz w:val="27"/>
          <w:szCs w:val="27"/>
          <w:lang w:val="ru-RU" w:eastAsia="ru-RU"/>
        </w:rPr>
        <w:t>Задача 5.</w:t>
      </w:r>
      <w:r w:rsidRPr="00C61D44">
        <w:rPr>
          <w:color w:val="000000"/>
          <w:sz w:val="27"/>
          <w:szCs w:val="27"/>
          <w:lang w:val="ru-RU" w:eastAsia="ru-RU"/>
        </w:rPr>
        <w:t> Визначити цінність акції та коефіцієнт її котирування, якщо дивідендний вихід ВАТ “Чернігівавтодеталь” складає 50%. За даними поточного року на акції номіналом 10 грн. курсова вартість – 4,3 грн., сума дивіденду на акцію за III квартал попереднього року складає 5 грн.</w:t>
      </w:r>
    </w:p>
    <w:p w:rsidR="00C61D44" w:rsidRPr="00C61D44" w:rsidRDefault="00C61D44" w:rsidP="00C61D44">
      <w:pPr>
        <w:ind w:firstLine="450"/>
        <w:jc w:val="both"/>
        <w:rPr>
          <w:color w:val="000000"/>
          <w:sz w:val="27"/>
          <w:szCs w:val="27"/>
          <w:lang w:val="ru-RU" w:eastAsia="ru-RU"/>
        </w:rPr>
      </w:pPr>
      <w:r w:rsidRPr="00C61D44">
        <w:rPr>
          <w:b/>
          <w:bCs/>
          <w:color w:val="000000"/>
          <w:sz w:val="27"/>
          <w:szCs w:val="27"/>
          <w:lang w:val="ru-RU" w:eastAsia="ru-RU"/>
        </w:rPr>
        <w:t>Задача 6.</w:t>
      </w:r>
      <w:r w:rsidRPr="00C61D44">
        <w:rPr>
          <w:color w:val="000000"/>
          <w:sz w:val="27"/>
          <w:szCs w:val="27"/>
          <w:lang w:val="ru-RU" w:eastAsia="ru-RU"/>
        </w:rPr>
        <w:t> Акції ВАТ “Харківський тракторний завод” номіналом 10 грн. продавалися на початку року за курсовою вартістю 40 грн. Дивіденд за рік був оголошений у розмірі 10% річних. Визначити реальну прибутковість за рівнем дивідендів акцій, куплених на початку року.</w:t>
      </w:r>
    </w:p>
    <w:p w:rsidR="00C61D44" w:rsidRPr="00C61D44" w:rsidRDefault="00C61D44" w:rsidP="00C61D44">
      <w:pPr>
        <w:ind w:firstLine="450"/>
        <w:jc w:val="both"/>
        <w:rPr>
          <w:color w:val="000000"/>
          <w:sz w:val="27"/>
          <w:szCs w:val="27"/>
          <w:lang w:val="ru-RU" w:eastAsia="ru-RU"/>
        </w:rPr>
      </w:pPr>
      <w:r w:rsidRPr="00C61D44">
        <w:rPr>
          <w:b/>
          <w:bCs/>
          <w:color w:val="000000"/>
          <w:sz w:val="27"/>
          <w:szCs w:val="27"/>
          <w:lang w:val="ru-RU" w:eastAsia="ru-RU"/>
        </w:rPr>
        <w:t>Задача 7.</w:t>
      </w:r>
      <w:r w:rsidRPr="00C61D44">
        <w:rPr>
          <w:color w:val="000000"/>
          <w:sz w:val="27"/>
          <w:szCs w:val="27"/>
          <w:lang w:val="ru-RU" w:eastAsia="ru-RU"/>
        </w:rPr>
        <w:t> ЗАТ “ Київський суднобудівний-судноремонтний завод” на акції номіналом 10 грн., курсова вартість яких на початку року була рівна 40 грн., сплатила за рік дивіденди в розмірі 14% річних. Курс долара на початку року складав 1,6 грн./$. Визначити реальну прибутковість за рівнем дивіденду акцій.</w:t>
      </w:r>
    </w:p>
    <w:p w:rsidR="00C61D44" w:rsidRPr="00C61D44" w:rsidRDefault="00C61D44" w:rsidP="00C61D44">
      <w:pPr>
        <w:ind w:firstLine="450"/>
        <w:jc w:val="both"/>
        <w:rPr>
          <w:color w:val="000000"/>
          <w:sz w:val="27"/>
          <w:szCs w:val="27"/>
          <w:lang w:val="ru-RU" w:eastAsia="ru-RU"/>
        </w:rPr>
      </w:pPr>
      <w:r w:rsidRPr="00C61D44">
        <w:rPr>
          <w:b/>
          <w:bCs/>
          <w:color w:val="000000"/>
          <w:sz w:val="27"/>
          <w:szCs w:val="27"/>
          <w:lang w:val="ru-RU" w:eastAsia="ru-RU"/>
        </w:rPr>
        <w:t>Задача 8.</w:t>
      </w:r>
      <w:r w:rsidRPr="00C61D44">
        <w:rPr>
          <w:color w:val="000000"/>
          <w:sz w:val="27"/>
          <w:szCs w:val="27"/>
          <w:lang w:val="ru-RU" w:eastAsia="ru-RU"/>
        </w:rPr>
        <w:t> ВАТ “Севастопольський морський завод” на акції номіналом 1 грн., курсова вартість яких на початку року становила 2 грн., виплачувала дивіденди щокварталу за ставками 13, 16, 20 і 26% річних відповідно. Курс долара на початку року складав 1,6 грн./$, а в кінці кожного наступного кварталу - 1.8, 2,1, 2,3 і 2,5 грн./$ відповідно. Визначити реальну прибутковість за рівнем дивіденду акцій, куплених на початку року.</w:t>
      </w:r>
    </w:p>
    <w:p w:rsidR="00C61D44" w:rsidRPr="00C61D44" w:rsidRDefault="00C61D44" w:rsidP="00C61D44">
      <w:pPr>
        <w:ind w:firstLine="450"/>
        <w:jc w:val="both"/>
        <w:rPr>
          <w:color w:val="000000"/>
          <w:sz w:val="27"/>
          <w:szCs w:val="27"/>
          <w:lang w:val="ru-RU" w:eastAsia="ru-RU"/>
        </w:rPr>
      </w:pPr>
      <w:r w:rsidRPr="00C61D44">
        <w:rPr>
          <w:b/>
          <w:bCs/>
          <w:color w:val="000000"/>
          <w:sz w:val="27"/>
          <w:szCs w:val="27"/>
          <w:lang w:val="ru-RU" w:eastAsia="ru-RU"/>
        </w:rPr>
        <w:t>Задача 9.</w:t>
      </w:r>
      <w:r w:rsidRPr="00C61D44">
        <w:rPr>
          <w:color w:val="000000"/>
          <w:sz w:val="27"/>
          <w:szCs w:val="27"/>
          <w:lang w:val="ru-RU" w:eastAsia="ru-RU"/>
        </w:rPr>
        <w:t> Облігації ВАТ “Київський мотоциклетний завод” номіналом 25 грн. продається за ціною 24, 5 грн. Визначити курс облігацій. Як зміниться ціна облігації, якщо курс облігації зменшиться на 5%.</w:t>
      </w:r>
    </w:p>
    <w:p w:rsidR="00C61D44" w:rsidRPr="00C61D44" w:rsidRDefault="00C61D44" w:rsidP="00C61D44">
      <w:pPr>
        <w:ind w:firstLine="450"/>
        <w:jc w:val="both"/>
        <w:rPr>
          <w:color w:val="000000"/>
          <w:sz w:val="27"/>
          <w:szCs w:val="27"/>
          <w:lang w:val="ru-RU" w:eastAsia="ru-RU"/>
        </w:rPr>
      </w:pPr>
      <w:r w:rsidRPr="00C61D44">
        <w:rPr>
          <w:b/>
          <w:bCs/>
          <w:color w:val="000000"/>
          <w:sz w:val="27"/>
          <w:szCs w:val="27"/>
          <w:lang w:val="ru-RU" w:eastAsia="ru-RU"/>
        </w:rPr>
        <w:t>Задача 10</w:t>
      </w:r>
      <w:r w:rsidRPr="00C61D44">
        <w:rPr>
          <w:color w:val="000000"/>
          <w:sz w:val="27"/>
          <w:szCs w:val="27"/>
          <w:lang w:val="ru-RU" w:eastAsia="ru-RU"/>
        </w:rPr>
        <w:t>. Курс короткострокових облігацій корпорації “Прем’єр- фінанс” номіналом 100 грн. дорівнює 77,5. Визначити ціну облігацій. Як зміниться курс облігації, якщо ціна на облігації збільшиться на 10%.</w:t>
      </w:r>
    </w:p>
    <w:p w:rsidR="00C61D44" w:rsidRPr="00C61D44" w:rsidRDefault="00C61D44" w:rsidP="00C61D44">
      <w:pPr>
        <w:ind w:firstLine="450"/>
        <w:jc w:val="both"/>
        <w:rPr>
          <w:color w:val="000000"/>
          <w:sz w:val="27"/>
          <w:szCs w:val="27"/>
          <w:lang w:val="ru-RU" w:eastAsia="ru-RU"/>
        </w:rPr>
      </w:pPr>
      <w:r w:rsidRPr="00C61D44">
        <w:rPr>
          <w:b/>
          <w:bCs/>
          <w:color w:val="000000"/>
          <w:sz w:val="27"/>
          <w:szCs w:val="27"/>
          <w:lang w:val="ru-RU" w:eastAsia="ru-RU"/>
        </w:rPr>
        <w:t>Задача 11</w:t>
      </w:r>
      <w:r w:rsidRPr="00C61D44">
        <w:rPr>
          <w:color w:val="000000"/>
          <w:sz w:val="27"/>
          <w:szCs w:val="27"/>
          <w:lang w:val="ru-RU" w:eastAsia="ru-RU"/>
        </w:rPr>
        <w:t>. Прибуток за облігаціями товариства з обмеженою відповідальністю “Промислове паливно-енергетична компанія”(м.Київ) номіналом 10 грн. виплачується два рази на рік, виходячи з 45% річних. Визначити суму прибутку при кожній виплаті. Як зміниться прибуток якщо виплати будуть чотири рази на рік з розрахунку 50% річних.</w:t>
      </w:r>
    </w:p>
    <w:p w:rsidR="00C61D44" w:rsidRPr="00C61D44" w:rsidRDefault="00C61D44" w:rsidP="00C61D44">
      <w:pPr>
        <w:ind w:firstLine="450"/>
        <w:jc w:val="both"/>
        <w:rPr>
          <w:color w:val="000000"/>
          <w:sz w:val="27"/>
          <w:szCs w:val="27"/>
          <w:lang w:val="ru-RU" w:eastAsia="ru-RU"/>
        </w:rPr>
      </w:pPr>
      <w:r w:rsidRPr="00C61D44">
        <w:rPr>
          <w:b/>
          <w:bCs/>
          <w:color w:val="000000"/>
          <w:sz w:val="27"/>
          <w:szCs w:val="27"/>
          <w:lang w:val="ru-RU" w:eastAsia="ru-RU"/>
        </w:rPr>
        <w:t>Задача 12.</w:t>
      </w:r>
      <w:r w:rsidRPr="00C61D44">
        <w:rPr>
          <w:color w:val="000000"/>
          <w:sz w:val="27"/>
          <w:szCs w:val="27"/>
          <w:lang w:val="ru-RU" w:eastAsia="ru-RU"/>
        </w:rPr>
        <w:t> Державні короткострокові облігації номіналом 1 тис. грн. і терміном обертання 91 день продаються за курсом 87,5. Визначити суму прибутку від покупки 10 облігацій та прибутковість фінансової операції для розрахункової кількості днів у році, рівної 365.</w:t>
      </w:r>
    </w:p>
    <w:p w:rsidR="00C61D44" w:rsidRPr="00C61D44" w:rsidRDefault="00C61D44" w:rsidP="00C61D44">
      <w:pPr>
        <w:ind w:firstLine="450"/>
        <w:jc w:val="both"/>
        <w:rPr>
          <w:color w:val="000000"/>
          <w:sz w:val="27"/>
          <w:szCs w:val="27"/>
          <w:lang w:val="ru-RU" w:eastAsia="ru-RU"/>
        </w:rPr>
      </w:pPr>
      <w:r w:rsidRPr="00C61D44">
        <w:rPr>
          <w:b/>
          <w:bCs/>
          <w:color w:val="000000"/>
          <w:sz w:val="27"/>
          <w:szCs w:val="27"/>
          <w:lang w:val="ru-RU" w:eastAsia="ru-RU"/>
        </w:rPr>
        <w:t>Задача 13.</w:t>
      </w:r>
      <w:r w:rsidRPr="00C61D44">
        <w:rPr>
          <w:color w:val="000000"/>
          <w:sz w:val="27"/>
          <w:szCs w:val="27"/>
          <w:lang w:val="ru-RU" w:eastAsia="ru-RU"/>
        </w:rPr>
        <w:t> 5 облігацій ВАТ “Київцемент” номіналом 10 тис. грн. і терміном 10 років куплені за курсом 94. Відсотки за облігаціями виплачуються в кінці терміну за складною ставкою 25% річних. Визначити загальний прибуток від фінансової операції та її прибутковість.</w:t>
      </w:r>
    </w:p>
    <w:p w:rsidR="00C61D44" w:rsidRPr="00C61D44" w:rsidRDefault="00C61D44" w:rsidP="00C61D44">
      <w:pPr>
        <w:ind w:firstLine="450"/>
        <w:jc w:val="both"/>
        <w:rPr>
          <w:color w:val="000000"/>
          <w:sz w:val="27"/>
          <w:szCs w:val="27"/>
          <w:lang w:val="ru-RU" w:eastAsia="ru-RU"/>
        </w:rPr>
      </w:pPr>
      <w:r w:rsidRPr="00C61D44">
        <w:rPr>
          <w:b/>
          <w:bCs/>
          <w:color w:val="000000"/>
          <w:sz w:val="27"/>
          <w:szCs w:val="27"/>
          <w:lang w:val="ru-RU" w:eastAsia="ru-RU"/>
        </w:rPr>
        <w:t>Задача 14.</w:t>
      </w:r>
      <w:r w:rsidRPr="00C61D44">
        <w:rPr>
          <w:color w:val="000000"/>
          <w:sz w:val="27"/>
          <w:szCs w:val="27"/>
          <w:lang w:val="ru-RU" w:eastAsia="ru-RU"/>
        </w:rPr>
        <w:t> Дивіденд на акцію ВАТ “Страхова компанія “Династія”” компанії за рік склав 4,5 грн. Банківська ставка за вкладами дорівнює 10% річних. Винагорода за ризик покупцю за прогнозованими даними може бути 5%, 10% або 15%. Визначити теоретичну ціну акції.</w:t>
      </w:r>
    </w:p>
    <w:p w:rsidR="00C61D44" w:rsidRPr="00C61D44" w:rsidRDefault="00C61D44" w:rsidP="00C61D44">
      <w:pPr>
        <w:ind w:firstLine="450"/>
        <w:jc w:val="both"/>
        <w:rPr>
          <w:color w:val="000000"/>
          <w:sz w:val="27"/>
          <w:szCs w:val="27"/>
          <w:lang w:val="ru-RU" w:eastAsia="ru-RU"/>
        </w:rPr>
      </w:pPr>
      <w:r w:rsidRPr="00C61D44">
        <w:rPr>
          <w:b/>
          <w:bCs/>
          <w:color w:val="000000"/>
          <w:sz w:val="27"/>
          <w:szCs w:val="27"/>
          <w:lang w:val="ru-RU" w:eastAsia="ru-RU"/>
        </w:rPr>
        <w:lastRenderedPageBreak/>
        <w:t>Задача 15.</w:t>
      </w:r>
      <w:r w:rsidRPr="00C61D44">
        <w:rPr>
          <w:color w:val="000000"/>
          <w:sz w:val="27"/>
          <w:szCs w:val="27"/>
          <w:lang w:val="ru-RU" w:eastAsia="ru-RU"/>
        </w:rPr>
        <w:t> Акції ВАТ “Вінницясервіспостач” були куплені за ціною 2,5 грн. за півроку до виплати дивіденду. Дивіденд за акціями за рік був проголошений у розмірі 10% річних. Після оголошення про виплату дивідендів курс акцій склав 2,8 грн. Визначити поточну прибутковість акцій у вигляді ефективної ставки відсотків</w:t>
      </w:r>
    </w:p>
    <w:p w:rsidR="00C61D44" w:rsidRPr="00C61D44" w:rsidRDefault="00C61D44" w:rsidP="00C61D44">
      <w:pPr>
        <w:ind w:firstLine="450"/>
        <w:jc w:val="both"/>
        <w:rPr>
          <w:color w:val="000000"/>
          <w:sz w:val="27"/>
          <w:szCs w:val="27"/>
          <w:lang w:val="ru-RU" w:eastAsia="ru-RU"/>
        </w:rPr>
      </w:pPr>
      <w:r w:rsidRPr="00C61D44">
        <w:rPr>
          <w:b/>
          <w:bCs/>
          <w:i/>
          <w:iCs/>
          <w:color w:val="000000"/>
          <w:sz w:val="27"/>
          <w:szCs w:val="27"/>
          <w:lang w:val="ru-RU" w:eastAsia="ru-RU"/>
        </w:rPr>
        <w:t>Задача 16.</w:t>
      </w:r>
      <w:r w:rsidRPr="00C61D44">
        <w:rPr>
          <w:i/>
          <w:iCs/>
          <w:color w:val="000000"/>
          <w:sz w:val="27"/>
          <w:szCs w:val="27"/>
          <w:lang w:val="ru-RU" w:eastAsia="ru-RU"/>
        </w:rPr>
        <w:t> </w:t>
      </w:r>
      <w:r w:rsidRPr="00C61D44">
        <w:rPr>
          <w:color w:val="000000"/>
          <w:sz w:val="27"/>
          <w:szCs w:val="27"/>
          <w:lang w:val="ru-RU" w:eastAsia="ru-RU"/>
        </w:rPr>
        <w:t>ВАТ “Харцизьський трубний завод” н а акції номіналом 10 грн., курсова вартість яких на початку року була рівна 45 грн., сплатила за рік дивіденди в розмірі 20% річних. Курс долара на початку року складав 5,33 грн./$. Визначити реальну прибутковість за рівнем дивіденду акцій.</w:t>
      </w:r>
    </w:p>
    <w:p w:rsidR="00C61D44" w:rsidRPr="00C61D44" w:rsidRDefault="00C61D44" w:rsidP="00C61D44">
      <w:pPr>
        <w:ind w:firstLine="450"/>
        <w:jc w:val="both"/>
        <w:rPr>
          <w:color w:val="000000"/>
          <w:sz w:val="27"/>
          <w:szCs w:val="27"/>
          <w:lang w:val="ru-RU" w:eastAsia="ru-RU"/>
        </w:rPr>
      </w:pPr>
      <w:r w:rsidRPr="00C61D44">
        <w:rPr>
          <w:b/>
          <w:bCs/>
          <w:i/>
          <w:iCs/>
          <w:color w:val="000000"/>
          <w:sz w:val="27"/>
          <w:szCs w:val="27"/>
          <w:lang w:val="ru-RU" w:eastAsia="ru-RU"/>
        </w:rPr>
        <w:t>Задача 17.</w:t>
      </w:r>
      <w:r w:rsidRPr="00C61D44">
        <w:rPr>
          <w:color w:val="000000"/>
          <w:sz w:val="27"/>
          <w:szCs w:val="27"/>
          <w:lang w:val="ru-RU" w:eastAsia="ru-RU"/>
        </w:rPr>
        <w:t> Визначити як зміниться курс облігації дочірнього підприємства “Вільногірський державний гірничо-металургійний комбінат”, якщо ціна на облігації збільшиться на 10%. Поточний курс короткострокових облігацій корпорації номіналом 100 грн. дорівнює 77,5.</w:t>
      </w:r>
    </w:p>
    <w:p w:rsidR="00C61D44" w:rsidRPr="00C61D44" w:rsidRDefault="00C61D44" w:rsidP="00C61D44">
      <w:pPr>
        <w:ind w:firstLine="450"/>
        <w:jc w:val="both"/>
        <w:rPr>
          <w:color w:val="000000"/>
          <w:sz w:val="27"/>
          <w:szCs w:val="27"/>
          <w:lang w:val="ru-RU" w:eastAsia="ru-RU"/>
        </w:rPr>
      </w:pPr>
      <w:r w:rsidRPr="00C61D44">
        <w:rPr>
          <w:b/>
          <w:bCs/>
          <w:i/>
          <w:iCs/>
          <w:color w:val="000000"/>
          <w:sz w:val="27"/>
          <w:szCs w:val="27"/>
          <w:lang w:val="ru-RU" w:eastAsia="ru-RU"/>
        </w:rPr>
        <w:t>Задача 18.</w:t>
      </w:r>
      <w:r w:rsidRPr="00C61D44">
        <w:rPr>
          <w:i/>
          <w:iCs/>
          <w:color w:val="000000"/>
          <w:sz w:val="27"/>
          <w:szCs w:val="27"/>
          <w:lang w:val="ru-RU" w:eastAsia="ru-RU"/>
        </w:rPr>
        <w:t> </w:t>
      </w:r>
      <w:r w:rsidRPr="00C61D44">
        <w:rPr>
          <w:color w:val="000000"/>
          <w:sz w:val="27"/>
          <w:szCs w:val="27"/>
          <w:lang w:val="ru-RU" w:eastAsia="ru-RU"/>
        </w:rPr>
        <w:t>Акціонерне товариство “Маріупольський металургійний комбінат ім. Ілліча” випустило 1 тисячу привілейованих акцій номіналом 20 грн. Мінімальний річний прибуток при емісії акцій було оголошено рівним 25% від їх номіналу. Чистий прибуток товариства складає 7000 грн. Визначити розмір прибутку на звичайні акції</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     </w:t>
      </w:r>
      <w:r w:rsidRPr="00C61D44">
        <w:rPr>
          <w:b/>
          <w:bCs/>
          <w:i/>
          <w:iCs/>
          <w:color w:val="000000"/>
          <w:sz w:val="27"/>
          <w:szCs w:val="27"/>
          <w:lang w:val="ru-RU" w:eastAsia="ru-RU"/>
        </w:rPr>
        <w:t>Задача 19.</w:t>
      </w:r>
      <w:r w:rsidRPr="00C61D44">
        <w:rPr>
          <w:color w:val="000000"/>
          <w:sz w:val="27"/>
          <w:szCs w:val="27"/>
          <w:lang w:val="ru-RU" w:eastAsia="ru-RU"/>
        </w:rPr>
        <w:t> Державна акціонерна компанія “Укрмедпром” на акції номіналом 1 грн., курсова вартість яких на початку року становила 3 грн., виплачувала дивіденди щокварталу за ставками 13, 18, 20 і 26% річних відповідно. Курс долара в кінці кожного наступного кварталу складав 1.7, 2,1, 2,3 і 2,5 грн./$ відповідно. Визначити реальну прибутковість за рівнем дивіденду акцій, куплених на початку року.</w:t>
      </w:r>
    </w:p>
    <w:p w:rsidR="00C61D44" w:rsidRPr="00C61D44" w:rsidRDefault="00C61D44" w:rsidP="00C61D44">
      <w:pPr>
        <w:ind w:firstLine="450"/>
        <w:jc w:val="both"/>
        <w:rPr>
          <w:color w:val="000000"/>
          <w:sz w:val="27"/>
          <w:szCs w:val="27"/>
          <w:lang w:val="ru-RU" w:eastAsia="ru-RU"/>
        </w:rPr>
      </w:pPr>
      <w:r w:rsidRPr="00C61D44">
        <w:rPr>
          <w:b/>
          <w:bCs/>
          <w:i/>
          <w:iCs/>
          <w:color w:val="000000"/>
          <w:sz w:val="27"/>
          <w:szCs w:val="27"/>
          <w:lang w:val="ru-RU" w:eastAsia="ru-RU"/>
        </w:rPr>
        <w:t>Задача 20.</w:t>
      </w:r>
      <w:r w:rsidRPr="00C61D44">
        <w:rPr>
          <w:i/>
          <w:iCs/>
          <w:color w:val="000000"/>
          <w:sz w:val="27"/>
          <w:szCs w:val="27"/>
          <w:lang w:val="ru-RU" w:eastAsia="ru-RU"/>
        </w:rPr>
        <w:t> </w:t>
      </w:r>
      <w:r w:rsidRPr="00C61D44">
        <w:rPr>
          <w:color w:val="000000"/>
          <w:sz w:val="27"/>
          <w:szCs w:val="27"/>
          <w:lang w:val="ru-RU" w:eastAsia="ru-RU"/>
        </w:rPr>
        <w:t>Прибуток за облігаціями товариства з обмеженої відповідальністю “Інтерстиль” номіналом 10 грн. виплачується чотири рази на рік з розрахунку 80% річних. Як зміниться прибуток якщо виплати будуть два рази на рік, виходячи з 50% річних.</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 </w:t>
      </w:r>
    </w:p>
    <w:p w:rsidR="00C61D44" w:rsidRPr="00C61D44" w:rsidRDefault="00C61D44" w:rsidP="00C61D44">
      <w:pPr>
        <w:pBdr>
          <w:bottom w:val="single" w:sz="6" w:space="0" w:color="0066CC"/>
        </w:pBdr>
        <w:ind w:left="150" w:right="1500"/>
        <w:outlineLvl w:val="1"/>
        <w:rPr>
          <w:b/>
          <w:bCs/>
          <w:color w:val="0066CC"/>
          <w:sz w:val="28"/>
          <w:szCs w:val="28"/>
          <w:lang w:val="ru-RU" w:eastAsia="ru-RU"/>
        </w:rPr>
      </w:pPr>
      <w:r w:rsidRPr="00C61D44">
        <w:rPr>
          <w:b/>
          <w:bCs/>
          <w:color w:val="0066CC"/>
          <w:sz w:val="28"/>
          <w:szCs w:val="28"/>
          <w:lang w:val="ru-RU" w:eastAsia="ru-RU"/>
        </w:rPr>
        <w:t>     </w:t>
      </w:r>
      <w:bookmarkStart w:id="6" w:name="prikladiviryshennyazadach"/>
      <w:bookmarkEnd w:id="6"/>
      <w:r w:rsidRPr="00C61D44">
        <w:rPr>
          <w:b/>
          <w:bCs/>
          <w:color w:val="0066CC"/>
          <w:sz w:val="28"/>
          <w:szCs w:val="28"/>
          <w:lang w:val="ru-RU" w:eastAsia="ru-RU"/>
        </w:rPr>
        <w:t>ПРИКЛАДИ ВИРІШЕННЯ ЗАДАЧ</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 </w:t>
      </w:r>
    </w:p>
    <w:p w:rsidR="00C61D44" w:rsidRPr="00C61D44" w:rsidRDefault="00C61D44" w:rsidP="00C61D44">
      <w:pPr>
        <w:ind w:firstLine="450"/>
        <w:jc w:val="both"/>
        <w:rPr>
          <w:color w:val="000000"/>
          <w:sz w:val="27"/>
          <w:szCs w:val="27"/>
          <w:lang w:val="ru-RU" w:eastAsia="ru-RU"/>
        </w:rPr>
      </w:pPr>
      <w:r w:rsidRPr="00C61D44">
        <w:rPr>
          <w:b/>
          <w:bCs/>
          <w:color w:val="000000"/>
          <w:sz w:val="27"/>
          <w:szCs w:val="27"/>
          <w:u w:val="single"/>
          <w:lang w:val="ru-RU" w:eastAsia="ru-RU"/>
        </w:rPr>
        <w:t>Задача 1</w:t>
      </w:r>
      <w:r w:rsidRPr="00C61D44">
        <w:rPr>
          <w:color w:val="000000"/>
          <w:sz w:val="27"/>
          <w:szCs w:val="27"/>
          <w:u w:val="single"/>
          <w:lang w:val="ru-RU" w:eastAsia="ru-RU"/>
        </w:rPr>
        <w:t>.</w:t>
      </w:r>
      <w:r w:rsidRPr="00C61D44">
        <w:rPr>
          <w:i/>
          <w:iCs/>
          <w:color w:val="000000"/>
          <w:sz w:val="27"/>
          <w:szCs w:val="27"/>
          <w:lang w:val="ru-RU" w:eastAsia="ru-RU"/>
        </w:rPr>
        <w:t> </w:t>
      </w:r>
      <w:r w:rsidRPr="00C61D44">
        <w:rPr>
          <w:color w:val="000000"/>
          <w:sz w:val="27"/>
          <w:szCs w:val="27"/>
          <w:lang w:val="ru-RU" w:eastAsia="ru-RU"/>
        </w:rPr>
        <w:t>Акціонерне товариство “Холдінгова компанія “Київміськбуд”” випустило 1 тисячу привілейованих акцій номіналом 10 грн. Мінімальний річний прибуток при емісії акцій було оголошено рівним 25% від їх номіналу. Чистий прибуток товариства складає 5000 грн. Визначити мінімальну суму, яку товариство повинно сплатити кожного року у вигляді дивідендів за привілейованими акціями та прибуток на прості акції.</w:t>
      </w:r>
    </w:p>
    <w:p w:rsidR="00C61D44" w:rsidRPr="00C61D44" w:rsidRDefault="00C61D44" w:rsidP="00C61D44">
      <w:pPr>
        <w:ind w:firstLine="450"/>
        <w:jc w:val="both"/>
        <w:rPr>
          <w:color w:val="000000"/>
          <w:sz w:val="27"/>
          <w:szCs w:val="27"/>
          <w:lang w:val="ru-RU" w:eastAsia="ru-RU"/>
        </w:rPr>
      </w:pPr>
      <w:r w:rsidRPr="00C61D44">
        <w:rPr>
          <w:i/>
          <w:iCs/>
          <w:color w:val="000000"/>
          <w:sz w:val="27"/>
          <w:szCs w:val="27"/>
          <w:lang w:val="ru-RU" w:eastAsia="ru-RU"/>
        </w:rPr>
        <w:t>Рішення</w:t>
      </w:r>
      <w:r w:rsidRPr="00C61D44">
        <w:rPr>
          <w:color w:val="000000"/>
          <w:sz w:val="27"/>
          <w:szCs w:val="27"/>
          <w:lang w:val="ru-RU" w:eastAsia="ru-RU"/>
        </w:rPr>
        <w:t>:</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Дивіденд на одну акцію дорівнює:</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D</w:t>
      </w:r>
      <w:r w:rsidRPr="00C61D44">
        <w:rPr>
          <w:color w:val="000000"/>
          <w:sz w:val="27"/>
          <w:szCs w:val="27"/>
          <w:vertAlign w:val="subscript"/>
          <w:lang w:val="ru-RU" w:eastAsia="ru-RU"/>
        </w:rPr>
        <w:t>1</w:t>
      </w:r>
      <w:r w:rsidRPr="00C61D44">
        <w:rPr>
          <w:color w:val="000000"/>
          <w:sz w:val="27"/>
          <w:szCs w:val="27"/>
          <w:lang w:val="ru-RU" w:eastAsia="ru-RU"/>
        </w:rPr>
        <w:t> = 10 </w:t>
      </w:r>
      <w:r w:rsidRPr="00C61D44">
        <w:rPr>
          <w:rFonts w:ascii="Symbol" w:hAnsi="Symbol"/>
          <w:color w:val="000000"/>
          <w:sz w:val="27"/>
          <w:szCs w:val="27"/>
          <w:lang w:val="ru-RU" w:eastAsia="ru-RU"/>
        </w:rPr>
        <w:t></w:t>
      </w:r>
      <w:r w:rsidRPr="00C61D44">
        <w:rPr>
          <w:color w:val="000000"/>
          <w:sz w:val="27"/>
          <w:szCs w:val="27"/>
          <w:lang w:val="ru-RU" w:eastAsia="ru-RU"/>
        </w:rPr>
        <w:t> 25/100 = 2,5 грн.,</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тоді величина дивіденду за всіма випущеними привілейованими акціями буде дорівнювати:</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D</w:t>
      </w:r>
      <w:r>
        <w:rPr>
          <w:noProof/>
          <w:color w:val="000000"/>
          <w:sz w:val="27"/>
          <w:szCs w:val="27"/>
          <w:vertAlign w:val="subscript"/>
          <w:lang w:val="ru-RU" w:eastAsia="ru-RU"/>
        </w:rPr>
        <w:drawing>
          <wp:inline distT="0" distB="0" distL="0" distR="0">
            <wp:extent cx="266700" cy="238125"/>
            <wp:effectExtent l="19050" t="0" r="0" b="0"/>
            <wp:docPr id="57" name="Рисунок 14" descr="https://web.posibnyky.vntu.edu.ua/fmib/15nebava_teoriya_korporativnogo_upravlinnya/4._src/4._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web.posibnyky.vntu.edu.ua/fmib/15nebava_teoriya_korporativnogo_upravlinnya/4._src/4._image001.png"/>
                    <pic:cNvPicPr>
                      <a:picLocks noChangeAspect="1" noChangeArrowheads="1"/>
                    </pic:cNvPicPr>
                  </pic:nvPicPr>
                  <pic:blipFill>
                    <a:blip r:embed="rId170" cstate="print"/>
                    <a:srcRect/>
                    <a:stretch>
                      <a:fillRect/>
                    </a:stretch>
                  </pic:blipFill>
                  <pic:spPr bwMode="auto">
                    <a:xfrm>
                      <a:off x="0" y="0"/>
                      <a:ext cx="266700" cy="238125"/>
                    </a:xfrm>
                    <a:prstGeom prst="rect">
                      <a:avLst/>
                    </a:prstGeom>
                    <a:noFill/>
                    <a:ln w="9525">
                      <a:noFill/>
                      <a:miter lim="800000"/>
                      <a:headEnd/>
                      <a:tailEnd/>
                    </a:ln>
                  </pic:spPr>
                </pic:pic>
              </a:graphicData>
            </a:graphic>
          </wp:inline>
        </w:drawing>
      </w:r>
      <w:r w:rsidRPr="00C61D44">
        <w:rPr>
          <w:color w:val="000000"/>
          <w:sz w:val="27"/>
          <w:szCs w:val="27"/>
          <w:lang w:val="ru-RU" w:eastAsia="ru-RU"/>
        </w:rPr>
        <w:t> = 1000 </w:t>
      </w:r>
      <w:r w:rsidRPr="00C61D44">
        <w:rPr>
          <w:rFonts w:ascii="Symbol" w:hAnsi="Symbol"/>
          <w:color w:val="000000"/>
          <w:sz w:val="27"/>
          <w:szCs w:val="27"/>
          <w:lang w:val="ru-RU" w:eastAsia="ru-RU"/>
        </w:rPr>
        <w:t></w:t>
      </w:r>
      <w:r w:rsidRPr="00C61D44">
        <w:rPr>
          <w:color w:val="000000"/>
          <w:sz w:val="27"/>
          <w:szCs w:val="27"/>
          <w:lang w:val="ru-RU" w:eastAsia="ru-RU"/>
        </w:rPr>
        <w:t> 2,5 = 2500 грн.</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Прибуток на прості акції – це різниця між чистим прибутком і виплаченим дивідендом за привілейованими акціями.</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П(ЗА) = 5000 – 2500 = 2500 грн.</w:t>
      </w:r>
    </w:p>
    <w:p w:rsidR="00C61D44" w:rsidRPr="00C61D44" w:rsidRDefault="00C61D44" w:rsidP="00C61D44">
      <w:pPr>
        <w:ind w:firstLine="450"/>
        <w:jc w:val="both"/>
        <w:rPr>
          <w:color w:val="000000"/>
          <w:sz w:val="27"/>
          <w:szCs w:val="27"/>
          <w:lang w:val="ru-RU" w:eastAsia="ru-RU"/>
        </w:rPr>
      </w:pPr>
      <w:r w:rsidRPr="00C61D44">
        <w:rPr>
          <w:b/>
          <w:bCs/>
          <w:color w:val="000000"/>
          <w:sz w:val="27"/>
          <w:szCs w:val="27"/>
          <w:u w:val="single"/>
          <w:lang w:val="ru-RU" w:eastAsia="ru-RU"/>
        </w:rPr>
        <w:t>Задача 2.</w:t>
      </w:r>
      <w:r w:rsidRPr="00C61D44">
        <w:rPr>
          <w:color w:val="000000"/>
          <w:sz w:val="27"/>
          <w:szCs w:val="27"/>
          <w:lang w:val="ru-RU" w:eastAsia="ru-RU"/>
        </w:rPr>
        <w:t xml:space="preserve"> В оголошенні акціонерного товариства “Укртранснафта” вказано, що дивіденди за його акціями за рік складуть 20% річних за простими акціями та 30% за привілейованими акціями. Визначити суму дивіденду на одну привілейовану акцію </w:t>
      </w:r>
      <w:r w:rsidRPr="00C61D44">
        <w:rPr>
          <w:color w:val="000000"/>
          <w:sz w:val="27"/>
          <w:szCs w:val="27"/>
          <w:lang w:val="ru-RU" w:eastAsia="ru-RU"/>
        </w:rPr>
        <w:lastRenderedPageBreak/>
        <w:t>номіналом 5 тис. грн. і одну звичайну номіналом 1 тис. грн. Визначити дивідендний вихід, якщо дохід на просту акцію складає 200 грн.</w:t>
      </w:r>
    </w:p>
    <w:p w:rsidR="00C61D44" w:rsidRPr="00C61D44" w:rsidRDefault="00C61D44" w:rsidP="00C61D44">
      <w:pPr>
        <w:ind w:firstLine="450"/>
        <w:jc w:val="both"/>
        <w:rPr>
          <w:color w:val="000000"/>
          <w:sz w:val="27"/>
          <w:szCs w:val="27"/>
          <w:lang w:val="ru-RU" w:eastAsia="ru-RU"/>
        </w:rPr>
      </w:pPr>
      <w:r w:rsidRPr="00C61D44">
        <w:rPr>
          <w:i/>
          <w:iCs/>
          <w:color w:val="000000"/>
          <w:sz w:val="27"/>
          <w:szCs w:val="27"/>
          <w:lang w:val="ru-RU" w:eastAsia="ru-RU"/>
        </w:rPr>
        <w:t>Рішення:</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Сума дивіденду на одну привілейовану акцію буде дорівнювати:</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D</w:t>
      </w:r>
      <w:r w:rsidRPr="00C61D44">
        <w:rPr>
          <w:color w:val="000000"/>
          <w:sz w:val="27"/>
          <w:szCs w:val="27"/>
          <w:vertAlign w:val="subscript"/>
          <w:lang w:val="ru-RU" w:eastAsia="ru-RU"/>
        </w:rPr>
        <w:t>1</w:t>
      </w:r>
      <w:r w:rsidRPr="00C61D44">
        <w:rPr>
          <w:color w:val="000000"/>
          <w:sz w:val="27"/>
          <w:szCs w:val="27"/>
          <w:lang w:val="ru-RU" w:eastAsia="ru-RU"/>
        </w:rPr>
        <w:t> = 0,3 </w:t>
      </w:r>
      <w:r w:rsidRPr="00C61D44">
        <w:rPr>
          <w:rFonts w:ascii="Symbol" w:hAnsi="Symbol"/>
          <w:color w:val="000000"/>
          <w:sz w:val="27"/>
          <w:szCs w:val="27"/>
          <w:lang w:val="ru-RU" w:eastAsia="ru-RU"/>
        </w:rPr>
        <w:t></w:t>
      </w:r>
      <w:r w:rsidRPr="00C61D44">
        <w:rPr>
          <w:color w:val="000000"/>
          <w:sz w:val="27"/>
          <w:szCs w:val="27"/>
          <w:lang w:val="ru-RU" w:eastAsia="ru-RU"/>
        </w:rPr>
        <w:t> 5000 =1500 грн</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Сума дивіденду на одну просту акцію буде дорівнювати:</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D</w:t>
      </w:r>
      <w:r w:rsidRPr="00C61D44">
        <w:rPr>
          <w:color w:val="000000"/>
          <w:sz w:val="27"/>
          <w:szCs w:val="27"/>
          <w:vertAlign w:val="subscript"/>
          <w:lang w:val="ru-RU" w:eastAsia="ru-RU"/>
        </w:rPr>
        <w:t>2</w:t>
      </w:r>
      <w:r w:rsidRPr="00C61D44">
        <w:rPr>
          <w:color w:val="000000"/>
          <w:sz w:val="27"/>
          <w:szCs w:val="27"/>
          <w:lang w:val="ru-RU" w:eastAsia="ru-RU"/>
        </w:rPr>
        <w:t> = 0,2 </w:t>
      </w:r>
      <w:r w:rsidRPr="00C61D44">
        <w:rPr>
          <w:rFonts w:ascii="Symbol" w:hAnsi="Symbol"/>
          <w:color w:val="000000"/>
          <w:sz w:val="27"/>
          <w:szCs w:val="27"/>
          <w:lang w:val="ru-RU" w:eastAsia="ru-RU"/>
        </w:rPr>
        <w:t></w:t>
      </w:r>
      <w:r w:rsidRPr="00C61D44">
        <w:rPr>
          <w:color w:val="000000"/>
          <w:sz w:val="27"/>
          <w:szCs w:val="27"/>
          <w:lang w:val="ru-RU" w:eastAsia="ru-RU"/>
        </w:rPr>
        <w:t> 1000 = 200 грн.</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Величина виплаченого дивіденду характеризується дивідендним виходом, який розраховується за формулою:</w:t>
      </w:r>
    </w:p>
    <w:p w:rsidR="00C61D44" w:rsidRPr="00C61D44" w:rsidRDefault="00C61D44" w:rsidP="00C61D44">
      <w:pPr>
        <w:ind w:firstLine="450"/>
        <w:jc w:val="both"/>
        <w:rPr>
          <w:color w:val="000000"/>
          <w:sz w:val="27"/>
          <w:szCs w:val="27"/>
          <w:lang w:val="ru-RU" w:eastAsia="ru-RU"/>
        </w:rPr>
      </w:pPr>
      <w:r>
        <w:rPr>
          <w:noProof/>
          <w:color w:val="000000"/>
          <w:sz w:val="27"/>
          <w:szCs w:val="27"/>
          <w:lang w:val="ru-RU" w:eastAsia="ru-RU"/>
        </w:rPr>
        <w:drawing>
          <wp:inline distT="0" distB="0" distL="0" distR="0">
            <wp:extent cx="2933700" cy="457200"/>
            <wp:effectExtent l="19050" t="0" r="0" b="0"/>
            <wp:docPr id="56" name="Рисунок 15" descr="https://web.posibnyky.vntu.edu.ua/fmib/15nebava_teoriya_korporativnogo_upravlinnya/4._src/4._image0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web.posibnyky.vntu.edu.ua/fmib/15nebava_teoriya_korporativnogo_upravlinnya/4._src/4._image003.png"/>
                    <pic:cNvPicPr>
                      <a:picLocks noChangeAspect="1" noChangeArrowheads="1"/>
                    </pic:cNvPicPr>
                  </pic:nvPicPr>
                  <pic:blipFill>
                    <a:blip r:embed="rId171" cstate="print"/>
                    <a:srcRect/>
                    <a:stretch>
                      <a:fillRect/>
                    </a:stretch>
                  </pic:blipFill>
                  <pic:spPr bwMode="auto">
                    <a:xfrm>
                      <a:off x="0" y="0"/>
                      <a:ext cx="2933700" cy="457200"/>
                    </a:xfrm>
                    <a:prstGeom prst="rect">
                      <a:avLst/>
                    </a:prstGeom>
                    <a:noFill/>
                    <a:ln w="9525">
                      <a:noFill/>
                      <a:miter lim="800000"/>
                      <a:headEnd/>
                      <a:tailEnd/>
                    </a:ln>
                  </pic:spPr>
                </pic:pic>
              </a:graphicData>
            </a:graphic>
          </wp:inline>
        </w:drawing>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Тоді дивідендний вихід за простими акціями буде дорівнювати:</w:t>
      </w:r>
    </w:p>
    <w:p w:rsidR="00C61D44" w:rsidRPr="00C61D44" w:rsidRDefault="00C61D44" w:rsidP="00C61D44">
      <w:pPr>
        <w:ind w:firstLine="450"/>
        <w:jc w:val="both"/>
        <w:rPr>
          <w:color w:val="000000"/>
          <w:sz w:val="27"/>
          <w:szCs w:val="27"/>
          <w:lang w:val="ru-RU" w:eastAsia="ru-RU"/>
        </w:rPr>
      </w:pPr>
      <w:r>
        <w:rPr>
          <w:noProof/>
          <w:color w:val="000000"/>
          <w:sz w:val="27"/>
          <w:szCs w:val="27"/>
          <w:lang w:val="ru-RU" w:eastAsia="ru-RU"/>
        </w:rPr>
        <w:drawing>
          <wp:inline distT="0" distB="0" distL="0" distR="0">
            <wp:extent cx="1790700" cy="438150"/>
            <wp:effectExtent l="19050" t="0" r="0" b="0"/>
            <wp:docPr id="55" name="Рисунок 16" descr="https://web.posibnyky.vntu.edu.ua/fmib/15nebava_teoriya_korporativnogo_upravlinnya/4._src/4._image0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web.posibnyky.vntu.edu.ua/fmib/15nebava_teoriya_korporativnogo_upravlinnya/4._src/4._image005.png"/>
                    <pic:cNvPicPr>
                      <a:picLocks noChangeAspect="1" noChangeArrowheads="1"/>
                    </pic:cNvPicPr>
                  </pic:nvPicPr>
                  <pic:blipFill>
                    <a:blip r:embed="rId172" cstate="print"/>
                    <a:srcRect/>
                    <a:stretch>
                      <a:fillRect/>
                    </a:stretch>
                  </pic:blipFill>
                  <pic:spPr bwMode="auto">
                    <a:xfrm>
                      <a:off x="0" y="0"/>
                      <a:ext cx="1790700" cy="438150"/>
                    </a:xfrm>
                    <a:prstGeom prst="rect">
                      <a:avLst/>
                    </a:prstGeom>
                    <a:noFill/>
                    <a:ln w="9525">
                      <a:noFill/>
                      <a:miter lim="800000"/>
                      <a:headEnd/>
                      <a:tailEnd/>
                    </a:ln>
                  </pic:spPr>
                </pic:pic>
              </a:graphicData>
            </a:graphic>
          </wp:inline>
        </w:drawing>
      </w:r>
    </w:p>
    <w:p w:rsidR="00C61D44" w:rsidRPr="00C61D44" w:rsidRDefault="00C61D44" w:rsidP="00C61D44">
      <w:pPr>
        <w:ind w:firstLine="450"/>
        <w:jc w:val="both"/>
        <w:rPr>
          <w:color w:val="000000"/>
          <w:sz w:val="27"/>
          <w:szCs w:val="27"/>
          <w:lang w:val="ru-RU" w:eastAsia="ru-RU"/>
        </w:rPr>
      </w:pPr>
      <w:r w:rsidRPr="00C61D44">
        <w:rPr>
          <w:b/>
          <w:bCs/>
          <w:color w:val="000000"/>
          <w:sz w:val="27"/>
          <w:szCs w:val="27"/>
          <w:u w:val="single"/>
          <w:lang w:val="ru-RU" w:eastAsia="ru-RU"/>
        </w:rPr>
        <w:t>Задача 3.</w:t>
      </w:r>
      <w:r w:rsidRPr="00C61D44">
        <w:rPr>
          <w:color w:val="000000"/>
          <w:sz w:val="27"/>
          <w:szCs w:val="27"/>
          <w:lang w:val="ru-RU" w:eastAsia="ru-RU"/>
        </w:rPr>
        <w:t> У річному звіті АТ “Акціонерний комерційний банк “Капітал”” за поточний рік наведені наступні дані на одну акцію (у грн.): ціна за книгами - 27,67; діапазон ринкових цін протягом року - 33,275 - 8,125; доход на акцію - 1,56. Визначити діапазон зміни протягом року цінності акції та коефіцієнт котирування.</w:t>
      </w:r>
    </w:p>
    <w:p w:rsidR="00C61D44" w:rsidRPr="00C61D44" w:rsidRDefault="00C61D44" w:rsidP="00C61D44">
      <w:pPr>
        <w:ind w:firstLine="450"/>
        <w:jc w:val="both"/>
        <w:rPr>
          <w:color w:val="000000"/>
          <w:sz w:val="27"/>
          <w:szCs w:val="27"/>
          <w:lang w:val="ru-RU" w:eastAsia="ru-RU"/>
        </w:rPr>
      </w:pPr>
      <w:r w:rsidRPr="00C61D44">
        <w:rPr>
          <w:i/>
          <w:iCs/>
          <w:color w:val="000000"/>
          <w:sz w:val="27"/>
          <w:szCs w:val="27"/>
          <w:lang w:val="ru-RU" w:eastAsia="ru-RU"/>
        </w:rPr>
        <w:t>Рішення</w:t>
      </w:r>
      <w:r w:rsidRPr="00C61D44">
        <w:rPr>
          <w:color w:val="000000"/>
          <w:sz w:val="27"/>
          <w:szCs w:val="27"/>
          <w:lang w:val="ru-RU" w:eastAsia="ru-RU"/>
        </w:rPr>
        <w:t>:</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Цінність акцій з урахуванням їх попиту на ринку характеризується показником P/E (Price to Earning ratio):</w:t>
      </w:r>
    </w:p>
    <w:p w:rsidR="00C61D44" w:rsidRPr="00C61D44" w:rsidRDefault="00C61D44" w:rsidP="00C61D44">
      <w:pPr>
        <w:ind w:firstLine="450"/>
        <w:jc w:val="both"/>
        <w:rPr>
          <w:color w:val="000000"/>
          <w:sz w:val="27"/>
          <w:szCs w:val="27"/>
          <w:lang w:val="ru-RU" w:eastAsia="ru-RU"/>
        </w:rPr>
      </w:pPr>
      <w:r>
        <w:rPr>
          <w:noProof/>
          <w:color w:val="000000"/>
          <w:sz w:val="27"/>
          <w:szCs w:val="27"/>
          <w:lang w:val="ru-RU" w:eastAsia="ru-RU"/>
        </w:rPr>
        <w:drawing>
          <wp:inline distT="0" distB="0" distL="0" distR="0">
            <wp:extent cx="2105025" cy="466725"/>
            <wp:effectExtent l="19050" t="0" r="9525" b="0"/>
            <wp:docPr id="54" name="Рисунок 17" descr="https://web.posibnyky.vntu.edu.ua/fmib/15nebava_teoriya_korporativnogo_upravlinnya/4._src/4._image0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web.posibnyky.vntu.edu.ua/fmib/15nebava_teoriya_korporativnogo_upravlinnya/4._src/4._image007.png"/>
                    <pic:cNvPicPr>
                      <a:picLocks noChangeAspect="1" noChangeArrowheads="1"/>
                    </pic:cNvPicPr>
                  </pic:nvPicPr>
                  <pic:blipFill>
                    <a:blip r:embed="rId173" cstate="print"/>
                    <a:srcRect/>
                    <a:stretch>
                      <a:fillRect/>
                    </a:stretch>
                  </pic:blipFill>
                  <pic:spPr bwMode="auto">
                    <a:xfrm>
                      <a:off x="0" y="0"/>
                      <a:ext cx="2105025" cy="466725"/>
                    </a:xfrm>
                    <a:prstGeom prst="rect">
                      <a:avLst/>
                    </a:prstGeom>
                    <a:noFill/>
                    <a:ln w="9525">
                      <a:noFill/>
                      <a:miter lim="800000"/>
                      <a:headEnd/>
                      <a:tailEnd/>
                    </a:ln>
                  </pic:spPr>
                </pic:pic>
              </a:graphicData>
            </a:graphic>
          </wp:inline>
        </w:drawing>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Цей показник використовується для порівняльної оцінки якості акцій різноманітних акціонерних товариств. Крім того, для оцінки якості акцій на ринку використовується коефіцієнт котирування:</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    </w:t>
      </w:r>
    </w:p>
    <w:p w:rsidR="00C61D44" w:rsidRPr="00C61D44" w:rsidRDefault="00C61D44" w:rsidP="00C61D44">
      <w:pPr>
        <w:ind w:firstLine="450"/>
        <w:jc w:val="both"/>
        <w:rPr>
          <w:color w:val="000000"/>
          <w:sz w:val="27"/>
          <w:szCs w:val="27"/>
          <w:lang w:val="ru-RU" w:eastAsia="ru-RU"/>
        </w:rPr>
      </w:pPr>
      <w:r>
        <w:rPr>
          <w:noProof/>
          <w:color w:val="000000"/>
          <w:sz w:val="27"/>
          <w:szCs w:val="27"/>
          <w:lang w:val="ru-RU" w:eastAsia="ru-RU"/>
        </w:rPr>
        <w:drawing>
          <wp:inline distT="0" distB="0" distL="0" distR="0">
            <wp:extent cx="3781425" cy="466725"/>
            <wp:effectExtent l="19050" t="0" r="9525" b="0"/>
            <wp:docPr id="53" name="Рисунок 18" descr="https://web.posibnyky.vntu.edu.ua/fmib/15nebava_teoriya_korporativnogo_upravlinnya/4._src/4._image0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web.posibnyky.vntu.edu.ua/fmib/15nebava_teoriya_korporativnogo_upravlinnya/4._src/4._image009.png"/>
                    <pic:cNvPicPr>
                      <a:picLocks noChangeAspect="1" noChangeArrowheads="1"/>
                    </pic:cNvPicPr>
                  </pic:nvPicPr>
                  <pic:blipFill>
                    <a:blip r:embed="rId174" cstate="print"/>
                    <a:srcRect/>
                    <a:stretch>
                      <a:fillRect/>
                    </a:stretch>
                  </pic:blipFill>
                  <pic:spPr bwMode="auto">
                    <a:xfrm>
                      <a:off x="0" y="0"/>
                      <a:ext cx="3781425" cy="466725"/>
                    </a:xfrm>
                    <a:prstGeom prst="rect">
                      <a:avLst/>
                    </a:prstGeom>
                    <a:noFill/>
                    <a:ln w="9525">
                      <a:noFill/>
                      <a:miter lim="800000"/>
                      <a:headEnd/>
                      <a:tailEnd/>
                    </a:ln>
                  </pic:spPr>
                </pic:pic>
              </a:graphicData>
            </a:graphic>
          </wp:inline>
        </w:drawing>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Книжна ціна характеризує частку власного капіталу акціонерного товариства, що припадає на одну акцію, і складається з номінальної вартості, частки емісійного прибутку (накопиченої різниці між ринковою ціною проданих акцій та їх номінальною вартістю) і частки нагромадженого прибутку, вкладеного в розвиток акціонерного товариства.</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Цінність акції (показник P/E) банківського АТ “Акціонерний комерційний банк “Капітал”” протягом року становила</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від 8,125/1,56 = 5,208 до 33,375/1,56 = 21,394</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Коефіцієнт котирування знаходився в межах</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від 8,125/27,67 = 0,294 до 33,275/27367 = 1,203</w:t>
      </w:r>
    </w:p>
    <w:p w:rsidR="00C61D44" w:rsidRPr="00C61D44" w:rsidRDefault="00C61D44" w:rsidP="00C61D44">
      <w:pPr>
        <w:ind w:firstLine="450"/>
        <w:jc w:val="both"/>
        <w:rPr>
          <w:color w:val="000000"/>
          <w:sz w:val="27"/>
          <w:szCs w:val="27"/>
          <w:lang w:val="ru-RU" w:eastAsia="ru-RU"/>
        </w:rPr>
      </w:pPr>
      <w:r w:rsidRPr="00C61D44">
        <w:rPr>
          <w:b/>
          <w:bCs/>
          <w:color w:val="000000"/>
          <w:sz w:val="27"/>
          <w:szCs w:val="27"/>
          <w:u w:val="single"/>
          <w:lang w:val="ru-RU" w:eastAsia="ru-RU"/>
        </w:rPr>
        <w:t>Задача 4</w:t>
      </w:r>
      <w:r w:rsidRPr="00C61D44">
        <w:rPr>
          <w:b/>
          <w:bCs/>
          <w:color w:val="000000"/>
          <w:sz w:val="27"/>
          <w:szCs w:val="27"/>
          <w:lang w:val="ru-RU" w:eastAsia="ru-RU"/>
        </w:rPr>
        <w:t>.</w:t>
      </w:r>
      <w:r w:rsidRPr="00C61D44">
        <w:rPr>
          <w:color w:val="000000"/>
          <w:sz w:val="27"/>
          <w:szCs w:val="27"/>
          <w:lang w:val="ru-RU" w:eastAsia="ru-RU"/>
        </w:rPr>
        <w:t> У газеті «Цінні папери України» від 16 лютого поточного року наведені наступні дані про акції ВАТ комерційного банку “Південкомбанк” : номінал акції 10 грн., курсова вартість – 4,3 грн., сума дивіденду на акцію за III квартал попереднього року – 5 грн. Визначити цінність акції та коефіцієнт її котирування, якщо весь прибуток на акцію був сплачений у вигляді дивіденду.</w:t>
      </w:r>
    </w:p>
    <w:p w:rsidR="00C61D44" w:rsidRPr="00C61D44" w:rsidRDefault="00C61D44" w:rsidP="00C61D44">
      <w:pPr>
        <w:ind w:firstLine="450"/>
        <w:jc w:val="both"/>
        <w:rPr>
          <w:color w:val="000000"/>
          <w:sz w:val="27"/>
          <w:szCs w:val="27"/>
          <w:lang w:val="ru-RU" w:eastAsia="ru-RU"/>
        </w:rPr>
      </w:pPr>
      <w:r w:rsidRPr="00C61D44">
        <w:rPr>
          <w:i/>
          <w:iCs/>
          <w:color w:val="000000"/>
          <w:sz w:val="27"/>
          <w:szCs w:val="27"/>
          <w:lang w:val="ru-RU" w:eastAsia="ru-RU"/>
        </w:rPr>
        <w:t>Рішення:</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lastRenderedPageBreak/>
        <w:t>Так як дивідендний вихід склав 100% (весь прибуток на акцію був сплачений у вигляді дивіденду), то дохід на акцію за III квартал склав 5 грн. Вважаючи цей прибуток середнім щоквартальним за рік, одержуємо для річного прибутку на акцію суму:</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5 </w:t>
      </w:r>
      <w:r w:rsidRPr="00C61D44">
        <w:rPr>
          <w:rFonts w:ascii="Symbol" w:hAnsi="Symbol"/>
          <w:color w:val="000000"/>
          <w:sz w:val="27"/>
          <w:szCs w:val="27"/>
          <w:lang w:val="ru-RU" w:eastAsia="ru-RU"/>
        </w:rPr>
        <w:t></w:t>
      </w:r>
      <w:r w:rsidRPr="00C61D44">
        <w:rPr>
          <w:color w:val="000000"/>
          <w:sz w:val="27"/>
          <w:szCs w:val="27"/>
          <w:lang w:val="ru-RU" w:eastAsia="ru-RU"/>
        </w:rPr>
        <w:t> 4 = 20 грн.</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Отже, цінність акції (показник Р/Е) буде дорівнювати:</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4,3/20 = 0,215</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     Вважаючи далі книжну ціну акції рівною її номінальній вартості, одержуємо для коефіцієнта котирування акції значення: 4,3/10 = 0,43.</w:t>
      </w:r>
    </w:p>
    <w:p w:rsidR="00C61D44" w:rsidRPr="00C61D44" w:rsidRDefault="00C61D44" w:rsidP="00C61D44">
      <w:pPr>
        <w:ind w:firstLine="450"/>
        <w:jc w:val="both"/>
        <w:rPr>
          <w:color w:val="000000"/>
          <w:sz w:val="27"/>
          <w:szCs w:val="27"/>
          <w:lang w:val="ru-RU" w:eastAsia="ru-RU"/>
        </w:rPr>
      </w:pPr>
      <w:r w:rsidRPr="00C61D44">
        <w:rPr>
          <w:b/>
          <w:bCs/>
          <w:color w:val="000000"/>
          <w:sz w:val="27"/>
          <w:szCs w:val="27"/>
          <w:u w:val="single"/>
          <w:lang w:val="ru-RU" w:eastAsia="ru-RU"/>
        </w:rPr>
        <w:t>Задача 5.</w:t>
      </w:r>
      <w:r w:rsidRPr="00C61D44">
        <w:rPr>
          <w:color w:val="000000"/>
          <w:sz w:val="27"/>
          <w:szCs w:val="27"/>
          <w:lang w:val="ru-RU" w:eastAsia="ru-RU"/>
        </w:rPr>
        <w:t> Визначити розмір прибутку та цінність акції, якщо дивідендний вихід ВАТ “Запорізький автомобільний завод” складає 50%. За даними поточного року на акції номіналом 10 грн. курсова вартість дорівнює 4,3 грн., а сума дивіденду на акцію за один квартал попереднього року складає 5 грн.</w:t>
      </w:r>
    </w:p>
    <w:p w:rsidR="00C61D44" w:rsidRPr="00C61D44" w:rsidRDefault="00C61D44" w:rsidP="00C61D44">
      <w:pPr>
        <w:ind w:firstLine="450"/>
        <w:jc w:val="both"/>
        <w:rPr>
          <w:color w:val="000000"/>
          <w:sz w:val="27"/>
          <w:szCs w:val="27"/>
          <w:lang w:val="ru-RU" w:eastAsia="ru-RU"/>
        </w:rPr>
      </w:pPr>
      <w:r w:rsidRPr="00C61D44">
        <w:rPr>
          <w:i/>
          <w:iCs/>
          <w:color w:val="000000"/>
          <w:sz w:val="27"/>
          <w:szCs w:val="27"/>
          <w:lang w:val="ru-RU" w:eastAsia="ru-RU"/>
        </w:rPr>
        <w:t>Рішення:</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     Якщо дивідендний вихід склав 50%, то прибуток на акцію у III кварталі дорівнює:</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5/0,5 = 10 грн., то за рік: 10 </w:t>
      </w:r>
      <w:r w:rsidRPr="00C61D44">
        <w:rPr>
          <w:rFonts w:ascii="Symbol" w:hAnsi="Symbol"/>
          <w:color w:val="000000"/>
          <w:sz w:val="27"/>
          <w:szCs w:val="27"/>
          <w:lang w:val="ru-RU" w:eastAsia="ru-RU"/>
        </w:rPr>
        <w:t></w:t>
      </w:r>
      <w:r w:rsidRPr="00C61D44">
        <w:rPr>
          <w:color w:val="000000"/>
          <w:sz w:val="27"/>
          <w:szCs w:val="27"/>
          <w:lang w:val="ru-RU" w:eastAsia="ru-RU"/>
        </w:rPr>
        <w:t> 4 = 40 грн.</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Отже, цінність акції товариства становитиме:</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4,3/40 = 0,1075</w:t>
      </w:r>
    </w:p>
    <w:p w:rsidR="00C61D44" w:rsidRPr="00C61D44" w:rsidRDefault="00C61D44" w:rsidP="00C61D44">
      <w:pPr>
        <w:ind w:firstLine="450"/>
        <w:jc w:val="both"/>
        <w:rPr>
          <w:color w:val="000000"/>
          <w:sz w:val="27"/>
          <w:szCs w:val="27"/>
          <w:lang w:val="ru-RU" w:eastAsia="ru-RU"/>
        </w:rPr>
      </w:pPr>
      <w:r w:rsidRPr="00C61D44">
        <w:rPr>
          <w:b/>
          <w:bCs/>
          <w:color w:val="000000"/>
          <w:sz w:val="27"/>
          <w:szCs w:val="27"/>
          <w:u w:val="single"/>
          <w:lang w:val="ru-RU" w:eastAsia="ru-RU"/>
        </w:rPr>
        <w:t>Задача 6.</w:t>
      </w:r>
      <w:r w:rsidRPr="00C61D44">
        <w:rPr>
          <w:color w:val="000000"/>
          <w:sz w:val="27"/>
          <w:szCs w:val="27"/>
          <w:lang w:val="ru-RU" w:eastAsia="ru-RU"/>
        </w:rPr>
        <w:t> Акції ЗАТ “Харків-вовна” номіналом 1 тис. грн. продавалися на початку року за курсовою вартістю 4 тис. грн. за акцію. Дивіденд за рік був оголошений у розмірі 10% річних. Визначити реальну прибутковість за рівнем дивідендів акцій, куплених на початку року.</w:t>
      </w:r>
    </w:p>
    <w:p w:rsidR="00C61D44" w:rsidRPr="00C61D44" w:rsidRDefault="00C61D44" w:rsidP="00C61D44">
      <w:pPr>
        <w:ind w:firstLine="450"/>
        <w:jc w:val="both"/>
        <w:rPr>
          <w:color w:val="000000"/>
          <w:sz w:val="27"/>
          <w:szCs w:val="27"/>
          <w:lang w:val="ru-RU" w:eastAsia="ru-RU"/>
        </w:rPr>
      </w:pPr>
      <w:r w:rsidRPr="00C61D44">
        <w:rPr>
          <w:i/>
          <w:iCs/>
          <w:color w:val="000000"/>
          <w:sz w:val="27"/>
          <w:szCs w:val="27"/>
          <w:lang w:val="ru-RU" w:eastAsia="ru-RU"/>
        </w:rPr>
        <w:t>Рішення:</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Якщо прибутки, одержані в процесі фінансової операції, реінвестуються, у формулах для визначення прибутковості треба враховувати весь отриманий прибуток. Реальна прибутковість акцій за рівнем дивіденду залежить від того, наскільки ціна їхньої купівлі відрізняється від номіналу, виходячи з якого українські акціонерні товариства оголошують дивіденд.</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Сума дивіденду на акцію за рік складе:</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D = 0,1 </w:t>
      </w:r>
      <w:r w:rsidRPr="00C61D44">
        <w:rPr>
          <w:rFonts w:ascii="Symbol" w:hAnsi="Symbol"/>
          <w:color w:val="000000"/>
          <w:sz w:val="27"/>
          <w:szCs w:val="27"/>
          <w:lang w:val="ru-RU" w:eastAsia="ru-RU"/>
        </w:rPr>
        <w:t></w:t>
      </w:r>
      <w:r w:rsidRPr="00C61D44">
        <w:rPr>
          <w:color w:val="000000"/>
          <w:sz w:val="27"/>
          <w:szCs w:val="27"/>
          <w:lang w:val="ru-RU" w:eastAsia="ru-RU"/>
        </w:rPr>
        <w:t> 1000 = 100 грн.</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Прибутковість за рівнем дивіденду визначається відношенням розміру дивіденду до курсової вартості акції.</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Р = 100/4000 = 0,025 або 2,5%.</w:t>
      </w:r>
    </w:p>
    <w:p w:rsidR="00C61D44" w:rsidRPr="00C61D44" w:rsidRDefault="00C61D44" w:rsidP="00C61D44">
      <w:pPr>
        <w:ind w:firstLine="450"/>
        <w:jc w:val="both"/>
        <w:rPr>
          <w:color w:val="000000"/>
          <w:sz w:val="27"/>
          <w:szCs w:val="27"/>
          <w:lang w:val="ru-RU" w:eastAsia="ru-RU"/>
        </w:rPr>
      </w:pPr>
      <w:r w:rsidRPr="00C61D44">
        <w:rPr>
          <w:b/>
          <w:bCs/>
          <w:color w:val="000000"/>
          <w:sz w:val="27"/>
          <w:szCs w:val="27"/>
          <w:u w:val="single"/>
          <w:lang w:val="ru-RU" w:eastAsia="ru-RU"/>
        </w:rPr>
        <w:t>Задача 7.</w:t>
      </w:r>
      <w:r w:rsidRPr="00C61D44">
        <w:rPr>
          <w:i/>
          <w:iCs/>
          <w:color w:val="000000"/>
          <w:sz w:val="27"/>
          <w:szCs w:val="27"/>
          <w:lang w:val="ru-RU" w:eastAsia="ru-RU"/>
        </w:rPr>
        <w:t> </w:t>
      </w:r>
      <w:r w:rsidRPr="00C61D44">
        <w:rPr>
          <w:color w:val="000000"/>
          <w:sz w:val="27"/>
          <w:szCs w:val="27"/>
          <w:lang w:val="ru-RU" w:eastAsia="ru-RU"/>
        </w:rPr>
        <w:t>ЗАТ “Подільське борошно” на акції номіналом 10 тис. грн., курсова вартість яких на початку року була рівна 40 тис. грн., сплатила за рік дивіденди в розмірі 14% річних. Курс долара на початку року складав 5,6 грн./$, а на кінець року 5,7 грн. /$. Визначити реальну прибутковість за рівнем дивіденду акцій.</w:t>
      </w:r>
    </w:p>
    <w:p w:rsidR="00C61D44" w:rsidRPr="00C61D44" w:rsidRDefault="00C61D44" w:rsidP="00C61D44">
      <w:pPr>
        <w:ind w:firstLine="450"/>
        <w:jc w:val="both"/>
        <w:rPr>
          <w:color w:val="000000"/>
          <w:sz w:val="27"/>
          <w:szCs w:val="27"/>
          <w:lang w:val="ru-RU" w:eastAsia="ru-RU"/>
        </w:rPr>
      </w:pPr>
      <w:r w:rsidRPr="00C61D44">
        <w:rPr>
          <w:i/>
          <w:iCs/>
          <w:color w:val="000000"/>
          <w:sz w:val="27"/>
          <w:szCs w:val="27"/>
          <w:lang w:val="ru-RU" w:eastAsia="ru-RU"/>
        </w:rPr>
        <w:t>Рішення:</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Дивіденд за акціями товариства за рік склав:</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D = 0.14 </w:t>
      </w:r>
      <w:r w:rsidRPr="00C61D44">
        <w:rPr>
          <w:rFonts w:ascii="Symbol" w:hAnsi="Symbol"/>
          <w:color w:val="000000"/>
          <w:sz w:val="27"/>
          <w:szCs w:val="27"/>
          <w:lang w:val="ru-RU" w:eastAsia="ru-RU"/>
        </w:rPr>
        <w:t></w:t>
      </w:r>
      <w:r w:rsidRPr="00C61D44">
        <w:rPr>
          <w:color w:val="000000"/>
          <w:sz w:val="27"/>
          <w:szCs w:val="27"/>
          <w:lang w:val="ru-RU" w:eastAsia="ru-RU"/>
        </w:rPr>
        <w:t> 10= 1,4 тис. грн.</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Дохідність операції з акціями за рівнем дивіденду можна визначити за формулою для ефективної ставки відсотків:</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Ie = w/p</w:t>
      </w:r>
      <w:r w:rsidRPr="00C61D44">
        <w:rPr>
          <w:rFonts w:ascii="Symbol" w:hAnsi="Symbol"/>
          <w:color w:val="000000"/>
          <w:sz w:val="27"/>
          <w:szCs w:val="27"/>
          <w:lang w:val="ru-RU" w:eastAsia="ru-RU"/>
        </w:rPr>
        <w:t></w:t>
      </w:r>
      <w:r w:rsidRPr="00C61D44">
        <w:rPr>
          <w:color w:val="000000"/>
          <w:sz w:val="27"/>
          <w:szCs w:val="27"/>
          <w:lang w:val="ru-RU" w:eastAsia="ru-RU"/>
        </w:rPr>
        <w:t>n,</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     де w – дохід від фінансової операції;</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     р – початкова сума;</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     n – період.</w:t>
      </w:r>
    </w:p>
    <w:p w:rsidR="00C61D44" w:rsidRPr="00C61D44" w:rsidRDefault="00C61D44" w:rsidP="00C61D44">
      <w:pPr>
        <w:ind w:firstLine="450"/>
        <w:jc w:val="both"/>
        <w:rPr>
          <w:color w:val="000000"/>
          <w:sz w:val="27"/>
          <w:szCs w:val="27"/>
          <w:lang w:val="ru-RU" w:eastAsia="ru-RU"/>
        </w:rPr>
      </w:pPr>
      <w:r>
        <w:rPr>
          <w:noProof/>
          <w:color w:val="000000"/>
          <w:sz w:val="27"/>
          <w:szCs w:val="27"/>
          <w:lang w:val="ru-RU" w:eastAsia="ru-RU"/>
        </w:rPr>
        <w:drawing>
          <wp:inline distT="0" distB="0" distL="0" distR="0">
            <wp:extent cx="2390775" cy="438150"/>
            <wp:effectExtent l="19050" t="0" r="9525" b="0"/>
            <wp:docPr id="52" name="Рисунок 19" descr="https://web.posibnyky.vntu.edu.ua/fmib/15nebava_teoriya_korporativnogo_upravlinnya/4._src/4._image0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web.posibnyky.vntu.edu.ua/fmib/15nebava_teoriya_korporativnogo_upravlinnya/4._src/4._image011.png"/>
                    <pic:cNvPicPr>
                      <a:picLocks noChangeAspect="1" noChangeArrowheads="1"/>
                    </pic:cNvPicPr>
                  </pic:nvPicPr>
                  <pic:blipFill>
                    <a:blip r:embed="rId175" cstate="print"/>
                    <a:srcRect/>
                    <a:stretch>
                      <a:fillRect/>
                    </a:stretch>
                  </pic:blipFill>
                  <pic:spPr bwMode="auto">
                    <a:xfrm>
                      <a:off x="0" y="0"/>
                      <a:ext cx="2390775" cy="438150"/>
                    </a:xfrm>
                    <a:prstGeom prst="rect">
                      <a:avLst/>
                    </a:prstGeom>
                    <a:noFill/>
                    <a:ln w="9525">
                      <a:noFill/>
                      <a:miter lim="800000"/>
                      <a:headEnd/>
                      <a:tailEnd/>
                    </a:ln>
                  </pic:spPr>
                </pic:pic>
              </a:graphicData>
            </a:graphic>
          </wp:inline>
        </w:drawing>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lastRenderedPageBreak/>
        <w:t>Вартість акцій у доларах на початку року була:</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Р$ = 40/5.6 = 7,1 дол.</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Величина річного дивіденду за акціями в доларах склала:</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Д$ = 40/5,7 = 7 дол.</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Реальна прибутковість акцій корпорації за рівнем дивіденду за рік у доларах, таким чином, дорівнювала:</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Іе$ = 7/7,1 = 0,98 або 98%.</w:t>
      </w:r>
    </w:p>
    <w:p w:rsidR="00C61D44" w:rsidRPr="00C61D44" w:rsidRDefault="00C61D44" w:rsidP="00C61D44">
      <w:pPr>
        <w:ind w:firstLine="450"/>
        <w:jc w:val="both"/>
        <w:rPr>
          <w:color w:val="000000"/>
          <w:sz w:val="27"/>
          <w:szCs w:val="27"/>
          <w:lang w:val="ru-RU" w:eastAsia="ru-RU"/>
        </w:rPr>
      </w:pPr>
      <w:r w:rsidRPr="00C61D44">
        <w:rPr>
          <w:b/>
          <w:bCs/>
          <w:color w:val="000000"/>
          <w:sz w:val="27"/>
          <w:szCs w:val="27"/>
          <w:u w:val="single"/>
          <w:lang w:val="ru-RU" w:eastAsia="ru-RU"/>
        </w:rPr>
        <w:t>Задача 8.</w:t>
      </w:r>
      <w:r w:rsidRPr="00C61D44">
        <w:rPr>
          <w:color w:val="000000"/>
          <w:sz w:val="27"/>
          <w:szCs w:val="27"/>
          <w:lang w:val="ru-RU" w:eastAsia="ru-RU"/>
        </w:rPr>
        <w:t> Акціонерний комерційний банк “Імплексбанк” на акції номіналом 1 тис. грн., курсова вартість яких на початку року становила 2 тис. грн, виплачувала дивіденди щокварталу за ставками 13, 16, 20 і 26% річних відповідно. Курс долара на початку року складав 4,6 грн./$, а в кінці кожного наступного кварталу - 5.8, 5,1, 5,3 і 5,5 грн./$ відповідно. Визначити прибутковість за рівнем дивіденду акцій, куплених на початку року.</w:t>
      </w:r>
    </w:p>
    <w:p w:rsidR="00C61D44" w:rsidRPr="00C61D44" w:rsidRDefault="00C61D44" w:rsidP="00C61D44">
      <w:pPr>
        <w:ind w:firstLine="450"/>
        <w:jc w:val="both"/>
        <w:rPr>
          <w:color w:val="000000"/>
          <w:sz w:val="27"/>
          <w:szCs w:val="27"/>
          <w:lang w:val="ru-RU" w:eastAsia="ru-RU"/>
        </w:rPr>
      </w:pPr>
      <w:r w:rsidRPr="00C61D44">
        <w:rPr>
          <w:i/>
          <w:iCs/>
          <w:color w:val="000000"/>
          <w:sz w:val="27"/>
          <w:szCs w:val="27"/>
          <w:lang w:val="ru-RU" w:eastAsia="ru-RU"/>
        </w:rPr>
        <w:t>Рішення:</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Розмір дивіденду за акціями товариства щоквартально складає:</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1 кв.: 0,25</w:t>
      </w:r>
      <w:r w:rsidRPr="00C61D44">
        <w:rPr>
          <w:rFonts w:ascii="Symbol" w:hAnsi="Symbol"/>
          <w:color w:val="000000"/>
          <w:sz w:val="27"/>
          <w:szCs w:val="27"/>
          <w:lang w:val="ru-RU" w:eastAsia="ru-RU"/>
        </w:rPr>
        <w:t></w:t>
      </w:r>
      <w:r w:rsidRPr="00C61D44">
        <w:rPr>
          <w:color w:val="000000"/>
          <w:sz w:val="27"/>
          <w:szCs w:val="27"/>
          <w:lang w:val="ru-RU" w:eastAsia="ru-RU"/>
        </w:rPr>
        <w:t>0, 13 </w:t>
      </w:r>
      <w:r w:rsidRPr="00C61D44">
        <w:rPr>
          <w:rFonts w:ascii="Symbol" w:hAnsi="Symbol"/>
          <w:color w:val="000000"/>
          <w:sz w:val="27"/>
          <w:szCs w:val="27"/>
          <w:lang w:val="ru-RU" w:eastAsia="ru-RU"/>
        </w:rPr>
        <w:t></w:t>
      </w:r>
      <w:r w:rsidRPr="00C61D44">
        <w:rPr>
          <w:color w:val="000000"/>
          <w:sz w:val="27"/>
          <w:szCs w:val="27"/>
          <w:lang w:val="ru-RU" w:eastAsia="ru-RU"/>
        </w:rPr>
        <w:t> 1000 = 325 грн.;</w:t>
      </w:r>
      <w:r w:rsidRPr="00C61D44">
        <w:rPr>
          <w:color w:val="000000"/>
          <w:sz w:val="27"/>
          <w:szCs w:val="27"/>
          <w:lang w:val="ru-RU" w:eastAsia="ru-RU"/>
        </w:rPr>
        <w:br/>
        <w:t>П кв.: 0,25 </w:t>
      </w:r>
      <w:r w:rsidRPr="00C61D44">
        <w:rPr>
          <w:rFonts w:ascii="Symbol" w:hAnsi="Symbol"/>
          <w:color w:val="000000"/>
          <w:sz w:val="27"/>
          <w:szCs w:val="27"/>
          <w:lang w:val="ru-RU" w:eastAsia="ru-RU"/>
        </w:rPr>
        <w:t></w:t>
      </w:r>
      <w:r w:rsidRPr="00C61D44">
        <w:rPr>
          <w:color w:val="000000"/>
          <w:sz w:val="27"/>
          <w:szCs w:val="27"/>
          <w:lang w:val="ru-RU" w:eastAsia="ru-RU"/>
        </w:rPr>
        <w:t> 0,16 </w:t>
      </w:r>
      <w:r w:rsidRPr="00C61D44">
        <w:rPr>
          <w:rFonts w:ascii="Symbol" w:hAnsi="Symbol"/>
          <w:color w:val="000000"/>
          <w:sz w:val="27"/>
          <w:szCs w:val="27"/>
          <w:lang w:val="ru-RU" w:eastAsia="ru-RU"/>
        </w:rPr>
        <w:t></w:t>
      </w:r>
      <w:r w:rsidRPr="00C61D44">
        <w:rPr>
          <w:color w:val="000000"/>
          <w:sz w:val="27"/>
          <w:szCs w:val="27"/>
          <w:lang w:val="ru-RU" w:eastAsia="ru-RU"/>
        </w:rPr>
        <w:t> 1000 = 400 грн.;</w:t>
      </w:r>
      <w:r w:rsidRPr="00C61D44">
        <w:rPr>
          <w:color w:val="000000"/>
          <w:sz w:val="27"/>
          <w:szCs w:val="27"/>
          <w:lang w:val="ru-RU" w:eastAsia="ru-RU"/>
        </w:rPr>
        <w:br/>
        <w:t>111 кв. :0,25 </w:t>
      </w:r>
      <w:r w:rsidRPr="00C61D44">
        <w:rPr>
          <w:rFonts w:ascii="Symbol" w:hAnsi="Symbol"/>
          <w:color w:val="000000"/>
          <w:sz w:val="27"/>
          <w:szCs w:val="27"/>
          <w:lang w:val="ru-RU" w:eastAsia="ru-RU"/>
        </w:rPr>
        <w:t></w:t>
      </w:r>
      <w:r w:rsidRPr="00C61D44">
        <w:rPr>
          <w:color w:val="000000"/>
          <w:sz w:val="27"/>
          <w:szCs w:val="27"/>
          <w:lang w:val="ru-RU" w:eastAsia="ru-RU"/>
        </w:rPr>
        <w:t> 0,2 </w:t>
      </w:r>
      <w:r w:rsidRPr="00C61D44">
        <w:rPr>
          <w:rFonts w:ascii="Symbol" w:hAnsi="Symbol"/>
          <w:color w:val="000000"/>
          <w:sz w:val="27"/>
          <w:szCs w:val="27"/>
          <w:lang w:val="ru-RU" w:eastAsia="ru-RU"/>
        </w:rPr>
        <w:t></w:t>
      </w:r>
      <w:r w:rsidRPr="00C61D44">
        <w:rPr>
          <w:color w:val="000000"/>
          <w:sz w:val="27"/>
          <w:szCs w:val="27"/>
          <w:lang w:val="ru-RU" w:eastAsia="ru-RU"/>
        </w:rPr>
        <w:t>1000 = 500 грн.;</w:t>
      </w:r>
      <w:r w:rsidRPr="00C61D44">
        <w:rPr>
          <w:color w:val="000000"/>
          <w:sz w:val="27"/>
          <w:szCs w:val="27"/>
          <w:lang w:val="ru-RU" w:eastAsia="ru-RU"/>
        </w:rPr>
        <w:br/>
        <w:t>ІУ кв.: 0,25 </w:t>
      </w:r>
      <w:r w:rsidRPr="00C61D44">
        <w:rPr>
          <w:rFonts w:ascii="Symbol" w:hAnsi="Symbol"/>
          <w:color w:val="000000"/>
          <w:sz w:val="27"/>
          <w:szCs w:val="27"/>
          <w:lang w:val="ru-RU" w:eastAsia="ru-RU"/>
        </w:rPr>
        <w:t></w:t>
      </w:r>
      <w:r w:rsidRPr="00C61D44">
        <w:rPr>
          <w:color w:val="000000"/>
          <w:sz w:val="27"/>
          <w:szCs w:val="27"/>
          <w:lang w:val="ru-RU" w:eastAsia="ru-RU"/>
        </w:rPr>
        <w:t> 0,26 </w:t>
      </w:r>
      <w:r w:rsidRPr="00C61D44">
        <w:rPr>
          <w:rFonts w:ascii="Symbol" w:hAnsi="Symbol"/>
          <w:color w:val="000000"/>
          <w:sz w:val="27"/>
          <w:szCs w:val="27"/>
          <w:lang w:val="ru-RU" w:eastAsia="ru-RU"/>
        </w:rPr>
        <w:t></w:t>
      </w:r>
      <w:r w:rsidRPr="00C61D44">
        <w:rPr>
          <w:color w:val="000000"/>
          <w:sz w:val="27"/>
          <w:szCs w:val="27"/>
          <w:lang w:val="ru-RU" w:eastAsia="ru-RU"/>
        </w:rPr>
        <w:t>1000 = 650 грн.</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Тоді розмір дивідендів за рік:</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325 +400 +500 +650 = 1875 грн.</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Так як прибутковість за рівнем дивіденду визначається відношенням розміру дивіденду до курсової вартості акції, тоді</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Ie = 1875/2000 = 0,9375 або 93,75%.</w:t>
      </w:r>
    </w:p>
    <w:p w:rsidR="00C61D44" w:rsidRPr="00C61D44" w:rsidRDefault="00C61D44" w:rsidP="00C61D44">
      <w:pPr>
        <w:ind w:firstLine="450"/>
        <w:jc w:val="both"/>
        <w:rPr>
          <w:color w:val="000000"/>
          <w:sz w:val="27"/>
          <w:szCs w:val="27"/>
          <w:lang w:val="ru-RU" w:eastAsia="ru-RU"/>
        </w:rPr>
      </w:pPr>
      <w:r w:rsidRPr="00C61D44">
        <w:rPr>
          <w:b/>
          <w:bCs/>
          <w:color w:val="000000"/>
          <w:sz w:val="27"/>
          <w:szCs w:val="27"/>
          <w:u w:val="single"/>
          <w:lang w:val="ru-RU" w:eastAsia="ru-RU"/>
        </w:rPr>
        <w:t>Задача 9.</w:t>
      </w:r>
      <w:r w:rsidRPr="00C61D44">
        <w:rPr>
          <w:color w:val="000000"/>
          <w:sz w:val="27"/>
          <w:szCs w:val="27"/>
          <w:lang w:val="ru-RU" w:eastAsia="ru-RU"/>
        </w:rPr>
        <w:t> Облігації АТ “Вінницянафтопродукт” номіналом 25 грн. продається за ціною 24,5 грн. Визначити курс облігацій. Як зміниться ціна облігації, якщо курс облігації зменшиться на 5%.</w:t>
      </w:r>
    </w:p>
    <w:p w:rsidR="00C61D44" w:rsidRPr="00C61D44" w:rsidRDefault="00C61D44" w:rsidP="00C61D44">
      <w:pPr>
        <w:ind w:firstLine="450"/>
        <w:jc w:val="both"/>
        <w:rPr>
          <w:color w:val="000000"/>
          <w:sz w:val="27"/>
          <w:szCs w:val="27"/>
          <w:lang w:val="ru-RU" w:eastAsia="ru-RU"/>
        </w:rPr>
      </w:pPr>
      <w:r w:rsidRPr="00C61D44">
        <w:rPr>
          <w:i/>
          <w:iCs/>
          <w:color w:val="000000"/>
          <w:sz w:val="27"/>
          <w:szCs w:val="27"/>
          <w:lang w:val="ru-RU" w:eastAsia="ru-RU"/>
        </w:rPr>
        <w:t>Рішення:</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Курс облігації (Ко) визначається відношенням ринкової ціни облігації до номіналу (N).</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Rо = </w:t>
      </w:r>
      <w:r>
        <w:rPr>
          <w:noProof/>
          <w:color w:val="000000"/>
          <w:sz w:val="27"/>
          <w:szCs w:val="27"/>
          <w:lang w:val="ru-RU" w:eastAsia="ru-RU"/>
        </w:rPr>
        <w:drawing>
          <wp:inline distT="0" distB="0" distL="0" distR="0">
            <wp:extent cx="1247775" cy="514350"/>
            <wp:effectExtent l="19050" t="0" r="9525" b="0"/>
            <wp:docPr id="51" name="Рисунок 20" descr="https://web.posibnyky.vntu.edu.ua/fmib/15nebava_teoriya_korporativnogo_upravlinnya/4._src/4._image0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web.posibnyky.vntu.edu.ua/fmib/15nebava_teoriya_korporativnogo_upravlinnya/4._src/4._image013.png"/>
                    <pic:cNvPicPr>
                      <a:picLocks noChangeAspect="1" noChangeArrowheads="1"/>
                    </pic:cNvPicPr>
                  </pic:nvPicPr>
                  <pic:blipFill>
                    <a:blip r:embed="rId176" cstate="print"/>
                    <a:srcRect/>
                    <a:stretch>
                      <a:fillRect/>
                    </a:stretch>
                  </pic:blipFill>
                  <pic:spPr bwMode="auto">
                    <a:xfrm>
                      <a:off x="0" y="0"/>
                      <a:ext cx="1247775" cy="514350"/>
                    </a:xfrm>
                    <a:prstGeom prst="rect">
                      <a:avLst/>
                    </a:prstGeom>
                    <a:noFill/>
                    <a:ln w="9525">
                      <a:noFill/>
                      <a:miter lim="800000"/>
                      <a:headEnd/>
                      <a:tailEnd/>
                    </a:ln>
                  </pic:spPr>
                </pic:pic>
              </a:graphicData>
            </a:graphic>
          </wp:inline>
        </w:drawing>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Ціна облігації при заданому їх курсі дорівнює:</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P = Ко </w:t>
      </w:r>
      <w:r w:rsidRPr="00C61D44">
        <w:rPr>
          <w:rFonts w:ascii="Symbol" w:hAnsi="Symbol"/>
          <w:color w:val="000000"/>
          <w:sz w:val="27"/>
          <w:szCs w:val="27"/>
          <w:lang w:val="ru-RU" w:eastAsia="ru-RU"/>
        </w:rPr>
        <w:t></w:t>
      </w:r>
      <w:r w:rsidRPr="00C61D44">
        <w:rPr>
          <w:color w:val="000000"/>
          <w:sz w:val="27"/>
          <w:szCs w:val="27"/>
          <w:lang w:val="ru-RU" w:eastAsia="ru-RU"/>
        </w:rPr>
        <w:t> N/100</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Якщо курс облігації зменшиться на 5%, то ціна облігації буде дорівнювати:</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Р = (98-98 </w:t>
      </w:r>
      <w:r w:rsidRPr="00C61D44">
        <w:rPr>
          <w:rFonts w:ascii="Symbol" w:hAnsi="Symbol"/>
          <w:color w:val="000000"/>
          <w:sz w:val="27"/>
          <w:szCs w:val="27"/>
          <w:lang w:val="ru-RU" w:eastAsia="ru-RU"/>
        </w:rPr>
        <w:t></w:t>
      </w:r>
      <w:r w:rsidRPr="00C61D44">
        <w:rPr>
          <w:color w:val="000000"/>
          <w:sz w:val="27"/>
          <w:szCs w:val="27"/>
          <w:lang w:val="ru-RU" w:eastAsia="ru-RU"/>
        </w:rPr>
        <w:t> 0,05) </w:t>
      </w:r>
      <w:r w:rsidRPr="00C61D44">
        <w:rPr>
          <w:rFonts w:ascii="Symbol" w:hAnsi="Symbol"/>
          <w:color w:val="000000"/>
          <w:sz w:val="27"/>
          <w:szCs w:val="27"/>
          <w:lang w:val="ru-RU" w:eastAsia="ru-RU"/>
        </w:rPr>
        <w:t></w:t>
      </w:r>
      <w:r w:rsidRPr="00C61D44">
        <w:rPr>
          <w:color w:val="000000"/>
          <w:sz w:val="27"/>
          <w:szCs w:val="27"/>
          <w:lang w:val="ru-RU" w:eastAsia="ru-RU"/>
        </w:rPr>
        <w:t> 25/100 = 23,3 грн.</w:t>
      </w:r>
    </w:p>
    <w:p w:rsidR="00C61D44" w:rsidRPr="00C61D44" w:rsidRDefault="00C61D44" w:rsidP="00C61D44">
      <w:pPr>
        <w:ind w:firstLine="450"/>
        <w:jc w:val="both"/>
        <w:rPr>
          <w:color w:val="000000"/>
          <w:sz w:val="27"/>
          <w:szCs w:val="27"/>
          <w:lang w:val="ru-RU" w:eastAsia="ru-RU"/>
        </w:rPr>
      </w:pPr>
      <w:r w:rsidRPr="00C61D44">
        <w:rPr>
          <w:b/>
          <w:bCs/>
          <w:color w:val="000000"/>
          <w:sz w:val="27"/>
          <w:szCs w:val="27"/>
          <w:u w:val="single"/>
          <w:lang w:val="ru-RU" w:eastAsia="ru-RU"/>
        </w:rPr>
        <w:t>Задача 10</w:t>
      </w:r>
      <w:r w:rsidRPr="00C61D44">
        <w:rPr>
          <w:b/>
          <w:bCs/>
          <w:color w:val="000000"/>
          <w:sz w:val="27"/>
          <w:szCs w:val="27"/>
          <w:lang w:val="ru-RU" w:eastAsia="ru-RU"/>
        </w:rPr>
        <w:t>.</w:t>
      </w:r>
      <w:r w:rsidRPr="00C61D44">
        <w:rPr>
          <w:i/>
          <w:iCs/>
          <w:color w:val="000000"/>
          <w:sz w:val="27"/>
          <w:szCs w:val="27"/>
          <w:lang w:val="ru-RU" w:eastAsia="ru-RU"/>
        </w:rPr>
        <w:t> </w:t>
      </w:r>
      <w:r w:rsidRPr="00C61D44">
        <w:rPr>
          <w:color w:val="000000"/>
          <w:sz w:val="27"/>
          <w:szCs w:val="27"/>
          <w:lang w:val="ru-RU" w:eastAsia="ru-RU"/>
        </w:rPr>
        <w:t>Курс короткострокових облігацій ВАТ “Вінницький пивзавод” номіналом 100 грн. дорівнює 77,5. Визначити ціну облігацій. Як зміниться курс облігації, якщо ціна на облігації збільшиться на 10%.</w:t>
      </w:r>
    </w:p>
    <w:p w:rsidR="00C61D44" w:rsidRPr="00C61D44" w:rsidRDefault="00C61D44" w:rsidP="00C61D44">
      <w:pPr>
        <w:ind w:firstLine="450"/>
        <w:jc w:val="both"/>
        <w:rPr>
          <w:color w:val="000000"/>
          <w:sz w:val="27"/>
          <w:szCs w:val="27"/>
          <w:lang w:val="ru-RU" w:eastAsia="ru-RU"/>
        </w:rPr>
      </w:pPr>
      <w:r w:rsidRPr="00C61D44">
        <w:rPr>
          <w:i/>
          <w:iCs/>
          <w:color w:val="000000"/>
          <w:sz w:val="27"/>
          <w:szCs w:val="27"/>
          <w:lang w:val="ru-RU" w:eastAsia="ru-RU"/>
        </w:rPr>
        <w:t>Рішення:</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Ціна облігації при заданому курсі буде дорівнювати:</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Р = 77,5 </w:t>
      </w:r>
      <w:r w:rsidRPr="00C61D44">
        <w:rPr>
          <w:rFonts w:ascii="Symbol" w:hAnsi="Symbol"/>
          <w:color w:val="000000"/>
          <w:sz w:val="27"/>
          <w:szCs w:val="27"/>
          <w:lang w:val="ru-RU" w:eastAsia="ru-RU"/>
        </w:rPr>
        <w:t></w:t>
      </w:r>
      <w:r w:rsidRPr="00C61D44">
        <w:rPr>
          <w:color w:val="000000"/>
          <w:sz w:val="27"/>
          <w:szCs w:val="27"/>
          <w:lang w:val="ru-RU" w:eastAsia="ru-RU"/>
        </w:rPr>
        <w:t> 100/100 = 77,5 грн</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Курс облігації визначається за наступною формулою:</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Ко = P/N</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Якщо ціна на облігації збільшиться на 10%, то курс облігації дорівнюватиме:</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Ко = 77,5 </w:t>
      </w:r>
      <w:r w:rsidRPr="00C61D44">
        <w:rPr>
          <w:rFonts w:ascii="Symbol" w:hAnsi="Symbol"/>
          <w:color w:val="000000"/>
          <w:sz w:val="27"/>
          <w:szCs w:val="27"/>
          <w:lang w:val="ru-RU" w:eastAsia="ru-RU"/>
        </w:rPr>
        <w:t></w:t>
      </w:r>
      <w:r w:rsidRPr="00C61D44">
        <w:rPr>
          <w:color w:val="000000"/>
          <w:sz w:val="27"/>
          <w:szCs w:val="27"/>
          <w:lang w:val="ru-RU" w:eastAsia="ru-RU"/>
        </w:rPr>
        <w:t> 1,1 </w:t>
      </w:r>
      <w:r w:rsidRPr="00C61D44">
        <w:rPr>
          <w:rFonts w:ascii="Symbol" w:hAnsi="Symbol"/>
          <w:color w:val="000000"/>
          <w:sz w:val="27"/>
          <w:szCs w:val="27"/>
          <w:lang w:val="ru-RU" w:eastAsia="ru-RU"/>
        </w:rPr>
        <w:t></w:t>
      </w:r>
      <w:r w:rsidRPr="00C61D44">
        <w:rPr>
          <w:color w:val="000000"/>
          <w:sz w:val="27"/>
          <w:szCs w:val="27"/>
          <w:lang w:val="ru-RU" w:eastAsia="ru-RU"/>
        </w:rPr>
        <w:t> 100/100 = 85,2,</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lastRenderedPageBreak/>
        <w:t>тобто курс облігації збільшиться на 7,7 (85,2 – 77,5).</w:t>
      </w:r>
    </w:p>
    <w:p w:rsidR="00C61D44" w:rsidRPr="00C61D44" w:rsidRDefault="00C61D44" w:rsidP="00C61D44">
      <w:pPr>
        <w:ind w:firstLine="450"/>
        <w:jc w:val="both"/>
        <w:rPr>
          <w:color w:val="000000"/>
          <w:sz w:val="27"/>
          <w:szCs w:val="27"/>
          <w:lang w:val="ru-RU" w:eastAsia="ru-RU"/>
        </w:rPr>
      </w:pPr>
      <w:r w:rsidRPr="00C61D44">
        <w:rPr>
          <w:b/>
          <w:bCs/>
          <w:color w:val="000000"/>
          <w:sz w:val="27"/>
          <w:szCs w:val="27"/>
          <w:u w:val="single"/>
          <w:lang w:val="ru-RU" w:eastAsia="ru-RU"/>
        </w:rPr>
        <w:t>Задача 11.</w:t>
      </w:r>
      <w:r w:rsidRPr="00C61D44">
        <w:rPr>
          <w:i/>
          <w:iCs/>
          <w:color w:val="000000"/>
          <w:sz w:val="27"/>
          <w:szCs w:val="27"/>
          <w:lang w:val="ru-RU" w:eastAsia="ru-RU"/>
        </w:rPr>
        <w:t> </w:t>
      </w:r>
      <w:r w:rsidRPr="00C61D44">
        <w:rPr>
          <w:color w:val="000000"/>
          <w:sz w:val="27"/>
          <w:szCs w:val="27"/>
          <w:lang w:val="ru-RU" w:eastAsia="ru-RU"/>
        </w:rPr>
        <w:t>Прибуток за облігаціями товариства з обмеженою відповідальністю “Будмеханізація” номіналом 10000 грн. виплачується два рази на рік, виходячи з 45% річних. Визначити суму прибутку при кожній виплаті. Як зміниться прибуток якщо виплати будуть чотири рази на рік з розрахунку 50% річних.</w:t>
      </w:r>
    </w:p>
    <w:p w:rsidR="00C61D44" w:rsidRPr="00C61D44" w:rsidRDefault="00C61D44" w:rsidP="00C61D44">
      <w:pPr>
        <w:ind w:firstLine="450"/>
        <w:jc w:val="both"/>
        <w:rPr>
          <w:color w:val="000000"/>
          <w:sz w:val="27"/>
          <w:szCs w:val="27"/>
          <w:lang w:val="ru-RU" w:eastAsia="ru-RU"/>
        </w:rPr>
      </w:pPr>
      <w:r w:rsidRPr="00C61D44">
        <w:rPr>
          <w:i/>
          <w:iCs/>
          <w:color w:val="000000"/>
          <w:sz w:val="27"/>
          <w:szCs w:val="27"/>
          <w:lang w:val="ru-RU" w:eastAsia="ru-RU"/>
        </w:rPr>
        <w:t>Рішення:</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Сума прибутку виходячи з 45% річних:</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І</w:t>
      </w:r>
      <w:r w:rsidRPr="00C61D44">
        <w:rPr>
          <w:color w:val="000000"/>
          <w:sz w:val="27"/>
          <w:szCs w:val="27"/>
          <w:vertAlign w:val="subscript"/>
          <w:lang w:val="ru-RU" w:eastAsia="ru-RU"/>
        </w:rPr>
        <w:t>1</w:t>
      </w:r>
      <w:r w:rsidRPr="00C61D44">
        <w:rPr>
          <w:color w:val="000000"/>
          <w:sz w:val="27"/>
          <w:szCs w:val="27"/>
          <w:lang w:val="ru-RU" w:eastAsia="ru-RU"/>
        </w:rPr>
        <w:t>= 0,5 </w:t>
      </w:r>
      <w:r w:rsidRPr="00C61D44">
        <w:rPr>
          <w:rFonts w:ascii="Symbol" w:hAnsi="Symbol"/>
          <w:color w:val="000000"/>
          <w:sz w:val="27"/>
          <w:szCs w:val="27"/>
          <w:lang w:val="ru-RU" w:eastAsia="ru-RU"/>
        </w:rPr>
        <w:t></w:t>
      </w:r>
      <w:r w:rsidRPr="00C61D44">
        <w:rPr>
          <w:color w:val="000000"/>
          <w:sz w:val="27"/>
          <w:szCs w:val="27"/>
          <w:lang w:val="ru-RU" w:eastAsia="ru-RU"/>
        </w:rPr>
        <w:t> 0,45 </w:t>
      </w:r>
      <w:r w:rsidRPr="00C61D44">
        <w:rPr>
          <w:rFonts w:ascii="Symbol" w:hAnsi="Symbol"/>
          <w:color w:val="000000"/>
          <w:sz w:val="27"/>
          <w:szCs w:val="27"/>
          <w:lang w:val="ru-RU" w:eastAsia="ru-RU"/>
        </w:rPr>
        <w:t></w:t>
      </w:r>
      <w:r w:rsidRPr="00C61D44">
        <w:rPr>
          <w:color w:val="000000"/>
          <w:sz w:val="27"/>
          <w:szCs w:val="27"/>
          <w:lang w:val="ru-RU" w:eastAsia="ru-RU"/>
        </w:rPr>
        <w:t> 10000 = 2250 грн.</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Якщо виплати будуть чотири рази на рік з розрахунку 50% річних, то сума прибутку буде дорівнювати</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І</w:t>
      </w:r>
      <w:r w:rsidRPr="00C61D44">
        <w:rPr>
          <w:color w:val="000000"/>
          <w:sz w:val="27"/>
          <w:szCs w:val="27"/>
          <w:vertAlign w:val="subscript"/>
          <w:lang w:val="ru-RU" w:eastAsia="ru-RU"/>
        </w:rPr>
        <w:t>2</w:t>
      </w:r>
      <w:r w:rsidRPr="00C61D44">
        <w:rPr>
          <w:color w:val="000000"/>
          <w:sz w:val="27"/>
          <w:szCs w:val="27"/>
          <w:lang w:val="ru-RU" w:eastAsia="ru-RU"/>
        </w:rPr>
        <w:t> = 0,25 </w:t>
      </w:r>
      <w:r w:rsidRPr="00C61D44">
        <w:rPr>
          <w:rFonts w:ascii="Symbol" w:hAnsi="Symbol"/>
          <w:color w:val="000000"/>
          <w:sz w:val="27"/>
          <w:szCs w:val="27"/>
          <w:lang w:val="ru-RU" w:eastAsia="ru-RU"/>
        </w:rPr>
        <w:t></w:t>
      </w:r>
      <w:r w:rsidRPr="00C61D44">
        <w:rPr>
          <w:color w:val="000000"/>
          <w:sz w:val="27"/>
          <w:szCs w:val="27"/>
          <w:lang w:val="ru-RU" w:eastAsia="ru-RU"/>
        </w:rPr>
        <w:t> 0,5 </w:t>
      </w:r>
      <w:r w:rsidRPr="00C61D44">
        <w:rPr>
          <w:rFonts w:ascii="Symbol" w:hAnsi="Symbol"/>
          <w:color w:val="000000"/>
          <w:sz w:val="27"/>
          <w:szCs w:val="27"/>
          <w:lang w:val="ru-RU" w:eastAsia="ru-RU"/>
        </w:rPr>
        <w:t></w:t>
      </w:r>
      <w:r w:rsidRPr="00C61D44">
        <w:rPr>
          <w:color w:val="000000"/>
          <w:sz w:val="27"/>
          <w:szCs w:val="27"/>
          <w:lang w:val="ru-RU" w:eastAsia="ru-RU"/>
        </w:rPr>
        <w:t> 10000 = 1250 грн.</w:t>
      </w:r>
    </w:p>
    <w:p w:rsidR="00C61D44" w:rsidRPr="00C61D44" w:rsidRDefault="00C61D44" w:rsidP="00C61D44">
      <w:pPr>
        <w:ind w:firstLine="450"/>
        <w:jc w:val="both"/>
        <w:rPr>
          <w:color w:val="000000"/>
          <w:sz w:val="27"/>
          <w:szCs w:val="27"/>
          <w:lang w:val="ru-RU" w:eastAsia="ru-RU"/>
        </w:rPr>
      </w:pPr>
      <w:r w:rsidRPr="00C61D44">
        <w:rPr>
          <w:b/>
          <w:bCs/>
          <w:color w:val="000000"/>
          <w:sz w:val="27"/>
          <w:szCs w:val="27"/>
          <w:u w:val="single"/>
          <w:lang w:val="ru-RU" w:eastAsia="ru-RU"/>
        </w:rPr>
        <w:t>Задача 12.</w:t>
      </w:r>
      <w:r w:rsidRPr="00C61D44">
        <w:rPr>
          <w:i/>
          <w:iCs/>
          <w:color w:val="000000"/>
          <w:sz w:val="27"/>
          <w:szCs w:val="27"/>
          <w:lang w:val="ru-RU" w:eastAsia="ru-RU"/>
        </w:rPr>
        <w:t> </w:t>
      </w:r>
      <w:r w:rsidRPr="00C61D44">
        <w:rPr>
          <w:color w:val="000000"/>
          <w:sz w:val="27"/>
          <w:szCs w:val="27"/>
          <w:lang w:val="ru-RU" w:eastAsia="ru-RU"/>
        </w:rPr>
        <w:t>Державні короткострокові облігації номіналом 1 тис. грн. і терміном обертання 91 день продаються за курсом 87,5. Визначити суму прибутку від покупки 10 облігацій та прибутковість фінансової операції для розрахункової кількості днів у році, рівної 365.</w:t>
      </w:r>
    </w:p>
    <w:p w:rsidR="00C61D44" w:rsidRPr="00C61D44" w:rsidRDefault="00C61D44" w:rsidP="00C61D44">
      <w:pPr>
        <w:ind w:firstLine="450"/>
        <w:jc w:val="both"/>
        <w:rPr>
          <w:color w:val="000000"/>
          <w:sz w:val="27"/>
          <w:szCs w:val="27"/>
          <w:lang w:val="ru-RU" w:eastAsia="ru-RU"/>
        </w:rPr>
      </w:pPr>
      <w:r w:rsidRPr="00C61D44">
        <w:rPr>
          <w:i/>
          <w:iCs/>
          <w:color w:val="000000"/>
          <w:sz w:val="27"/>
          <w:szCs w:val="27"/>
          <w:lang w:val="ru-RU" w:eastAsia="ru-RU"/>
        </w:rPr>
        <w:t>Рішення:</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Якщо відсотки за облігаціями не виплачуються, джерелом прибутку від їхнього придбання буде різниця між ціною викупу (номіналом) і ціною покупки. Різницю цих цін називають дисконтом, а самі облігації - дисконтними. До таких облігацій належать державні короткострокові зобов'язання (ДКЗ). Прибуток від покупки таких облігацій буде рівний:</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W = N – P = N – Pk </w:t>
      </w:r>
      <w:r w:rsidRPr="00C61D44">
        <w:rPr>
          <w:rFonts w:ascii="Symbol" w:hAnsi="Symbol"/>
          <w:color w:val="000000"/>
          <w:sz w:val="27"/>
          <w:szCs w:val="27"/>
          <w:lang w:val="ru-RU" w:eastAsia="ru-RU"/>
        </w:rPr>
        <w:t></w:t>
      </w:r>
      <w:r w:rsidRPr="00C61D44">
        <w:rPr>
          <w:color w:val="000000"/>
          <w:sz w:val="27"/>
          <w:szCs w:val="27"/>
          <w:lang w:val="ru-RU" w:eastAsia="ru-RU"/>
        </w:rPr>
        <w:t> N/100 = N (1 – Pk/100)</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Тоді прибуток від покупки однієї облігації</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W</w:t>
      </w:r>
      <w:r w:rsidRPr="00C61D44">
        <w:rPr>
          <w:color w:val="000000"/>
          <w:sz w:val="27"/>
          <w:szCs w:val="27"/>
          <w:vertAlign w:val="subscript"/>
          <w:lang w:val="ru-RU" w:eastAsia="ru-RU"/>
        </w:rPr>
        <w:t>1</w:t>
      </w:r>
      <w:r w:rsidRPr="00C61D44">
        <w:rPr>
          <w:color w:val="000000"/>
          <w:sz w:val="27"/>
          <w:szCs w:val="27"/>
          <w:lang w:val="ru-RU" w:eastAsia="ru-RU"/>
        </w:rPr>
        <w:t> = 1000 </w:t>
      </w:r>
      <w:r w:rsidRPr="00C61D44">
        <w:rPr>
          <w:rFonts w:ascii="Symbol" w:hAnsi="Symbol"/>
          <w:color w:val="000000"/>
          <w:sz w:val="27"/>
          <w:szCs w:val="27"/>
          <w:lang w:val="ru-RU" w:eastAsia="ru-RU"/>
        </w:rPr>
        <w:t></w:t>
      </w:r>
      <w:r w:rsidRPr="00C61D44">
        <w:rPr>
          <w:color w:val="000000"/>
          <w:sz w:val="27"/>
          <w:szCs w:val="27"/>
          <w:lang w:val="ru-RU" w:eastAsia="ru-RU"/>
        </w:rPr>
        <w:t> (1 – 87,5/100) = 125 грн.</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Прибуток від купівлі 10 облігації складе</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W</w:t>
      </w:r>
      <w:r>
        <w:rPr>
          <w:noProof/>
          <w:color w:val="000000"/>
          <w:sz w:val="27"/>
          <w:szCs w:val="27"/>
          <w:vertAlign w:val="subscript"/>
          <w:lang w:val="ru-RU" w:eastAsia="ru-RU"/>
        </w:rPr>
        <w:drawing>
          <wp:inline distT="0" distB="0" distL="0" distR="0">
            <wp:extent cx="266700" cy="238125"/>
            <wp:effectExtent l="19050" t="0" r="0" b="0"/>
            <wp:docPr id="50" name="Рисунок 21" descr="https://web.posibnyky.vntu.edu.ua/fmib/15nebava_teoriya_korporativnogo_upravlinnya/4._src/4._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web.posibnyky.vntu.edu.ua/fmib/15nebava_teoriya_korporativnogo_upravlinnya/4._src/4._image001.png"/>
                    <pic:cNvPicPr>
                      <a:picLocks noChangeAspect="1" noChangeArrowheads="1"/>
                    </pic:cNvPicPr>
                  </pic:nvPicPr>
                  <pic:blipFill>
                    <a:blip r:embed="rId170" cstate="print"/>
                    <a:srcRect/>
                    <a:stretch>
                      <a:fillRect/>
                    </a:stretch>
                  </pic:blipFill>
                  <pic:spPr bwMode="auto">
                    <a:xfrm>
                      <a:off x="0" y="0"/>
                      <a:ext cx="266700" cy="238125"/>
                    </a:xfrm>
                    <a:prstGeom prst="rect">
                      <a:avLst/>
                    </a:prstGeom>
                    <a:noFill/>
                    <a:ln w="9525">
                      <a:noFill/>
                      <a:miter lim="800000"/>
                      <a:headEnd/>
                      <a:tailEnd/>
                    </a:ln>
                  </pic:spPr>
                </pic:pic>
              </a:graphicData>
            </a:graphic>
          </wp:inline>
        </w:drawing>
      </w:r>
      <w:r w:rsidRPr="00C61D44">
        <w:rPr>
          <w:color w:val="000000"/>
          <w:sz w:val="27"/>
          <w:szCs w:val="27"/>
          <w:lang w:val="ru-RU" w:eastAsia="ru-RU"/>
        </w:rPr>
        <w:t> = 10 </w:t>
      </w:r>
      <w:r w:rsidRPr="00C61D44">
        <w:rPr>
          <w:rFonts w:ascii="Symbol" w:hAnsi="Symbol"/>
          <w:color w:val="000000"/>
          <w:sz w:val="27"/>
          <w:szCs w:val="27"/>
          <w:lang w:val="ru-RU" w:eastAsia="ru-RU"/>
        </w:rPr>
        <w:t></w:t>
      </w:r>
      <w:r w:rsidRPr="00C61D44">
        <w:rPr>
          <w:color w:val="000000"/>
          <w:sz w:val="27"/>
          <w:szCs w:val="27"/>
          <w:lang w:val="ru-RU" w:eastAsia="ru-RU"/>
        </w:rPr>
        <w:t> 125 = 1250 грн.</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Прибутковість покупки за ефективною ставкою простих відсотків розраховується наступним чином:</w:t>
      </w:r>
    </w:p>
    <w:p w:rsidR="00C61D44" w:rsidRPr="00C61D44" w:rsidRDefault="00C61D44" w:rsidP="00C61D44">
      <w:pPr>
        <w:ind w:firstLine="450"/>
        <w:jc w:val="both"/>
        <w:rPr>
          <w:color w:val="000000"/>
          <w:sz w:val="27"/>
          <w:szCs w:val="27"/>
          <w:lang w:val="ru-RU" w:eastAsia="ru-RU"/>
        </w:rPr>
      </w:pPr>
      <w:r>
        <w:rPr>
          <w:noProof/>
          <w:color w:val="000000"/>
          <w:sz w:val="27"/>
          <w:szCs w:val="27"/>
          <w:lang w:val="ru-RU" w:eastAsia="ru-RU"/>
        </w:rPr>
        <w:drawing>
          <wp:inline distT="0" distB="0" distL="0" distR="0">
            <wp:extent cx="2047875" cy="495300"/>
            <wp:effectExtent l="19050" t="0" r="9525" b="0"/>
            <wp:docPr id="49" name="Рисунок 22" descr="https://web.posibnyky.vntu.edu.ua/fmib/15nebava_teoriya_korporativnogo_upravlinnya/4._src/4._image0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web.posibnyky.vntu.edu.ua/fmib/15nebava_teoriya_korporativnogo_upravlinnya/4._src/4._image015.png"/>
                    <pic:cNvPicPr>
                      <a:picLocks noChangeAspect="1" noChangeArrowheads="1"/>
                    </pic:cNvPicPr>
                  </pic:nvPicPr>
                  <pic:blipFill>
                    <a:blip r:embed="rId177" cstate="print"/>
                    <a:srcRect/>
                    <a:stretch>
                      <a:fillRect/>
                    </a:stretch>
                  </pic:blipFill>
                  <pic:spPr bwMode="auto">
                    <a:xfrm>
                      <a:off x="0" y="0"/>
                      <a:ext cx="2047875" cy="495300"/>
                    </a:xfrm>
                    <a:prstGeom prst="rect">
                      <a:avLst/>
                    </a:prstGeom>
                    <a:noFill/>
                    <a:ln w="9525">
                      <a:noFill/>
                      <a:miter lim="800000"/>
                      <a:headEnd/>
                      <a:tailEnd/>
                    </a:ln>
                  </pic:spPr>
                </pic:pic>
              </a:graphicData>
            </a:graphic>
          </wp:inline>
        </w:drawing>
      </w:r>
      <w:r>
        <w:rPr>
          <w:noProof/>
          <w:color w:val="000000"/>
          <w:sz w:val="27"/>
          <w:szCs w:val="27"/>
          <w:lang w:val="ru-RU" w:eastAsia="ru-RU"/>
        </w:rPr>
        <w:drawing>
          <wp:inline distT="0" distB="0" distL="0" distR="0">
            <wp:extent cx="123825" cy="238125"/>
            <wp:effectExtent l="19050" t="0" r="9525" b="0"/>
            <wp:docPr id="48" name="Рисунок 23" descr="https://web.posibnyky.vntu.edu.ua/fmib/15nebava_teoriya_korporativnogo_upravlinnya/4._src/4._image0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web.posibnyky.vntu.edu.ua/fmib/15nebava_teoriya_korporativnogo_upravlinnya/4._src/4._image017.png"/>
                    <pic:cNvPicPr>
                      <a:picLocks noChangeAspect="1" noChangeArrowheads="1"/>
                    </pic:cNvPicPr>
                  </pic:nvPicPr>
                  <pic:blipFill>
                    <a:blip r:embed="rId178" cstate="print"/>
                    <a:srcRect/>
                    <a:stretch>
                      <a:fillRect/>
                    </a:stretch>
                  </pic:blipFill>
                  <pic:spPr bwMode="auto">
                    <a:xfrm>
                      <a:off x="0" y="0"/>
                      <a:ext cx="123825" cy="238125"/>
                    </a:xfrm>
                    <a:prstGeom prst="rect">
                      <a:avLst/>
                    </a:prstGeom>
                    <a:noFill/>
                    <a:ln w="9525">
                      <a:noFill/>
                      <a:miter lim="800000"/>
                      <a:headEnd/>
                      <a:tailEnd/>
                    </a:ln>
                  </pic:spPr>
                </pic:pic>
              </a:graphicData>
            </a:graphic>
          </wp:inline>
        </w:drawing>
      </w:r>
    </w:p>
    <w:p w:rsidR="00C61D44" w:rsidRPr="00C61D44" w:rsidRDefault="00C61D44" w:rsidP="00C61D44">
      <w:pPr>
        <w:ind w:firstLine="450"/>
        <w:jc w:val="both"/>
        <w:rPr>
          <w:color w:val="000000"/>
          <w:sz w:val="27"/>
          <w:szCs w:val="27"/>
          <w:lang w:val="ru-RU" w:eastAsia="ru-RU"/>
        </w:rPr>
      </w:pPr>
      <w:r w:rsidRPr="00C61D44">
        <w:rPr>
          <w:b/>
          <w:bCs/>
          <w:color w:val="000000"/>
          <w:sz w:val="27"/>
          <w:szCs w:val="27"/>
          <w:u w:val="single"/>
          <w:lang w:val="ru-RU" w:eastAsia="ru-RU"/>
        </w:rPr>
        <w:t>Задача 13.</w:t>
      </w:r>
      <w:r w:rsidRPr="00C61D44">
        <w:rPr>
          <w:color w:val="000000"/>
          <w:sz w:val="27"/>
          <w:szCs w:val="27"/>
          <w:lang w:val="ru-RU" w:eastAsia="ru-RU"/>
        </w:rPr>
        <w:t> 5 облігацій АТ “Чернігівсортнасінняовоч” номіналом 10 тис. грн. і терміном 10 років куплені за курсом 94. Відсотки за облігаціями виплачуються в кінці терміну за складною ставкою 25% річних. Визначити загальний прибуток від фінансової операції та її прибутковість.</w:t>
      </w:r>
    </w:p>
    <w:p w:rsidR="00C61D44" w:rsidRPr="00C61D44" w:rsidRDefault="00C61D44" w:rsidP="00C61D44">
      <w:pPr>
        <w:ind w:firstLine="450"/>
        <w:jc w:val="both"/>
        <w:rPr>
          <w:color w:val="000000"/>
          <w:sz w:val="27"/>
          <w:szCs w:val="27"/>
          <w:lang w:val="ru-RU" w:eastAsia="ru-RU"/>
        </w:rPr>
      </w:pPr>
      <w:r w:rsidRPr="00C61D44">
        <w:rPr>
          <w:i/>
          <w:iCs/>
          <w:color w:val="000000"/>
          <w:sz w:val="27"/>
          <w:szCs w:val="27"/>
          <w:lang w:val="ru-RU" w:eastAsia="ru-RU"/>
        </w:rPr>
        <w:t>Рішення:</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Прибуток від покупки довгострокових облігацій з виплатою відсотків буде складатися з суми отриманих відсотків і різниці між ціною їхнього погашення (номіналом) і ціною покупки. Якщо відсотки по облігації сплачуються в кінці терміну, то при їхньому нарахуванні за ставкою складних відсотків g сума процентних грошей при погашенні облігації через n років складе:</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І = N (1 + g)</w:t>
      </w:r>
      <w:r w:rsidRPr="00C61D44">
        <w:rPr>
          <w:color w:val="000000"/>
          <w:sz w:val="27"/>
          <w:szCs w:val="27"/>
          <w:vertAlign w:val="superscript"/>
          <w:lang w:val="ru-RU" w:eastAsia="ru-RU"/>
        </w:rPr>
        <w:t>п</w:t>
      </w:r>
      <w:r w:rsidRPr="00C61D44">
        <w:rPr>
          <w:color w:val="000000"/>
          <w:sz w:val="27"/>
          <w:szCs w:val="27"/>
          <w:lang w:val="ru-RU" w:eastAsia="ru-RU"/>
        </w:rPr>
        <w:t> – N</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Якщо облігація була куплена за ціною Р, загальний прибуток</w:t>
      </w:r>
      <w:r w:rsidRPr="00C61D44">
        <w:rPr>
          <w:color w:val="000000"/>
          <w:sz w:val="27"/>
          <w:szCs w:val="27"/>
          <w:lang w:val="ru-RU" w:eastAsia="ru-RU"/>
        </w:rPr>
        <w:br/>
        <w:t>від неї буде дорівнювати:</w:t>
      </w:r>
    </w:p>
    <w:p w:rsidR="00C61D44" w:rsidRPr="00C61D44" w:rsidRDefault="00C61D44" w:rsidP="00C61D44">
      <w:pPr>
        <w:ind w:firstLine="450"/>
        <w:jc w:val="both"/>
        <w:rPr>
          <w:color w:val="000000"/>
          <w:sz w:val="27"/>
          <w:szCs w:val="27"/>
          <w:lang w:val="en-US" w:eastAsia="ru-RU"/>
        </w:rPr>
      </w:pPr>
      <w:r w:rsidRPr="00C61D44">
        <w:rPr>
          <w:color w:val="000000"/>
          <w:sz w:val="27"/>
          <w:szCs w:val="27"/>
          <w:lang w:val="ru-RU" w:eastAsia="ru-RU"/>
        </w:rPr>
        <w:t xml:space="preserve">          </w:t>
      </w:r>
      <w:r w:rsidRPr="00C61D44">
        <w:rPr>
          <w:color w:val="000000"/>
          <w:sz w:val="27"/>
          <w:szCs w:val="27"/>
          <w:lang w:val="en-US" w:eastAsia="ru-RU"/>
        </w:rPr>
        <w:t>W = I + N – P = N </w:t>
      </w:r>
      <w:r w:rsidRPr="00C61D44">
        <w:rPr>
          <w:rFonts w:ascii="Symbol" w:hAnsi="Symbol"/>
          <w:color w:val="000000"/>
          <w:sz w:val="27"/>
          <w:szCs w:val="27"/>
          <w:lang w:val="ru-RU" w:eastAsia="ru-RU"/>
        </w:rPr>
        <w:t></w:t>
      </w:r>
      <w:r w:rsidRPr="00C61D44">
        <w:rPr>
          <w:color w:val="000000"/>
          <w:sz w:val="27"/>
          <w:szCs w:val="27"/>
          <w:lang w:val="en-US" w:eastAsia="ru-RU"/>
        </w:rPr>
        <w:t> (1+g)</w:t>
      </w:r>
      <w:r w:rsidRPr="00C61D44">
        <w:rPr>
          <w:color w:val="000000"/>
          <w:sz w:val="27"/>
          <w:szCs w:val="27"/>
          <w:vertAlign w:val="superscript"/>
          <w:lang w:val="en-US" w:eastAsia="ru-RU"/>
        </w:rPr>
        <w:t>n</w:t>
      </w:r>
      <w:r w:rsidRPr="00C61D44">
        <w:rPr>
          <w:color w:val="000000"/>
          <w:sz w:val="27"/>
          <w:szCs w:val="27"/>
          <w:lang w:val="en-US" w:eastAsia="ru-RU"/>
        </w:rPr>
        <w:t> – P = N </w:t>
      </w:r>
      <w:r w:rsidRPr="00C61D44">
        <w:rPr>
          <w:rFonts w:ascii="Symbol" w:hAnsi="Symbol"/>
          <w:color w:val="000000"/>
          <w:sz w:val="27"/>
          <w:szCs w:val="27"/>
          <w:lang w:val="ru-RU" w:eastAsia="ru-RU"/>
        </w:rPr>
        <w:t></w:t>
      </w:r>
      <w:r w:rsidRPr="00C61D44">
        <w:rPr>
          <w:color w:val="000000"/>
          <w:sz w:val="27"/>
          <w:szCs w:val="27"/>
          <w:lang w:val="en-US" w:eastAsia="ru-RU"/>
        </w:rPr>
        <w:t> [(1 + g)</w:t>
      </w:r>
      <w:r w:rsidRPr="00C61D44">
        <w:rPr>
          <w:color w:val="000000"/>
          <w:sz w:val="27"/>
          <w:szCs w:val="27"/>
          <w:vertAlign w:val="superscript"/>
          <w:lang w:val="en-US" w:eastAsia="ru-RU"/>
        </w:rPr>
        <w:t>n</w:t>
      </w:r>
      <w:r w:rsidRPr="00C61D44">
        <w:rPr>
          <w:color w:val="000000"/>
          <w:sz w:val="27"/>
          <w:szCs w:val="27"/>
          <w:lang w:val="en-US" w:eastAsia="ru-RU"/>
        </w:rPr>
        <w:t> – Pk/100]</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Прибутковість покупки облігації у вигляді ефективної ставки складних відсотків буде рівна:</w:t>
      </w:r>
    </w:p>
    <w:p w:rsidR="00C61D44" w:rsidRPr="00C61D44" w:rsidRDefault="00C61D44" w:rsidP="00C61D44">
      <w:pPr>
        <w:ind w:firstLine="450"/>
        <w:jc w:val="both"/>
        <w:rPr>
          <w:color w:val="000000"/>
          <w:sz w:val="27"/>
          <w:szCs w:val="27"/>
          <w:lang w:val="ru-RU" w:eastAsia="ru-RU"/>
        </w:rPr>
      </w:pPr>
      <w:r>
        <w:rPr>
          <w:noProof/>
          <w:color w:val="000000"/>
          <w:sz w:val="27"/>
          <w:szCs w:val="27"/>
          <w:lang w:val="ru-RU" w:eastAsia="ru-RU"/>
        </w:rPr>
        <w:lastRenderedPageBreak/>
        <w:drawing>
          <wp:inline distT="0" distB="0" distL="0" distR="0">
            <wp:extent cx="1962150" cy="752475"/>
            <wp:effectExtent l="19050" t="0" r="0" b="0"/>
            <wp:docPr id="47" name="Рисунок 24" descr="https://web.posibnyky.vntu.edu.ua/fmib/15nebava_teoriya_korporativnogo_upravlinnya/4._src/4._image0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web.posibnyky.vntu.edu.ua/fmib/15nebava_teoriya_korporativnogo_upravlinnya/4._src/4._image019.png"/>
                    <pic:cNvPicPr>
                      <a:picLocks noChangeAspect="1" noChangeArrowheads="1"/>
                    </pic:cNvPicPr>
                  </pic:nvPicPr>
                  <pic:blipFill>
                    <a:blip r:embed="rId179" cstate="print"/>
                    <a:srcRect/>
                    <a:stretch>
                      <a:fillRect/>
                    </a:stretch>
                  </pic:blipFill>
                  <pic:spPr bwMode="auto">
                    <a:xfrm>
                      <a:off x="0" y="0"/>
                      <a:ext cx="1962150" cy="752475"/>
                    </a:xfrm>
                    <a:prstGeom prst="rect">
                      <a:avLst/>
                    </a:prstGeom>
                    <a:noFill/>
                    <a:ln w="9525">
                      <a:noFill/>
                      <a:miter lim="800000"/>
                      <a:headEnd/>
                      <a:tailEnd/>
                    </a:ln>
                  </pic:spPr>
                </pic:pic>
              </a:graphicData>
            </a:graphic>
          </wp:inline>
        </w:drawing>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     Прибуток від однієї облігації</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W</w:t>
      </w:r>
      <w:r w:rsidRPr="00C61D44">
        <w:rPr>
          <w:color w:val="000000"/>
          <w:sz w:val="27"/>
          <w:szCs w:val="27"/>
          <w:vertAlign w:val="subscript"/>
          <w:lang w:val="ru-RU" w:eastAsia="ru-RU"/>
        </w:rPr>
        <w:t>1</w:t>
      </w:r>
      <w:r w:rsidRPr="00C61D44">
        <w:rPr>
          <w:color w:val="000000"/>
          <w:sz w:val="27"/>
          <w:szCs w:val="27"/>
          <w:lang w:val="ru-RU" w:eastAsia="ru-RU"/>
        </w:rPr>
        <w:t> = 10000 </w:t>
      </w:r>
      <w:r w:rsidRPr="00C61D44">
        <w:rPr>
          <w:rFonts w:ascii="Symbol" w:hAnsi="Symbol"/>
          <w:color w:val="000000"/>
          <w:sz w:val="27"/>
          <w:szCs w:val="27"/>
          <w:lang w:val="ru-RU" w:eastAsia="ru-RU"/>
        </w:rPr>
        <w:t></w:t>
      </w:r>
      <w:r w:rsidRPr="00C61D44">
        <w:rPr>
          <w:color w:val="000000"/>
          <w:sz w:val="27"/>
          <w:szCs w:val="27"/>
          <w:lang w:val="ru-RU" w:eastAsia="ru-RU"/>
        </w:rPr>
        <w:t> [(1 + 0,25)</w:t>
      </w:r>
      <w:r w:rsidRPr="00C61D44">
        <w:rPr>
          <w:color w:val="000000"/>
          <w:sz w:val="27"/>
          <w:szCs w:val="27"/>
          <w:vertAlign w:val="superscript"/>
          <w:lang w:val="ru-RU" w:eastAsia="ru-RU"/>
        </w:rPr>
        <w:t>10</w:t>
      </w:r>
      <w:r w:rsidRPr="00C61D44">
        <w:rPr>
          <w:color w:val="000000"/>
          <w:sz w:val="27"/>
          <w:szCs w:val="27"/>
          <w:lang w:val="ru-RU" w:eastAsia="ru-RU"/>
        </w:rPr>
        <w:t> – 94/100] = 83732 грн.</w:t>
      </w:r>
    </w:p>
    <w:p w:rsidR="00C61D44" w:rsidRPr="00C61D44" w:rsidRDefault="00C61D44" w:rsidP="00C61D44">
      <w:pPr>
        <w:rPr>
          <w:lang w:val="ru-RU" w:eastAsia="ru-RU"/>
        </w:rPr>
      </w:pPr>
      <w:r w:rsidRPr="00C61D44">
        <w:rPr>
          <w:color w:val="000000"/>
          <w:sz w:val="27"/>
          <w:szCs w:val="27"/>
          <w:shd w:val="clear" w:color="auto" w:fill="FEFEFE"/>
          <w:lang w:val="ru-RU" w:eastAsia="ru-RU"/>
        </w:rPr>
        <w:t>     </w:t>
      </w:r>
      <w:bookmarkStart w:id="7" w:name="pributokvyd5oblygacyj"/>
      <w:bookmarkEnd w:id="7"/>
      <w:r w:rsidRPr="00C61D44">
        <w:rPr>
          <w:color w:val="000000"/>
          <w:sz w:val="27"/>
          <w:szCs w:val="27"/>
          <w:shd w:val="clear" w:color="auto" w:fill="FEFEFE"/>
          <w:lang w:val="ru-RU" w:eastAsia="ru-RU"/>
        </w:rPr>
        <w:t>Прибуток від 5 облігацій</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W</w:t>
      </w:r>
      <w:r>
        <w:rPr>
          <w:noProof/>
          <w:color w:val="000000"/>
          <w:sz w:val="27"/>
          <w:szCs w:val="27"/>
          <w:vertAlign w:val="subscript"/>
          <w:lang w:val="ru-RU" w:eastAsia="ru-RU"/>
        </w:rPr>
        <w:drawing>
          <wp:inline distT="0" distB="0" distL="0" distR="0">
            <wp:extent cx="266700" cy="238125"/>
            <wp:effectExtent l="19050" t="0" r="0" b="0"/>
            <wp:docPr id="46" name="Рисунок 25" descr="https://web.posibnyky.vntu.edu.ua/fmib/15nebava_teoriya_korporativnogo_upravlinnya/4._src/4._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web.posibnyky.vntu.edu.ua/fmib/15nebava_teoriya_korporativnogo_upravlinnya/4._src/4._image001.png"/>
                    <pic:cNvPicPr>
                      <a:picLocks noChangeAspect="1" noChangeArrowheads="1"/>
                    </pic:cNvPicPr>
                  </pic:nvPicPr>
                  <pic:blipFill>
                    <a:blip r:embed="rId170" cstate="print"/>
                    <a:srcRect/>
                    <a:stretch>
                      <a:fillRect/>
                    </a:stretch>
                  </pic:blipFill>
                  <pic:spPr bwMode="auto">
                    <a:xfrm>
                      <a:off x="0" y="0"/>
                      <a:ext cx="266700" cy="238125"/>
                    </a:xfrm>
                    <a:prstGeom prst="rect">
                      <a:avLst/>
                    </a:prstGeom>
                    <a:noFill/>
                    <a:ln w="9525">
                      <a:noFill/>
                      <a:miter lim="800000"/>
                      <a:headEnd/>
                      <a:tailEnd/>
                    </a:ln>
                  </pic:spPr>
                </pic:pic>
              </a:graphicData>
            </a:graphic>
          </wp:inline>
        </w:drawing>
      </w:r>
      <w:r w:rsidRPr="00C61D44">
        <w:rPr>
          <w:color w:val="000000"/>
          <w:sz w:val="27"/>
          <w:szCs w:val="27"/>
          <w:lang w:val="ru-RU" w:eastAsia="ru-RU"/>
        </w:rPr>
        <w:t> = 5 </w:t>
      </w:r>
      <w:r w:rsidRPr="00C61D44">
        <w:rPr>
          <w:rFonts w:ascii="Symbol" w:hAnsi="Symbol"/>
          <w:color w:val="000000"/>
          <w:sz w:val="27"/>
          <w:szCs w:val="27"/>
          <w:lang w:val="ru-RU" w:eastAsia="ru-RU"/>
        </w:rPr>
        <w:t></w:t>
      </w:r>
      <w:r w:rsidRPr="00C61D44">
        <w:rPr>
          <w:color w:val="000000"/>
          <w:sz w:val="27"/>
          <w:szCs w:val="27"/>
          <w:lang w:val="ru-RU" w:eastAsia="ru-RU"/>
        </w:rPr>
        <w:t> 83 732 = 418 660 грн.</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Тоді прибутковість покупки облігацій:</w:t>
      </w:r>
    </w:p>
    <w:p w:rsidR="00C61D44" w:rsidRPr="00C61D44" w:rsidRDefault="00C61D44" w:rsidP="00C61D44">
      <w:pPr>
        <w:ind w:firstLine="450"/>
        <w:jc w:val="both"/>
        <w:rPr>
          <w:color w:val="000000"/>
          <w:sz w:val="27"/>
          <w:szCs w:val="27"/>
          <w:lang w:val="ru-RU" w:eastAsia="ru-RU"/>
        </w:rPr>
      </w:pPr>
      <w:r>
        <w:rPr>
          <w:noProof/>
          <w:color w:val="000000"/>
          <w:sz w:val="27"/>
          <w:szCs w:val="27"/>
          <w:lang w:val="ru-RU" w:eastAsia="ru-RU"/>
        </w:rPr>
        <w:drawing>
          <wp:inline distT="0" distB="0" distL="0" distR="0">
            <wp:extent cx="1619250" cy="714375"/>
            <wp:effectExtent l="19050" t="0" r="0" b="0"/>
            <wp:docPr id="45" name="Рисунок 26" descr="https://web.posibnyky.vntu.edu.ua/fmib/15nebava_teoriya_korporativnogo_upravlinnya/4._src/4._image0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web.posibnyky.vntu.edu.ua/fmib/15nebava_teoriya_korporativnogo_upravlinnya/4._src/4._image021.png"/>
                    <pic:cNvPicPr>
                      <a:picLocks noChangeAspect="1" noChangeArrowheads="1"/>
                    </pic:cNvPicPr>
                  </pic:nvPicPr>
                  <pic:blipFill>
                    <a:blip r:embed="rId180" cstate="print"/>
                    <a:srcRect/>
                    <a:stretch>
                      <a:fillRect/>
                    </a:stretch>
                  </pic:blipFill>
                  <pic:spPr bwMode="auto">
                    <a:xfrm>
                      <a:off x="0" y="0"/>
                      <a:ext cx="1619250" cy="714375"/>
                    </a:xfrm>
                    <a:prstGeom prst="rect">
                      <a:avLst/>
                    </a:prstGeom>
                    <a:noFill/>
                    <a:ln w="9525">
                      <a:noFill/>
                      <a:miter lim="800000"/>
                      <a:headEnd/>
                      <a:tailEnd/>
                    </a:ln>
                  </pic:spPr>
                </pic:pic>
              </a:graphicData>
            </a:graphic>
          </wp:inline>
        </w:drawing>
      </w:r>
    </w:p>
    <w:p w:rsidR="00C61D44" w:rsidRPr="00C61D44" w:rsidRDefault="00C61D44" w:rsidP="00C61D44">
      <w:pPr>
        <w:ind w:firstLine="450"/>
        <w:jc w:val="both"/>
        <w:rPr>
          <w:color w:val="000000"/>
          <w:sz w:val="27"/>
          <w:szCs w:val="27"/>
          <w:lang w:val="ru-RU" w:eastAsia="ru-RU"/>
        </w:rPr>
      </w:pPr>
      <w:r w:rsidRPr="00C61D44">
        <w:rPr>
          <w:b/>
          <w:bCs/>
          <w:color w:val="000000"/>
          <w:sz w:val="27"/>
          <w:szCs w:val="27"/>
          <w:u w:val="single"/>
          <w:lang w:val="ru-RU" w:eastAsia="ru-RU"/>
        </w:rPr>
        <w:t>Задача 14.</w:t>
      </w:r>
      <w:r w:rsidRPr="00C61D44">
        <w:rPr>
          <w:i/>
          <w:iCs/>
          <w:color w:val="000000"/>
          <w:sz w:val="27"/>
          <w:szCs w:val="27"/>
          <w:lang w:val="ru-RU" w:eastAsia="ru-RU"/>
        </w:rPr>
        <w:t> </w:t>
      </w:r>
      <w:r w:rsidRPr="00C61D44">
        <w:rPr>
          <w:color w:val="000000"/>
          <w:sz w:val="27"/>
          <w:szCs w:val="27"/>
          <w:lang w:val="ru-RU" w:eastAsia="ru-RU"/>
        </w:rPr>
        <w:t>Дивіденд на акцію АТВТ “Макіївський універмаг” за рік склав 4,5 тис. грн. Банківська ставка за вкладами дорівнює 10% річних. Винагорода за ризик покупцю за прогнозованими даними може бути 5%, 10% або 15%. Визначити теоретичну ціну акції.</w:t>
      </w:r>
    </w:p>
    <w:p w:rsidR="00C61D44" w:rsidRPr="00C61D44" w:rsidRDefault="00C61D44" w:rsidP="00C61D44">
      <w:pPr>
        <w:ind w:firstLine="450"/>
        <w:jc w:val="both"/>
        <w:rPr>
          <w:color w:val="000000"/>
          <w:sz w:val="27"/>
          <w:szCs w:val="27"/>
          <w:lang w:val="ru-RU" w:eastAsia="ru-RU"/>
        </w:rPr>
      </w:pPr>
      <w:r w:rsidRPr="00C61D44">
        <w:rPr>
          <w:i/>
          <w:iCs/>
          <w:color w:val="000000"/>
          <w:sz w:val="27"/>
          <w:szCs w:val="27"/>
          <w:lang w:val="ru-RU" w:eastAsia="ru-RU"/>
        </w:rPr>
        <w:t>Рішення:</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Теоретична ціна акції для покупця буде дорівнювати:</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P = D / r,</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де D – розмір дивіденду;</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r – норма прибутку, яка в даному випадку буде дорівнювати сумі банківської ставки за вкладами та відсотку ризику.</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Р</w:t>
      </w:r>
      <w:r w:rsidRPr="00C61D44">
        <w:rPr>
          <w:color w:val="000000"/>
          <w:sz w:val="27"/>
          <w:szCs w:val="27"/>
          <w:vertAlign w:val="subscript"/>
          <w:lang w:val="ru-RU" w:eastAsia="ru-RU"/>
        </w:rPr>
        <w:t>1</w:t>
      </w:r>
      <w:r w:rsidRPr="00C61D44">
        <w:rPr>
          <w:color w:val="000000"/>
          <w:sz w:val="27"/>
          <w:szCs w:val="27"/>
          <w:lang w:val="ru-RU" w:eastAsia="ru-RU"/>
        </w:rPr>
        <w:t> = 4500/15 = 300 грн.</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Р</w:t>
      </w:r>
      <w:r w:rsidRPr="00C61D44">
        <w:rPr>
          <w:color w:val="000000"/>
          <w:sz w:val="27"/>
          <w:szCs w:val="27"/>
          <w:vertAlign w:val="subscript"/>
          <w:lang w:val="ru-RU" w:eastAsia="ru-RU"/>
        </w:rPr>
        <w:t>2</w:t>
      </w:r>
      <w:r w:rsidRPr="00C61D44">
        <w:rPr>
          <w:color w:val="000000"/>
          <w:sz w:val="27"/>
          <w:szCs w:val="27"/>
          <w:lang w:val="ru-RU" w:eastAsia="ru-RU"/>
        </w:rPr>
        <w:t> = 4500/20 = 225 грн.</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Р</w:t>
      </w:r>
      <w:r w:rsidRPr="00C61D44">
        <w:rPr>
          <w:color w:val="000000"/>
          <w:sz w:val="27"/>
          <w:szCs w:val="27"/>
          <w:vertAlign w:val="subscript"/>
          <w:lang w:val="ru-RU" w:eastAsia="ru-RU"/>
        </w:rPr>
        <w:t>3</w:t>
      </w:r>
      <w:r w:rsidRPr="00C61D44">
        <w:rPr>
          <w:color w:val="000000"/>
          <w:sz w:val="27"/>
          <w:szCs w:val="27"/>
          <w:lang w:val="ru-RU" w:eastAsia="ru-RU"/>
        </w:rPr>
        <w:t> = 4500/25 = 180 грн.</w:t>
      </w:r>
    </w:p>
    <w:p w:rsidR="00C61D44" w:rsidRPr="00C61D44" w:rsidRDefault="00C61D44" w:rsidP="00C61D44">
      <w:pPr>
        <w:ind w:firstLine="450"/>
        <w:jc w:val="both"/>
        <w:rPr>
          <w:color w:val="000000"/>
          <w:sz w:val="27"/>
          <w:szCs w:val="27"/>
          <w:lang w:val="ru-RU" w:eastAsia="ru-RU"/>
        </w:rPr>
      </w:pPr>
      <w:r w:rsidRPr="00C61D44">
        <w:rPr>
          <w:b/>
          <w:bCs/>
          <w:color w:val="000000"/>
          <w:sz w:val="27"/>
          <w:szCs w:val="27"/>
          <w:u w:val="single"/>
          <w:lang w:val="ru-RU" w:eastAsia="ru-RU"/>
        </w:rPr>
        <w:t>Задача 15</w:t>
      </w:r>
      <w:r w:rsidRPr="00C61D44">
        <w:rPr>
          <w:b/>
          <w:bCs/>
          <w:color w:val="000000"/>
          <w:sz w:val="27"/>
          <w:szCs w:val="27"/>
          <w:lang w:val="ru-RU" w:eastAsia="ru-RU"/>
        </w:rPr>
        <w:t>.</w:t>
      </w:r>
      <w:r w:rsidRPr="00C61D44">
        <w:rPr>
          <w:color w:val="000000"/>
          <w:sz w:val="27"/>
          <w:szCs w:val="27"/>
          <w:lang w:val="ru-RU" w:eastAsia="ru-RU"/>
        </w:rPr>
        <w:t> Акції корпорації номіналом 1 тис. грн. були куплені за ціною 2,5 тис. грн. за півроку до виплати дивіденду. Дивіденд за акціями за рік був проголошений у розмірі 10% річних. Після оголошення про виплату дивідендів курс акцій склав 2,8 тис.грн. Визначити поточну прибутковість акцій у вигляді ефективної ставки відсотків.</w:t>
      </w:r>
    </w:p>
    <w:p w:rsidR="00C61D44" w:rsidRPr="00C61D44" w:rsidRDefault="00C61D44" w:rsidP="00C61D44">
      <w:pPr>
        <w:ind w:firstLine="450"/>
        <w:jc w:val="both"/>
        <w:rPr>
          <w:color w:val="000000"/>
          <w:sz w:val="27"/>
          <w:szCs w:val="27"/>
          <w:lang w:val="ru-RU" w:eastAsia="ru-RU"/>
        </w:rPr>
      </w:pPr>
      <w:r w:rsidRPr="00C61D44">
        <w:rPr>
          <w:i/>
          <w:iCs/>
          <w:color w:val="000000"/>
          <w:sz w:val="27"/>
          <w:szCs w:val="27"/>
          <w:lang w:val="ru-RU" w:eastAsia="ru-RU"/>
        </w:rPr>
        <w:t>Рішення:</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Розмір річного дивіденду за акцією дорівнює</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D = 0,1 </w:t>
      </w:r>
      <w:r w:rsidRPr="00C61D44">
        <w:rPr>
          <w:rFonts w:ascii="Symbol" w:hAnsi="Symbol"/>
          <w:color w:val="000000"/>
          <w:sz w:val="27"/>
          <w:szCs w:val="27"/>
          <w:lang w:val="ru-RU" w:eastAsia="ru-RU"/>
        </w:rPr>
        <w:t></w:t>
      </w:r>
      <w:r w:rsidRPr="00C61D44">
        <w:rPr>
          <w:color w:val="000000"/>
          <w:sz w:val="27"/>
          <w:szCs w:val="27"/>
          <w:lang w:val="ru-RU" w:eastAsia="ru-RU"/>
        </w:rPr>
        <w:t> 1000 = 100 грн</w:t>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Поточна прибутковість акції за термін з моменту її покупки визначається сумою річного дивіденду і можливим прибутком від продажу акції:</w:t>
      </w:r>
    </w:p>
    <w:p w:rsidR="00C61D44" w:rsidRPr="00C61D44" w:rsidRDefault="00C61D44" w:rsidP="00C61D44">
      <w:pPr>
        <w:ind w:firstLine="450"/>
        <w:jc w:val="both"/>
        <w:rPr>
          <w:color w:val="000000"/>
          <w:sz w:val="27"/>
          <w:szCs w:val="27"/>
          <w:lang w:val="ru-RU" w:eastAsia="ru-RU"/>
        </w:rPr>
      </w:pPr>
      <w:r>
        <w:rPr>
          <w:noProof/>
          <w:color w:val="000000"/>
          <w:sz w:val="27"/>
          <w:szCs w:val="27"/>
          <w:lang w:val="ru-RU" w:eastAsia="ru-RU"/>
        </w:rPr>
        <w:drawing>
          <wp:inline distT="0" distB="0" distL="0" distR="0">
            <wp:extent cx="2133600" cy="466725"/>
            <wp:effectExtent l="19050" t="0" r="0" b="0"/>
            <wp:docPr id="44" name="Рисунок 27" descr="https://web.posibnyky.vntu.edu.ua/fmib/15nebava_teoriya_korporativnogo_upravlinnya/4._src/4._image0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web.posibnyky.vntu.edu.ua/fmib/15nebava_teoriya_korporativnogo_upravlinnya/4._src/4._image023.png"/>
                    <pic:cNvPicPr>
                      <a:picLocks noChangeAspect="1" noChangeArrowheads="1"/>
                    </pic:cNvPicPr>
                  </pic:nvPicPr>
                  <pic:blipFill>
                    <a:blip r:embed="rId181" cstate="print"/>
                    <a:srcRect/>
                    <a:stretch>
                      <a:fillRect/>
                    </a:stretch>
                  </pic:blipFill>
                  <pic:spPr bwMode="auto">
                    <a:xfrm>
                      <a:off x="0" y="0"/>
                      <a:ext cx="2133600" cy="466725"/>
                    </a:xfrm>
                    <a:prstGeom prst="rect">
                      <a:avLst/>
                    </a:prstGeom>
                    <a:noFill/>
                    <a:ln w="9525">
                      <a:noFill/>
                      <a:miter lim="800000"/>
                      <a:headEnd/>
                      <a:tailEnd/>
                    </a:ln>
                  </pic:spPr>
                </pic:pic>
              </a:graphicData>
            </a:graphic>
          </wp:inline>
        </w:drawing>
      </w:r>
    </w:p>
    <w:p w:rsidR="00C61D44" w:rsidRPr="00C61D44" w:rsidRDefault="00C61D44" w:rsidP="00C61D44">
      <w:pPr>
        <w:ind w:firstLine="450"/>
        <w:jc w:val="both"/>
        <w:rPr>
          <w:color w:val="000000"/>
          <w:sz w:val="27"/>
          <w:szCs w:val="27"/>
          <w:lang w:val="ru-RU" w:eastAsia="ru-RU"/>
        </w:rPr>
      </w:pPr>
      <w:r w:rsidRPr="00C61D44">
        <w:rPr>
          <w:color w:val="000000"/>
          <w:sz w:val="27"/>
          <w:szCs w:val="27"/>
          <w:lang w:val="ru-RU" w:eastAsia="ru-RU"/>
        </w:rPr>
        <w:t>тобто поточна прибутковість складає 32%.</w:t>
      </w:r>
    </w:p>
    <w:p w:rsidR="00C61D44" w:rsidRDefault="00C61D44" w:rsidP="00C75459">
      <w:pPr>
        <w:spacing w:after="150" w:line="360" w:lineRule="atLeast"/>
        <w:jc w:val="both"/>
        <w:textAlignment w:val="baseline"/>
        <w:outlineLvl w:val="0"/>
        <w:rPr>
          <w:sz w:val="28"/>
          <w:szCs w:val="28"/>
        </w:rPr>
      </w:pPr>
    </w:p>
    <w:p w:rsidR="00C61D44" w:rsidRDefault="00C61D44" w:rsidP="00C75459">
      <w:pPr>
        <w:spacing w:after="150" w:line="360" w:lineRule="atLeast"/>
        <w:jc w:val="both"/>
        <w:textAlignment w:val="baseline"/>
        <w:outlineLvl w:val="0"/>
        <w:rPr>
          <w:sz w:val="28"/>
          <w:szCs w:val="28"/>
        </w:rPr>
      </w:pPr>
    </w:p>
    <w:p w:rsidR="00C61D44" w:rsidRDefault="00C61D44" w:rsidP="00C75459">
      <w:pPr>
        <w:spacing w:after="150" w:line="360" w:lineRule="atLeast"/>
        <w:jc w:val="both"/>
        <w:textAlignment w:val="baseline"/>
        <w:outlineLvl w:val="0"/>
        <w:rPr>
          <w:sz w:val="28"/>
          <w:szCs w:val="28"/>
        </w:rPr>
      </w:pPr>
    </w:p>
    <w:p w:rsidR="00C61D44" w:rsidRDefault="00C61D44" w:rsidP="00C75459">
      <w:pPr>
        <w:spacing w:after="150" w:line="360" w:lineRule="atLeast"/>
        <w:jc w:val="both"/>
        <w:textAlignment w:val="baseline"/>
        <w:outlineLvl w:val="0"/>
        <w:rPr>
          <w:sz w:val="28"/>
          <w:szCs w:val="28"/>
        </w:rPr>
      </w:pPr>
      <w:r w:rsidRPr="00C61D44">
        <w:rPr>
          <w:sz w:val="28"/>
          <w:szCs w:val="28"/>
          <w:highlight w:val="green"/>
        </w:rPr>
        <w:t>Практична робота№ 26</w:t>
      </w:r>
    </w:p>
    <w:p w:rsidR="00C61D44" w:rsidRPr="00C61D44" w:rsidRDefault="00C61D44" w:rsidP="00C75459">
      <w:pPr>
        <w:spacing w:after="150" w:line="360" w:lineRule="atLeast"/>
        <w:jc w:val="both"/>
        <w:textAlignment w:val="baseline"/>
        <w:outlineLvl w:val="0"/>
        <w:rPr>
          <w:sz w:val="28"/>
          <w:szCs w:val="28"/>
        </w:rPr>
      </w:pPr>
      <w:r w:rsidRPr="00C61D44">
        <w:rPr>
          <w:sz w:val="28"/>
          <w:szCs w:val="28"/>
        </w:rPr>
        <w:t>Розвязування задач з теми «Курси і крос-курси валют. Валютне регулювання</w:t>
      </w:r>
    </w:p>
    <w:p w:rsidR="00C61D44" w:rsidRPr="00C61D44" w:rsidRDefault="00C61D44" w:rsidP="00C61D44">
      <w:pPr>
        <w:pStyle w:val="a5"/>
        <w:jc w:val="center"/>
        <w:rPr>
          <w:color w:val="000000"/>
          <w:sz w:val="28"/>
          <w:szCs w:val="28"/>
        </w:rPr>
      </w:pPr>
      <w:r w:rsidRPr="00C61D44">
        <w:rPr>
          <w:color w:val="000000"/>
          <w:sz w:val="28"/>
          <w:szCs w:val="28"/>
          <w:u w:val="single"/>
        </w:rPr>
        <w:lastRenderedPageBreak/>
        <w:t>Методичні рекомендації:</w:t>
      </w:r>
    </w:p>
    <w:p w:rsidR="00C61D44" w:rsidRPr="00C61D44" w:rsidRDefault="00C61D44" w:rsidP="00C61D44">
      <w:pPr>
        <w:pStyle w:val="a5"/>
        <w:rPr>
          <w:color w:val="000000"/>
          <w:sz w:val="28"/>
          <w:szCs w:val="28"/>
        </w:rPr>
      </w:pPr>
      <w:r w:rsidRPr="00C61D44">
        <w:rPr>
          <w:b/>
          <w:bCs/>
          <w:color w:val="000000"/>
          <w:sz w:val="28"/>
          <w:szCs w:val="28"/>
        </w:rPr>
        <w:t>Золотий паритет</w:t>
      </w:r>
      <w:r w:rsidRPr="00C61D44">
        <w:rPr>
          <w:color w:val="000000"/>
          <w:sz w:val="28"/>
          <w:szCs w:val="28"/>
        </w:rPr>
        <w:t> — відношення вагової кількості чистого золота, що містилося в двох грошових одиницях, які обмінювалися одна на одну.</w:t>
      </w:r>
    </w:p>
    <w:p w:rsidR="00C61D44" w:rsidRPr="00C61D44" w:rsidRDefault="00C61D44" w:rsidP="00C61D44">
      <w:pPr>
        <w:pStyle w:val="a5"/>
        <w:rPr>
          <w:color w:val="000000"/>
          <w:sz w:val="28"/>
          <w:szCs w:val="28"/>
        </w:rPr>
      </w:pPr>
      <w:r w:rsidRPr="00C61D44">
        <w:rPr>
          <w:color w:val="000000"/>
          <w:sz w:val="28"/>
          <w:szCs w:val="28"/>
        </w:rPr>
        <w:t>При визначені та записі валютний курсів розрізняють ва</w:t>
      </w:r>
      <w:r w:rsidRPr="00C61D44">
        <w:rPr>
          <w:color w:val="000000"/>
          <w:sz w:val="28"/>
          <w:szCs w:val="28"/>
        </w:rPr>
        <w:softHyphen/>
        <w:t>люту котирування і базу котирування. Валютою котирування є та іноземна валюта, курс якої визначають, а базою — валюта, з якою порівнюють дану грошову одиницю. Наприклад, у записі USD/UАН долар США є базою котирування, а гривня — валютою котирування. При записі EUR/USD валютою ко</w:t>
      </w:r>
      <w:r w:rsidRPr="00C61D44">
        <w:rPr>
          <w:color w:val="000000"/>
          <w:sz w:val="28"/>
          <w:szCs w:val="28"/>
        </w:rPr>
        <w:softHyphen/>
        <w:t>тирування виступатиме долар, а базою євро.</w:t>
      </w:r>
    </w:p>
    <w:p w:rsidR="00C61D44" w:rsidRPr="00C61D44" w:rsidRDefault="00C61D44" w:rsidP="00C61D44">
      <w:pPr>
        <w:pStyle w:val="a5"/>
        <w:rPr>
          <w:color w:val="000000"/>
          <w:sz w:val="28"/>
          <w:szCs w:val="28"/>
        </w:rPr>
      </w:pPr>
      <w:r w:rsidRPr="00C61D44">
        <w:rPr>
          <w:color w:val="000000"/>
          <w:sz w:val="28"/>
          <w:szCs w:val="28"/>
        </w:rPr>
        <w:t>Розрізняють пряме і зворотнє котирування. У разі прямого котирування визначають, скільком національним грошовим одиницям дорівнює одиниця (10, 100, 1000 од.) іноземної валю</w:t>
      </w:r>
      <w:r w:rsidRPr="00C61D44">
        <w:rPr>
          <w:color w:val="000000"/>
          <w:sz w:val="28"/>
          <w:szCs w:val="28"/>
        </w:rPr>
        <w:softHyphen/>
        <w:t>ти; у разі зворотнього — навпаки, скільком оди</w:t>
      </w:r>
      <w:r w:rsidRPr="00C61D44">
        <w:rPr>
          <w:color w:val="000000"/>
          <w:sz w:val="28"/>
          <w:szCs w:val="28"/>
        </w:rPr>
        <w:softHyphen/>
        <w:t>ницям Іноземної валюти дорівнює одиниця (10,100,1000 од.) національної валюти.</w:t>
      </w:r>
    </w:p>
    <w:p w:rsidR="00C61D44" w:rsidRPr="00C61D44" w:rsidRDefault="00C61D44" w:rsidP="00C61D44">
      <w:pPr>
        <w:pStyle w:val="a5"/>
        <w:rPr>
          <w:color w:val="000000"/>
          <w:sz w:val="28"/>
          <w:szCs w:val="28"/>
        </w:rPr>
      </w:pPr>
      <w:r w:rsidRPr="00C61D44">
        <w:rPr>
          <w:color w:val="000000"/>
          <w:sz w:val="28"/>
          <w:szCs w:val="28"/>
        </w:rPr>
        <w:t>Звичайно курс валют установлюють до четвертого знака після коми десяткового дробу.</w:t>
      </w:r>
    </w:p>
    <w:p w:rsidR="00C61D44" w:rsidRPr="00C61D44" w:rsidRDefault="00C61D44" w:rsidP="00C61D44">
      <w:pPr>
        <w:pStyle w:val="a5"/>
        <w:rPr>
          <w:color w:val="000000"/>
          <w:sz w:val="28"/>
          <w:szCs w:val="28"/>
        </w:rPr>
      </w:pPr>
      <w:r w:rsidRPr="00C61D44">
        <w:rPr>
          <w:color w:val="000000"/>
          <w:sz w:val="28"/>
          <w:szCs w:val="28"/>
        </w:rPr>
        <w:t>Коли кажуть, що за умови котирування USD/UАН курс гривні підвищився, то це означає, що він був, наприклад, 3,40 гри. за 1 дол., а став 3,50 грн. за 1 дол. США. При цьому купівельна спроможність гривні знизилася, а долара — зросла. Можна також сказати, що курс долара знизився. (Якщо здій</w:t>
      </w:r>
      <w:r w:rsidRPr="00C61D44">
        <w:rPr>
          <w:color w:val="000000"/>
          <w:sz w:val="28"/>
          <w:szCs w:val="28"/>
        </w:rPr>
        <w:softHyphen/>
        <w:t>снити зворотнє котирування, тобто UАН /USD, то курс долара до гривні спочатку був 0,2941 дол. за 1 грн. (1:3,40), а став 0,2857 дол. за 1 гри. (1:3,50).)</w:t>
      </w:r>
    </w:p>
    <w:p w:rsidR="00C61D44" w:rsidRPr="00C61D44" w:rsidRDefault="00C61D44" w:rsidP="00C61D44">
      <w:pPr>
        <w:pStyle w:val="a5"/>
        <w:rPr>
          <w:color w:val="000000"/>
          <w:sz w:val="28"/>
          <w:szCs w:val="28"/>
        </w:rPr>
      </w:pPr>
      <w:r w:rsidRPr="00C61D44">
        <w:rPr>
          <w:b/>
          <w:bCs/>
          <w:color w:val="000000"/>
          <w:sz w:val="28"/>
          <w:szCs w:val="28"/>
        </w:rPr>
        <w:t>Крос-курс</w:t>
      </w:r>
      <w:r w:rsidRPr="00C61D44">
        <w:rPr>
          <w:color w:val="000000"/>
          <w:sz w:val="28"/>
          <w:szCs w:val="28"/>
        </w:rPr>
        <w:t> — це співвідношення між двома іноземними валютами, яке визначають на основі курсу цих валют щодо якоїсь третьої валюти. Найчастіше як третя ва</w:t>
      </w:r>
      <w:r w:rsidRPr="00C61D44">
        <w:rPr>
          <w:color w:val="000000"/>
          <w:sz w:val="28"/>
          <w:szCs w:val="28"/>
        </w:rPr>
        <w:softHyphen/>
        <w:t>люта використовується долар США.</w:t>
      </w:r>
    </w:p>
    <w:p w:rsidR="00C61D44" w:rsidRPr="00C61D44" w:rsidRDefault="00C61D44" w:rsidP="00C61D44">
      <w:pPr>
        <w:pStyle w:val="a5"/>
        <w:rPr>
          <w:color w:val="000000"/>
          <w:sz w:val="28"/>
          <w:szCs w:val="28"/>
        </w:rPr>
      </w:pPr>
      <w:r w:rsidRPr="00C61D44">
        <w:rPr>
          <w:color w:val="000000"/>
          <w:sz w:val="28"/>
          <w:szCs w:val="28"/>
        </w:rPr>
        <w:t>Найчастіше на практиці використовують три методи роз</w:t>
      </w:r>
      <w:r w:rsidRPr="00C61D44">
        <w:rPr>
          <w:color w:val="000000"/>
          <w:sz w:val="28"/>
          <w:szCs w:val="28"/>
        </w:rPr>
        <w:softHyphen/>
        <w:t>рахунку крос-курсів:</w:t>
      </w:r>
    </w:p>
    <w:p w:rsidR="00C61D44" w:rsidRPr="00C61D44" w:rsidRDefault="00C61D44" w:rsidP="00C61D44">
      <w:pPr>
        <w:pStyle w:val="a5"/>
        <w:rPr>
          <w:color w:val="000000"/>
          <w:sz w:val="28"/>
          <w:szCs w:val="28"/>
        </w:rPr>
      </w:pPr>
      <w:r w:rsidRPr="00C61D44">
        <w:rPr>
          <w:color w:val="000000"/>
          <w:sz w:val="28"/>
          <w:szCs w:val="28"/>
        </w:rPr>
        <w:t>1) з прямим котируванням до долара США (долар є базою котирування для обох валют). Наприклад, потрібно розраху</w:t>
      </w:r>
      <w:r w:rsidRPr="00C61D44">
        <w:rPr>
          <w:color w:val="000000"/>
          <w:sz w:val="28"/>
          <w:szCs w:val="28"/>
        </w:rPr>
        <w:softHyphen/>
        <w:t>вати крос-курс євро до швейцарського франка EUR/CHF. USD/СНF = 1,3100; USD/EUR = 1,5500. Тоді крос-курс становитиме:</w:t>
      </w:r>
    </w:p>
    <w:p w:rsidR="00C61D44" w:rsidRPr="00C61D44" w:rsidRDefault="00C61D44" w:rsidP="00C61D44">
      <w:pPr>
        <w:pStyle w:val="a5"/>
        <w:jc w:val="center"/>
        <w:rPr>
          <w:color w:val="000000"/>
          <w:sz w:val="28"/>
          <w:szCs w:val="28"/>
        </w:rPr>
      </w:pPr>
      <w:r w:rsidRPr="00C61D44">
        <w:rPr>
          <w:noProof/>
          <w:color w:val="000000"/>
          <w:sz w:val="28"/>
          <w:szCs w:val="28"/>
          <w:lang w:val="ru-RU" w:eastAsia="ru-RU"/>
        </w:rPr>
        <w:drawing>
          <wp:inline distT="0" distB="0" distL="0" distR="0">
            <wp:extent cx="2809875" cy="361950"/>
            <wp:effectExtent l="0" t="0" r="0" b="0"/>
            <wp:docPr id="70" name="Рисунок 70" descr="https://studfile.net/html/2706/745/html_USk8aPwLar.gLQy/htmlconvd-jcmBcB_html_862bedfc1661b66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https://studfile.net/html/2706/745/html_USk8aPwLar.gLQy/htmlconvd-jcmBcB_html_862bedfc1661b662.gif"/>
                    <pic:cNvPicPr>
                      <a:picLocks noChangeAspect="1" noChangeArrowheads="1"/>
                    </pic:cNvPicPr>
                  </pic:nvPicPr>
                  <pic:blipFill>
                    <a:blip r:embed="rId182" cstate="print"/>
                    <a:srcRect/>
                    <a:stretch>
                      <a:fillRect/>
                    </a:stretch>
                  </pic:blipFill>
                  <pic:spPr bwMode="auto">
                    <a:xfrm>
                      <a:off x="0" y="0"/>
                      <a:ext cx="2809875" cy="361950"/>
                    </a:xfrm>
                    <a:prstGeom prst="rect">
                      <a:avLst/>
                    </a:prstGeom>
                    <a:noFill/>
                    <a:ln w="9525">
                      <a:noFill/>
                      <a:miter lim="800000"/>
                      <a:headEnd/>
                      <a:tailEnd/>
                    </a:ln>
                  </pic:spPr>
                </pic:pic>
              </a:graphicData>
            </a:graphic>
          </wp:inline>
        </w:drawing>
      </w:r>
    </w:p>
    <w:p w:rsidR="00C61D44" w:rsidRPr="00C61D44" w:rsidRDefault="00C61D44" w:rsidP="00C61D44">
      <w:pPr>
        <w:pStyle w:val="a5"/>
        <w:rPr>
          <w:color w:val="000000"/>
          <w:sz w:val="28"/>
          <w:szCs w:val="28"/>
        </w:rPr>
      </w:pPr>
      <w:r w:rsidRPr="00C61D44">
        <w:rPr>
          <w:color w:val="000000"/>
          <w:sz w:val="28"/>
          <w:szCs w:val="28"/>
        </w:rPr>
        <w:t>2) з прямим та зворотним котируванням до долара США,</w:t>
      </w:r>
    </w:p>
    <w:p w:rsidR="00C61D44" w:rsidRPr="00C61D44" w:rsidRDefault="00C61D44" w:rsidP="00C61D44">
      <w:pPr>
        <w:pStyle w:val="a5"/>
        <w:rPr>
          <w:color w:val="000000"/>
          <w:sz w:val="28"/>
          <w:szCs w:val="28"/>
        </w:rPr>
      </w:pPr>
      <w:r w:rsidRPr="00C61D44">
        <w:rPr>
          <w:color w:val="000000"/>
          <w:sz w:val="28"/>
          <w:szCs w:val="28"/>
        </w:rPr>
        <w:t>якщо долар є базою котирування лише для однієї з валют. У цьому разі для визначення крос-курсу доларові курси валют слід перемножити. Наприклад, треба розрахувати крос-курс GBP/EUR, якщо GBP/USD = 1,6820; USD/EUR = 1,5500. У такому випадку</w:t>
      </w:r>
    </w:p>
    <w:p w:rsidR="00C61D44" w:rsidRPr="00C61D44" w:rsidRDefault="00C61D44" w:rsidP="00C61D44">
      <w:pPr>
        <w:pStyle w:val="a5"/>
        <w:jc w:val="center"/>
        <w:rPr>
          <w:color w:val="000000"/>
          <w:sz w:val="28"/>
          <w:szCs w:val="28"/>
        </w:rPr>
      </w:pPr>
      <w:r w:rsidRPr="00C61D44">
        <w:rPr>
          <w:color w:val="000000"/>
          <w:sz w:val="28"/>
          <w:szCs w:val="28"/>
        </w:rPr>
        <w:t>GВР/EUR = 1,6820 • 1,5600 = 2,6071;</w:t>
      </w:r>
    </w:p>
    <w:p w:rsidR="00C61D44" w:rsidRPr="00C61D44" w:rsidRDefault="00C61D44" w:rsidP="00C61D44">
      <w:pPr>
        <w:pStyle w:val="a5"/>
        <w:rPr>
          <w:color w:val="000000"/>
          <w:sz w:val="28"/>
          <w:szCs w:val="28"/>
        </w:rPr>
      </w:pPr>
      <w:r w:rsidRPr="00C61D44">
        <w:rPr>
          <w:color w:val="000000"/>
          <w:sz w:val="28"/>
          <w:szCs w:val="28"/>
        </w:rPr>
        <w:lastRenderedPageBreak/>
        <w:t>3) зі зворотним котируванням до долара США, якщо до</w:t>
      </w:r>
      <w:r w:rsidRPr="00C61D44">
        <w:rPr>
          <w:color w:val="000000"/>
          <w:sz w:val="28"/>
          <w:szCs w:val="28"/>
        </w:rPr>
        <w:softHyphen/>
        <w:t>лар є валютою котирування для обох валют. Для визначення крос-курсу доларові курси необхідно розділити один на дру</w:t>
      </w:r>
      <w:r w:rsidRPr="00C61D44">
        <w:rPr>
          <w:color w:val="000000"/>
          <w:sz w:val="28"/>
          <w:szCs w:val="28"/>
        </w:rPr>
        <w:softHyphen/>
        <w:t>гий. Наприклад, треба розрахувати крос-курс GBP/EUR за умови: GBP/USD </w:t>
      </w:r>
      <w:r w:rsidRPr="00C61D44">
        <w:rPr>
          <w:color w:val="000000"/>
          <w:sz w:val="28"/>
          <w:szCs w:val="28"/>
          <w:vertAlign w:val="superscript"/>
        </w:rPr>
        <w:t>=</w:t>
      </w:r>
      <w:r w:rsidRPr="00C61D44">
        <w:rPr>
          <w:color w:val="000000"/>
          <w:sz w:val="28"/>
          <w:szCs w:val="28"/>
        </w:rPr>
        <w:t> 1,6820; EUR/USD = 1.2500. Визначення буде таким:</w:t>
      </w:r>
    </w:p>
    <w:p w:rsidR="00C61D44" w:rsidRPr="00C61D44" w:rsidRDefault="00C61D44" w:rsidP="00C61D44">
      <w:pPr>
        <w:pStyle w:val="a5"/>
        <w:jc w:val="center"/>
        <w:rPr>
          <w:color w:val="000000"/>
          <w:sz w:val="28"/>
          <w:szCs w:val="28"/>
        </w:rPr>
      </w:pPr>
      <w:r w:rsidRPr="00C61D44">
        <w:rPr>
          <w:noProof/>
          <w:color w:val="000000"/>
          <w:sz w:val="28"/>
          <w:szCs w:val="28"/>
          <w:lang w:val="ru-RU" w:eastAsia="ru-RU"/>
        </w:rPr>
        <w:drawing>
          <wp:inline distT="0" distB="0" distL="0" distR="0">
            <wp:extent cx="1724025" cy="361950"/>
            <wp:effectExtent l="0" t="0" r="0" b="0"/>
            <wp:docPr id="71" name="Рисунок 71" descr="https://studfile.net/html/2706/745/html_USk8aPwLar.gLQy/htmlconvd-jcmBcB_html_2ed428e296825deb.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s://studfile.net/html/2706/745/html_USk8aPwLar.gLQy/htmlconvd-jcmBcB_html_2ed428e296825deb.gif"/>
                    <pic:cNvPicPr>
                      <a:picLocks noChangeAspect="1" noChangeArrowheads="1"/>
                    </pic:cNvPicPr>
                  </pic:nvPicPr>
                  <pic:blipFill>
                    <a:blip r:embed="rId183" cstate="print"/>
                    <a:srcRect/>
                    <a:stretch>
                      <a:fillRect/>
                    </a:stretch>
                  </pic:blipFill>
                  <pic:spPr bwMode="auto">
                    <a:xfrm>
                      <a:off x="0" y="0"/>
                      <a:ext cx="1724025" cy="361950"/>
                    </a:xfrm>
                    <a:prstGeom prst="rect">
                      <a:avLst/>
                    </a:prstGeom>
                    <a:noFill/>
                    <a:ln w="9525">
                      <a:noFill/>
                      <a:miter lim="800000"/>
                      <a:headEnd/>
                      <a:tailEnd/>
                    </a:ln>
                  </pic:spPr>
                </pic:pic>
              </a:graphicData>
            </a:graphic>
          </wp:inline>
        </w:drawing>
      </w:r>
      <w:r w:rsidRPr="00C61D44">
        <w:rPr>
          <w:color w:val="000000"/>
          <w:sz w:val="28"/>
          <w:szCs w:val="28"/>
        </w:rPr>
        <w:t> 1.6820:1,2500 =1,3456.</w:t>
      </w:r>
    </w:p>
    <w:p w:rsidR="00C61D44" w:rsidRPr="00C61D44" w:rsidRDefault="00C61D44" w:rsidP="00C61D44">
      <w:pPr>
        <w:pStyle w:val="a5"/>
        <w:rPr>
          <w:color w:val="000000"/>
          <w:sz w:val="28"/>
          <w:szCs w:val="28"/>
        </w:rPr>
      </w:pPr>
      <w:r w:rsidRPr="00C61D44">
        <w:rPr>
          <w:color w:val="000000"/>
          <w:sz w:val="28"/>
          <w:szCs w:val="28"/>
        </w:rPr>
        <w:t>Розглянуті методи використовуються для розрахунку се</w:t>
      </w:r>
      <w:r w:rsidRPr="00C61D44">
        <w:rPr>
          <w:color w:val="000000"/>
          <w:sz w:val="28"/>
          <w:szCs w:val="28"/>
        </w:rPr>
        <w:softHyphen/>
        <w:t>реднього крос-курсу.</w:t>
      </w:r>
    </w:p>
    <w:p w:rsidR="00C61D44" w:rsidRPr="00C61D44" w:rsidRDefault="00C61D44" w:rsidP="00C61D44">
      <w:pPr>
        <w:pStyle w:val="a5"/>
        <w:rPr>
          <w:color w:val="000000"/>
          <w:sz w:val="28"/>
          <w:szCs w:val="28"/>
        </w:rPr>
      </w:pPr>
      <w:r w:rsidRPr="00C61D44">
        <w:rPr>
          <w:color w:val="000000"/>
          <w:sz w:val="28"/>
          <w:szCs w:val="28"/>
        </w:rPr>
        <w:t>В межах валютної політики виділяють заходи девальвації та ревальвації. Щоб визначити процент девальвації чи ревальвації, необхідно знайти, скільки процентів становить вміст золота у відповідній валюті за новим курсом (А) порівняно зі старим курсом. За умови девальвації цей вміст (А) має бути не більшим за 100%, а за умови ревальвації — не меншим за 100%. Потім знаходимо за формулами:</w:t>
      </w:r>
    </w:p>
    <w:p w:rsidR="00C61D44" w:rsidRPr="00C61D44" w:rsidRDefault="00C61D44" w:rsidP="00C61D44">
      <w:pPr>
        <w:pStyle w:val="a5"/>
        <w:jc w:val="center"/>
        <w:rPr>
          <w:color w:val="000000"/>
          <w:sz w:val="28"/>
          <w:szCs w:val="28"/>
        </w:rPr>
      </w:pPr>
      <w:r w:rsidRPr="00C61D44">
        <w:rPr>
          <w:color w:val="000000"/>
          <w:sz w:val="28"/>
          <w:szCs w:val="28"/>
        </w:rPr>
        <w:t>% девальвації = 100% - А</w:t>
      </w:r>
    </w:p>
    <w:p w:rsidR="00C61D44" w:rsidRPr="00C61D44" w:rsidRDefault="00C61D44" w:rsidP="00C61D44">
      <w:pPr>
        <w:pStyle w:val="a5"/>
        <w:jc w:val="center"/>
        <w:rPr>
          <w:color w:val="000000"/>
          <w:sz w:val="28"/>
          <w:szCs w:val="28"/>
        </w:rPr>
      </w:pPr>
      <w:r w:rsidRPr="00C61D44">
        <w:rPr>
          <w:color w:val="000000"/>
          <w:sz w:val="28"/>
          <w:szCs w:val="28"/>
        </w:rPr>
        <w:t>% ревальвації = А – 100%</w:t>
      </w:r>
    </w:p>
    <w:p w:rsidR="00C61D44" w:rsidRPr="00C61D44" w:rsidRDefault="00C61D44" w:rsidP="00C61D44">
      <w:pPr>
        <w:pStyle w:val="1"/>
        <w:jc w:val="center"/>
        <w:rPr>
          <w:rFonts w:ascii="Times New Roman" w:hAnsi="Times New Roman" w:cs="Times New Roman"/>
          <w:b w:val="0"/>
          <w:bCs w:val="0"/>
          <w:color w:val="000000"/>
        </w:rPr>
      </w:pPr>
      <w:r w:rsidRPr="00C61D44">
        <w:rPr>
          <w:rFonts w:ascii="Times New Roman" w:hAnsi="Times New Roman" w:cs="Times New Roman"/>
          <w:b w:val="0"/>
          <w:bCs w:val="0"/>
          <w:color w:val="000000"/>
        </w:rPr>
        <w:t>Приклади розв’язання типових задач</w:t>
      </w:r>
    </w:p>
    <w:p w:rsidR="00C61D44" w:rsidRPr="00C61D44" w:rsidRDefault="00C61D44" w:rsidP="00C61D44">
      <w:pPr>
        <w:pStyle w:val="a5"/>
        <w:rPr>
          <w:color w:val="000000"/>
          <w:sz w:val="28"/>
          <w:szCs w:val="28"/>
        </w:rPr>
      </w:pPr>
      <w:r w:rsidRPr="00C61D44">
        <w:rPr>
          <w:b/>
          <w:bCs/>
          <w:i/>
          <w:iCs/>
          <w:color w:val="000000"/>
          <w:sz w:val="28"/>
          <w:szCs w:val="28"/>
        </w:rPr>
        <w:t>Задача</w:t>
      </w:r>
      <w:r w:rsidRPr="00C61D44">
        <w:rPr>
          <w:color w:val="000000"/>
          <w:sz w:val="28"/>
          <w:szCs w:val="28"/>
        </w:rPr>
        <w:t> </w:t>
      </w:r>
      <w:r w:rsidRPr="00C61D44">
        <w:rPr>
          <w:b/>
          <w:bCs/>
          <w:i/>
          <w:iCs/>
          <w:color w:val="000000"/>
          <w:sz w:val="28"/>
          <w:szCs w:val="28"/>
        </w:rPr>
        <w:t>1</w:t>
      </w:r>
      <w:r w:rsidRPr="00C61D44">
        <w:rPr>
          <w:color w:val="000000"/>
          <w:sz w:val="28"/>
          <w:szCs w:val="28"/>
        </w:rPr>
        <w:t>.</w:t>
      </w:r>
    </w:p>
    <w:p w:rsidR="00C61D44" w:rsidRPr="00C61D44" w:rsidRDefault="00C61D44" w:rsidP="00C61D44">
      <w:pPr>
        <w:pStyle w:val="a5"/>
        <w:rPr>
          <w:color w:val="000000"/>
          <w:sz w:val="28"/>
          <w:szCs w:val="28"/>
        </w:rPr>
      </w:pPr>
      <w:r w:rsidRPr="00C61D44">
        <w:rPr>
          <w:color w:val="000000"/>
          <w:sz w:val="28"/>
          <w:szCs w:val="28"/>
        </w:rPr>
        <w:t>Яким буде курс євро до фунта стерлінгів, якщо виходити із середніх співвідношень з доларом США:</w:t>
      </w:r>
    </w:p>
    <w:p w:rsidR="00C61D44" w:rsidRPr="00C61D44" w:rsidRDefault="00C61D44" w:rsidP="00C61D44">
      <w:pPr>
        <w:pStyle w:val="a5"/>
        <w:rPr>
          <w:color w:val="000000"/>
          <w:sz w:val="28"/>
          <w:szCs w:val="28"/>
        </w:rPr>
      </w:pPr>
      <w:r w:rsidRPr="00C61D44">
        <w:rPr>
          <w:color w:val="000000"/>
          <w:sz w:val="28"/>
          <w:szCs w:val="28"/>
        </w:rPr>
        <w:t>1 USD = 0,87 EUR; 1 USD = 0,68 GBP</w:t>
      </w:r>
    </w:p>
    <w:tbl>
      <w:tblPr>
        <w:tblW w:w="9765"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tblPr>
      <w:tblGrid>
        <w:gridCol w:w="2085"/>
        <w:gridCol w:w="7680"/>
      </w:tblGrid>
      <w:tr w:rsidR="00C61D44" w:rsidRPr="00C61D44" w:rsidTr="00C61D44">
        <w:tc>
          <w:tcPr>
            <w:tcW w:w="1995" w:type="dxa"/>
            <w:tcBorders>
              <w:top w:val="single" w:sz="6" w:space="0" w:color="000000"/>
              <w:left w:val="single" w:sz="6" w:space="0" w:color="000000"/>
              <w:bottom w:val="single" w:sz="6" w:space="0" w:color="000000"/>
              <w:right w:val="single" w:sz="6" w:space="0" w:color="000000"/>
            </w:tcBorders>
            <w:hideMark/>
          </w:tcPr>
          <w:p w:rsidR="00C61D44" w:rsidRPr="00C61D44" w:rsidRDefault="00C61D44">
            <w:pPr>
              <w:pStyle w:val="a5"/>
              <w:spacing w:before="0" w:beforeAutospacing="0" w:after="0" w:afterAutospacing="0"/>
              <w:rPr>
                <w:color w:val="000000"/>
                <w:sz w:val="28"/>
                <w:szCs w:val="28"/>
              </w:rPr>
            </w:pPr>
            <w:r w:rsidRPr="00C61D44">
              <w:rPr>
                <w:b/>
                <w:bCs/>
                <w:color w:val="000000"/>
                <w:sz w:val="28"/>
                <w:szCs w:val="28"/>
              </w:rPr>
              <w:t>Дано</w:t>
            </w:r>
          </w:p>
        </w:tc>
        <w:tc>
          <w:tcPr>
            <w:tcW w:w="7350" w:type="dxa"/>
            <w:tcBorders>
              <w:top w:val="single" w:sz="6" w:space="0" w:color="000000"/>
              <w:left w:val="single" w:sz="6" w:space="0" w:color="000000"/>
              <w:bottom w:val="single" w:sz="6" w:space="0" w:color="000000"/>
              <w:right w:val="single" w:sz="6" w:space="0" w:color="000000"/>
            </w:tcBorders>
            <w:hideMark/>
          </w:tcPr>
          <w:p w:rsidR="00C61D44" w:rsidRPr="00C61D44" w:rsidRDefault="00C61D44">
            <w:pPr>
              <w:pStyle w:val="a5"/>
              <w:spacing w:before="0" w:beforeAutospacing="0" w:after="0" w:afterAutospacing="0"/>
              <w:rPr>
                <w:color w:val="000000"/>
                <w:sz w:val="28"/>
                <w:szCs w:val="28"/>
              </w:rPr>
            </w:pPr>
            <w:r w:rsidRPr="00C61D44">
              <w:rPr>
                <w:b/>
                <w:bCs/>
                <w:color w:val="000000"/>
                <w:sz w:val="28"/>
                <w:szCs w:val="28"/>
              </w:rPr>
              <w:t>Розв’язання</w:t>
            </w:r>
          </w:p>
        </w:tc>
      </w:tr>
      <w:tr w:rsidR="00C61D44" w:rsidRPr="00C61D44" w:rsidTr="00C61D44">
        <w:trPr>
          <w:trHeight w:val="1500"/>
        </w:trPr>
        <w:tc>
          <w:tcPr>
            <w:tcW w:w="1995" w:type="dxa"/>
            <w:tcBorders>
              <w:top w:val="single" w:sz="6" w:space="0" w:color="000000"/>
              <w:left w:val="single" w:sz="6" w:space="0" w:color="000000"/>
              <w:bottom w:val="single" w:sz="6" w:space="0" w:color="000000"/>
              <w:right w:val="single" w:sz="6" w:space="0" w:color="000000"/>
            </w:tcBorders>
            <w:hideMark/>
          </w:tcPr>
          <w:p w:rsidR="00C61D44" w:rsidRPr="00C61D44" w:rsidRDefault="00C61D44">
            <w:pPr>
              <w:pStyle w:val="a5"/>
              <w:spacing w:before="0" w:beforeAutospacing="0" w:after="0" w:afterAutospacing="0"/>
              <w:rPr>
                <w:color w:val="000000"/>
                <w:sz w:val="28"/>
                <w:szCs w:val="28"/>
              </w:rPr>
            </w:pPr>
            <w:r w:rsidRPr="00C61D44">
              <w:rPr>
                <w:color w:val="000000"/>
                <w:sz w:val="28"/>
                <w:szCs w:val="28"/>
              </w:rPr>
              <w:t>1 USD = 0,77 EUR</w:t>
            </w:r>
          </w:p>
          <w:p w:rsidR="00C61D44" w:rsidRPr="00C61D44" w:rsidRDefault="00C61D44">
            <w:pPr>
              <w:pStyle w:val="a5"/>
              <w:spacing w:before="0" w:beforeAutospacing="0" w:after="0" w:afterAutospacing="0"/>
              <w:rPr>
                <w:color w:val="000000"/>
                <w:sz w:val="28"/>
                <w:szCs w:val="28"/>
              </w:rPr>
            </w:pPr>
            <w:r w:rsidRPr="00C61D44">
              <w:rPr>
                <w:color w:val="000000"/>
                <w:sz w:val="28"/>
                <w:szCs w:val="28"/>
              </w:rPr>
              <w:t>1 USD = 0,59 GBP</w:t>
            </w:r>
          </w:p>
        </w:tc>
        <w:tc>
          <w:tcPr>
            <w:tcW w:w="7350" w:type="dxa"/>
            <w:vMerge w:val="restart"/>
            <w:tcBorders>
              <w:top w:val="single" w:sz="6" w:space="0" w:color="000000"/>
              <w:left w:val="single" w:sz="6" w:space="0" w:color="000000"/>
              <w:bottom w:val="single" w:sz="6" w:space="0" w:color="000000"/>
              <w:right w:val="single" w:sz="6" w:space="0" w:color="000000"/>
            </w:tcBorders>
            <w:hideMark/>
          </w:tcPr>
          <w:p w:rsidR="00C61D44" w:rsidRPr="00C61D44" w:rsidRDefault="00C61D44">
            <w:pPr>
              <w:pStyle w:val="a5"/>
              <w:spacing w:before="0" w:beforeAutospacing="0" w:after="0" w:afterAutospacing="0"/>
              <w:rPr>
                <w:color w:val="000000"/>
                <w:sz w:val="28"/>
                <w:szCs w:val="28"/>
              </w:rPr>
            </w:pPr>
            <w:r w:rsidRPr="00C61D44">
              <w:rPr>
                <w:color w:val="000000"/>
                <w:sz w:val="28"/>
                <w:szCs w:val="28"/>
              </w:rPr>
              <w:t>Для того, щоб виразити вартість 1 євро в фунтах стерлінгів, знаходимо вартість одного євро в доларах США:</w:t>
            </w:r>
          </w:p>
          <w:p w:rsidR="00C61D44" w:rsidRPr="00C61D44" w:rsidRDefault="00C61D44">
            <w:pPr>
              <w:pStyle w:val="a5"/>
              <w:spacing w:before="0" w:beforeAutospacing="0" w:after="0" w:afterAutospacing="0"/>
              <w:rPr>
                <w:color w:val="000000"/>
                <w:sz w:val="28"/>
                <w:szCs w:val="28"/>
              </w:rPr>
            </w:pPr>
            <w:r w:rsidRPr="00C61D44">
              <w:rPr>
                <w:color w:val="000000"/>
                <w:sz w:val="28"/>
                <w:szCs w:val="28"/>
              </w:rPr>
              <w:t>1 EUR = 1 / 0,87 = 1,15 USD</w:t>
            </w:r>
          </w:p>
          <w:p w:rsidR="00C61D44" w:rsidRPr="00C61D44" w:rsidRDefault="00C61D44">
            <w:pPr>
              <w:pStyle w:val="a5"/>
              <w:spacing w:before="0" w:beforeAutospacing="0" w:after="0" w:afterAutospacing="0"/>
              <w:rPr>
                <w:color w:val="000000"/>
                <w:sz w:val="28"/>
                <w:szCs w:val="28"/>
              </w:rPr>
            </w:pPr>
            <w:r w:rsidRPr="00C61D44">
              <w:rPr>
                <w:color w:val="000000"/>
                <w:sz w:val="28"/>
                <w:szCs w:val="28"/>
              </w:rPr>
              <w:t>Далі через співвідношення USD до GBP знаходимо, що вартість 1 євро в фунтах стерлінгів: 1 EUR = 1,15 ∙ 0,68 = 0,78 GBP</w:t>
            </w:r>
          </w:p>
          <w:p w:rsidR="00C61D44" w:rsidRPr="00C61D44" w:rsidRDefault="00C61D44">
            <w:pPr>
              <w:pStyle w:val="a5"/>
              <w:spacing w:before="0" w:beforeAutospacing="0" w:after="0" w:afterAutospacing="0"/>
              <w:rPr>
                <w:color w:val="000000"/>
                <w:sz w:val="28"/>
                <w:szCs w:val="28"/>
              </w:rPr>
            </w:pPr>
            <w:r w:rsidRPr="00C61D44">
              <w:rPr>
                <w:color w:val="000000"/>
                <w:sz w:val="28"/>
                <w:szCs w:val="28"/>
              </w:rPr>
              <w:t>Також крос-курс EUR до GBP можна знайти шляхом ділення курсу долара в фунтах на курс долара в євро:</w:t>
            </w:r>
          </w:p>
          <w:p w:rsidR="00C61D44" w:rsidRPr="00C61D44" w:rsidRDefault="00C61D44">
            <w:pPr>
              <w:pStyle w:val="a5"/>
              <w:spacing w:before="0" w:beforeAutospacing="0" w:after="0" w:afterAutospacing="0"/>
              <w:rPr>
                <w:color w:val="000000"/>
                <w:sz w:val="28"/>
                <w:szCs w:val="28"/>
              </w:rPr>
            </w:pPr>
            <w:r w:rsidRPr="00C61D44">
              <w:rPr>
                <w:color w:val="000000"/>
                <w:sz w:val="28"/>
                <w:szCs w:val="28"/>
              </w:rPr>
              <w:t>1 EUR = 0,68 / 0,87 = 0,78 GBP</w:t>
            </w:r>
          </w:p>
        </w:tc>
      </w:tr>
      <w:tr w:rsidR="00C61D44" w:rsidRPr="00C61D44" w:rsidTr="00C61D44">
        <w:tc>
          <w:tcPr>
            <w:tcW w:w="1995" w:type="dxa"/>
            <w:tcBorders>
              <w:top w:val="single" w:sz="6" w:space="0" w:color="000000"/>
              <w:left w:val="single" w:sz="6" w:space="0" w:color="000000"/>
              <w:bottom w:val="single" w:sz="6" w:space="0" w:color="000000"/>
              <w:right w:val="single" w:sz="6" w:space="0" w:color="000000"/>
            </w:tcBorders>
            <w:hideMark/>
          </w:tcPr>
          <w:p w:rsidR="00C61D44" w:rsidRPr="00C61D44" w:rsidRDefault="00C61D44">
            <w:pPr>
              <w:pStyle w:val="a5"/>
              <w:spacing w:before="0" w:beforeAutospacing="0" w:after="0" w:afterAutospacing="0"/>
              <w:rPr>
                <w:color w:val="000000"/>
                <w:sz w:val="28"/>
                <w:szCs w:val="28"/>
              </w:rPr>
            </w:pPr>
            <w:r w:rsidRPr="00C61D44">
              <w:rPr>
                <w:color w:val="000000"/>
                <w:sz w:val="28"/>
                <w:szCs w:val="28"/>
              </w:rPr>
              <w:t>GBP/EUR -?</w:t>
            </w:r>
          </w:p>
        </w:tc>
        <w:tc>
          <w:tcPr>
            <w:tcW w:w="0" w:type="auto"/>
            <w:vMerge/>
            <w:tcBorders>
              <w:top w:val="single" w:sz="6" w:space="0" w:color="000000"/>
              <w:left w:val="single" w:sz="6" w:space="0" w:color="000000"/>
              <w:bottom w:val="single" w:sz="6" w:space="0" w:color="000000"/>
              <w:right w:val="single" w:sz="6" w:space="0" w:color="000000"/>
            </w:tcBorders>
            <w:hideMark/>
          </w:tcPr>
          <w:p w:rsidR="00C61D44" w:rsidRPr="00C61D44" w:rsidRDefault="00C61D44">
            <w:pPr>
              <w:rPr>
                <w:color w:val="000000"/>
                <w:sz w:val="28"/>
                <w:szCs w:val="28"/>
              </w:rPr>
            </w:pPr>
          </w:p>
        </w:tc>
      </w:tr>
    </w:tbl>
    <w:p w:rsidR="00C61D44" w:rsidRPr="00C61D44" w:rsidRDefault="00C61D44" w:rsidP="00C61D44">
      <w:pPr>
        <w:pStyle w:val="a5"/>
        <w:rPr>
          <w:color w:val="000000"/>
          <w:sz w:val="28"/>
          <w:szCs w:val="28"/>
        </w:rPr>
      </w:pPr>
      <w:r w:rsidRPr="00C61D44">
        <w:rPr>
          <w:i/>
          <w:iCs/>
          <w:color w:val="000000"/>
          <w:sz w:val="28"/>
          <w:szCs w:val="28"/>
        </w:rPr>
        <w:t>Відповідь</w:t>
      </w:r>
      <w:r w:rsidRPr="00C61D44">
        <w:rPr>
          <w:color w:val="000000"/>
          <w:sz w:val="28"/>
          <w:szCs w:val="28"/>
        </w:rPr>
        <w:t>: крос-курс євро до фунта стерлінгів: 1 EUR = 0,78 GBP</w:t>
      </w:r>
    </w:p>
    <w:p w:rsidR="00C61D44" w:rsidRPr="00C61D44" w:rsidRDefault="00C61D44" w:rsidP="00C61D44">
      <w:pPr>
        <w:pStyle w:val="a5"/>
        <w:rPr>
          <w:color w:val="000000"/>
          <w:sz w:val="28"/>
          <w:szCs w:val="28"/>
        </w:rPr>
      </w:pPr>
      <w:r w:rsidRPr="00C61D44">
        <w:rPr>
          <w:b/>
          <w:bCs/>
          <w:i/>
          <w:iCs/>
          <w:color w:val="000000"/>
          <w:sz w:val="28"/>
          <w:szCs w:val="28"/>
        </w:rPr>
        <w:t>Задача</w:t>
      </w:r>
      <w:r w:rsidRPr="00C61D44">
        <w:rPr>
          <w:color w:val="000000"/>
          <w:sz w:val="28"/>
          <w:szCs w:val="28"/>
        </w:rPr>
        <w:t> </w:t>
      </w:r>
      <w:r w:rsidRPr="00C61D44">
        <w:rPr>
          <w:b/>
          <w:bCs/>
          <w:i/>
          <w:iCs/>
          <w:color w:val="000000"/>
          <w:sz w:val="28"/>
          <w:szCs w:val="28"/>
        </w:rPr>
        <w:t>2</w:t>
      </w:r>
      <w:r w:rsidRPr="00C61D44">
        <w:rPr>
          <w:color w:val="000000"/>
          <w:sz w:val="28"/>
          <w:szCs w:val="28"/>
        </w:rPr>
        <w:t>.</w:t>
      </w:r>
    </w:p>
    <w:p w:rsidR="00C61D44" w:rsidRPr="00C61D44" w:rsidRDefault="00C61D44" w:rsidP="00C61D44">
      <w:pPr>
        <w:pStyle w:val="a5"/>
        <w:rPr>
          <w:color w:val="000000"/>
          <w:sz w:val="28"/>
          <w:szCs w:val="28"/>
        </w:rPr>
      </w:pPr>
      <w:r w:rsidRPr="00C61D44">
        <w:rPr>
          <w:color w:val="000000"/>
          <w:sz w:val="28"/>
          <w:szCs w:val="28"/>
        </w:rPr>
        <w:lastRenderedPageBreak/>
        <w:t>АКБ «Факторіал», орієнтуючись на офіційний курс НБУ, встановив такий курс долара США: купівля 5,05 грн., продаж – 5,11 грн. скільки гривень можна одержати за 405 доларів 80 центів? Скільки доларів можна купити за 12 тис. грн.?</w:t>
      </w:r>
    </w:p>
    <w:p w:rsidR="00C61D44" w:rsidRPr="00C61D44" w:rsidRDefault="00C61D44" w:rsidP="00C61D44">
      <w:pPr>
        <w:pStyle w:val="2"/>
        <w:spacing w:before="0" w:beforeAutospacing="0" w:after="0" w:afterAutospacing="0"/>
        <w:jc w:val="center"/>
        <w:rPr>
          <w:b w:val="0"/>
          <w:bCs w:val="0"/>
          <w:color w:val="000000"/>
          <w:sz w:val="28"/>
          <w:szCs w:val="28"/>
        </w:rPr>
      </w:pPr>
      <w:r w:rsidRPr="00C61D44">
        <w:rPr>
          <w:b w:val="0"/>
          <w:bCs w:val="0"/>
          <w:color w:val="000000"/>
          <w:sz w:val="28"/>
          <w:szCs w:val="28"/>
        </w:rPr>
        <w:t>Розв’язання</w:t>
      </w:r>
    </w:p>
    <w:p w:rsidR="00C61D44" w:rsidRPr="00C61D44" w:rsidRDefault="00C61D44" w:rsidP="00C61D44">
      <w:pPr>
        <w:pStyle w:val="a5"/>
        <w:rPr>
          <w:color w:val="000000"/>
          <w:sz w:val="28"/>
          <w:szCs w:val="28"/>
        </w:rPr>
      </w:pPr>
      <w:r w:rsidRPr="00C61D44">
        <w:rPr>
          <w:color w:val="000000"/>
          <w:sz w:val="28"/>
          <w:szCs w:val="28"/>
        </w:rPr>
        <w:t>Якщо АКБ «Факторіал» купує 1 USD за 5,05 UAH, то за 405 доларів 80 центів клієнт отримає: 405,80 ∙ 5,05 = 2049 гривень 29 копійок</w:t>
      </w:r>
    </w:p>
    <w:p w:rsidR="00C61D44" w:rsidRPr="00C61D44" w:rsidRDefault="00C61D44" w:rsidP="00C61D44">
      <w:pPr>
        <w:pStyle w:val="a5"/>
        <w:rPr>
          <w:color w:val="000000"/>
          <w:sz w:val="28"/>
          <w:szCs w:val="28"/>
        </w:rPr>
      </w:pPr>
      <w:r w:rsidRPr="00C61D44">
        <w:rPr>
          <w:color w:val="000000"/>
          <w:sz w:val="28"/>
          <w:szCs w:val="28"/>
        </w:rPr>
        <w:t>Якщо 1 USD АКБ «Факторіал» продає за 5,11 грн., то за 12 000 гривень можна купити: 12 000 / 5,11 = 2348 доларів 33 центи.</w:t>
      </w:r>
    </w:p>
    <w:p w:rsidR="00C61D44" w:rsidRPr="00C61D44" w:rsidRDefault="00C61D44" w:rsidP="00C61D44">
      <w:pPr>
        <w:pStyle w:val="a5"/>
        <w:rPr>
          <w:color w:val="000000"/>
          <w:sz w:val="28"/>
          <w:szCs w:val="28"/>
        </w:rPr>
      </w:pPr>
      <w:r w:rsidRPr="00C61D44">
        <w:rPr>
          <w:i/>
          <w:iCs/>
          <w:color w:val="000000"/>
          <w:sz w:val="28"/>
          <w:szCs w:val="28"/>
        </w:rPr>
        <w:t>Відповідь</w:t>
      </w:r>
      <w:r w:rsidRPr="00C61D44">
        <w:rPr>
          <w:color w:val="000000"/>
          <w:sz w:val="28"/>
          <w:szCs w:val="28"/>
        </w:rPr>
        <w:t>: за 405 доларів 80 центів можна одержати 2049 гривень 29 копійок; за 12 000 гривень можна купити 2348 доларів 33 центи.</w:t>
      </w:r>
    </w:p>
    <w:p w:rsidR="00C61D44" w:rsidRPr="00C61D44" w:rsidRDefault="00C61D44" w:rsidP="00C61D44">
      <w:pPr>
        <w:pStyle w:val="a5"/>
        <w:rPr>
          <w:color w:val="000000"/>
          <w:sz w:val="28"/>
          <w:szCs w:val="28"/>
        </w:rPr>
      </w:pPr>
      <w:r w:rsidRPr="00C61D44">
        <w:rPr>
          <w:b/>
          <w:bCs/>
          <w:i/>
          <w:iCs/>
          <w:color w:val="000000"/>
          <w:sz w:val="28"/>
          <w:szCs w:val="28"/>
        </w:rPr>
        <w:t>Задача</w:t>
      </w:r>
      <w:r w:rsidRPr="00C61D44">
        <w:rPr>
          <w:color w:val="000000"/>
          <w:sz w:val="28"/>
          <w:szCs w:val="28"/>
        </w:rPr>
        <w:t> </w:t>
      </w:r>
      <w:r w:rsidRPr="00C61D44">
        <w:rPr>
          <w:b/>
          <w:bCs/>
          <w:i/>
          <w:iCs/>
          <w:color w:val="000000"/>
          <w:sz w:val="28"/>
          <w:szCs w:val="28"/>
        </w:rPr>
        <w:t>3</w:t>
      </w:r>
    </w:p>
    <w:p w:rsidR="00C61D44" w:rsidRPr="00C61D44" w:rsidRDefault="00C61D44" w:rsidP="00C61D44">
      <w:pPr>
        <w:pStyle w:val="a5"/>
        <w:rPr>
          <w:color w:val="000000"/>
          <w:sz w:val="28"/>
          <w:szCs w:val="28"/>
        </w:rPr>
      </w:pPr>
      <w:r w:rsidRPr="00C61D44">
        <w:rPr>
          <w:color w:val="000000"/>
          <w:sz w:val="28"/>
          <w:szCs w:val="28"/>
        </w:rPr>
        <w:t>Якщо ціна гривні в доларах США впала з 19,8 до 19,2 центів за одну гривню, то як зміниться ціна товару вітчизняного виробництва (в доларах США), що продається в Україні за 150 гривень?</w:t>
      </w:r>
    </w:p>
    <w:tbl>
      <w:tblPr>
        <w:tblW w:w="9570"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tblPr>
      <w:tblGrid>
        <w:gridCol w:w="1883"/>
        <w:gridCol w:w="7687"/>
      </w:tblGrid>
      <w:tr w:rsidR="00C61D44" w:rsidRPr="00C61D44" w:rsidTr="00C61D44">
        <w:tc>
          <w:tcPr>
            <w:tcW w:w="1800" w:type="dxa"/>
            <w:tcBorders>
              <w:top w:val="single" w:sz="6" w:space="0" w:color="000000"/>
              <w:left w:val="single" w:sz="6" w:space="0" w:color="000000"/>
              <w:bottom w:val="single" w:sz="6" w:space="0" w:color="000000"/>
              <w:right w:val="single" w:sz="6" w:space="0" w:color="000000"/>
            </w:tcBorders>
            <w:hideMark/>
          </w:tcPr>
          <w:p w:rsidR="00C61D44" w:rsidRPr="00C61D44" w:rsidRDefault="00C61D44">
            <w:pPr>
              <w:pStyle w:val="a5"/>
              <w:spacing w:before="0" w:beforeAutospacing="0" w:after="0" w:afterAutospacing="0"/>
              <w:rPr>
                <w:color w:val="000000"/>
                <w:sz w:val="28"/>
                <w:szCs w:val="28"/>
              </w:rPr>
            </w:pPr>
            <w:r w:rsidRPr="00C61D44">
              <w:rPr>
                <w:b/>
                <w:bCs/>
                <w:color w:val="000000"/>
                <w:sz w:val="28"/>
                <w:szCs w:val="28"/>
              </w:rPr>
              <w:t>Дано</w:t>
            </w:r>
          </w:p>
        </w:tc>
        <w:tc>
          <w:tcPr>
            <w:tcW w:w="7350" w:type="dxa"/>
            <w:tcBorders>
              <w:top w:val="single" w:sz="6" w:space="0" w:color="000000"/>
              <w:left w:val="single" w:sz="6" w:space="0" w:color="000000"/>
              <w:bottom w:val="single" w:sz="6" w:space="0" w:color="000000"/>
              <w:right w:val="single" w:sz="6" w:space="0" w:color="000000"/>
            </w:tcBorders>
            <w:hideMark/>
          </w:tcPr>
          <w:p w:rsidR="00C61D44" w:rsidRPr="00C61D44" w:rsidRDefault="00C61D44">
            <w:pPr>
              <w:pStyle w:val="a5"/>
              <w:spacing w:before="0" w:beforeAutospacing="0" w:after="0" w:afterAutospacing="0"/>
              <w:rPr>
                <w:color w:val="000000"/>
                <w:sz w:val="28"/>
                <w:szCs w:val="28"/>
              </w:rPr>
            </w:pPr>
            <w:r w:rsidRPr="00C61D44">
              <w:rPr>
                <w:b/>
                <w:bCs/>
                <w:color w:val="000000"/>
                <w:sz w:val="28"/>
                <w:szCs w:val="28"/>
              </w:rPr>
              <w:t>Розв’язання</w:t>
            </w:r>
          </w:p>
        </w:tc>
      </w:tr>
      <w:tr w:rsidR="00C61D44" w:rsidRPr="00C61D44" w:rsidTr="00C61D44">
        <w:tc>
          <w:tcPr>
            <w:tcW w:w="1800" w:type="dxa"/>
            <w:tcBorders>
              <w:top w:val="single" w:sz="6" w:space="0" w:color="000000"/>
              <w:left w:val="single" w:sz="6" w:space="0" w:color="000000"/>
              <w:bottom w:val="single" w:sz="6" w:space="0" w:color="000000"/>
              <w:right w:val="single" w:sz="6" w:space="0" w:color="000000"/>
            </w:tcBorders>
            <w:hideMark/>
          </w:tcPr>
          <w:p w:rsidR="00C61D44" w:rsidRPr="00C61D44" w:rsidRDefault="00C61D44">
            <w:pPr>
              <w:rPr>
                <w:color w:val="000000"/>
                <w:sz w:val="28"/>
                <w:szCs w:val="28"/>
              </w:rPr>
            </w:pPr>
          </w:p>
        </w:tc>
        <w:tc>
          <w:tcPr>
            <w:tcW w:w="7350" w:type="dxa"/>
            <w:vMerge w:val="restart"/>
            <w:tcBorders>
              <w:top w:val="single" w:sz="6" w:space="0" w:color="000000"/>
              <w:left w:val="single" w:sz="6" w:space="0" w:color="000000"/>
              <w:bottom w:val="single" w:sz="6" w:space="0" w:color="000000"/>
              <w:right w:val="single" w:sz="6" w:space="0" w:color="000000"/>
            </w:tcBorders>
            <w:hideMark/>
          </w:tcPr>
          <w:p w:rsidR="00C61D44" w:rsidRPr="00C61D44" w:rsidRDefault="00C61D44">
            <w:pPr>
              <w:pStyle w:val="a5"/>
              <w:spacing w:before="0" w:beforeAutospacing="0" w:after="0" w:afterAutospacing="0"/>
              <w:rPr>
                <w:color w:val="000000"/>
                <w:sz w:val="28"/>
                <w:szCs w:val="28"/>
              </w:rPr>
            </w:pPr>
            <w:r w:rsidRPr="00C61D44">
              <w:rPr>
                <w:color w:val="000000"/>
                <w:sz w:val="28"/>
                <w:szCs w:val="28"/>
              </w:rPr>
              <w:t>До девальвації гривні даний товар в доларах США коштував:</w:t>
            </w:r>
          </w:p>
          <w:p w:rsidR="00C61D44" w:rsidRPr="00C61D44" w:rsidRDefault="00C61D44">
            <w:pPr>
              <w:pStyle w:val="a5"/>
              <w:spacing w:before="0" w:beforeAutospacing="0" w:after="0" w:afterAutospacing="0"/>
              <w:rPr>
                <w:color w:val="000000"/>
                <w:sz w:val="28"/>
                <w:szCs w:val="28"/>
              </w:rPr>
            </w:pPr>
            <w:r w:rsidRPr="00C61D44">
              <w:rPr>
                <w:color w:val="000000"/>
                <w:sz w:val="28"/>
                <w:szCs w:val="28"/>
              </w:rPr>
              <w:t>150 ∙ 19,8 = 29 доларів 70 центів.</w:t>
            </w:r>
          </w:p>
          <w:p w:rsidR="00C61D44" w:rsidRPr="00C61D44" w:rsidRDefault="00C61D44">
            <w:pPr>
              <w:pStyle w:val="a5"/>
              <w:spacing w:before="0" w:beforeAutospacing="0" w:after="0" w:afterAutospacing="0"/>
              <w:rPr>
                <w:color w:val="000000"/>
                <w:sz w:val="28"/>
                <w:szCs w:val="28"/>
              </w:rPr>
            </w:pPr>
            <w:r w:rsidRPr="00C61D44">
              <w:rPr>
                <w:color w:val="000000"/>
                <w:sz w:val="28"/>
                <w:szCs w:val="28"/>
              </w:rPr>
              <w:t>Після зниження ціни гривні відносно долара він коштуватиме:</w:t>
            </w:r>
          </w:p>
          <w:p w:rsidR="00C61D44" w:rsidRPr="00C61D44" w:rsidRDefault="00C61D44">
            <w:pPr>
              <w:pStyle w:val="a5"/>
              <w:spacing w:before="0" w:beforeAutospacing="0" w:after="0" w:afterAutospacing="0"/>
              <w:rPr>
                <w:color w:val="000000"/>
                <w:sz w:val="28"/>
                <w:szCs w:val="28"/>
              </w:rPr>
            </w:pPr>
            <w:r w:rsidRPr="00C61D44">
              <w:rPr>
                <w:color w:val="000000"/>
                <w:sz w:val="28"/>
                <w:szCs w:val="28"/>
              </w:rPr>
              <w:t>150 ∙ 19,2 = 28 доларів 80 центів.</w:t>
            </w:r>
          </w:p>
          <w:p w:rsidR="00C61D44" w:rsidRPr="00C61D44" w:rsidRDefault="00C61D44">
            <w:pPr>
              <w:pStyle w:val="a5"/>
              <w:spacing w:before="0" w:beforeAutospacing="0" w:after="0" w:afterAutospacing="0"/>
              <w:rPr>
                <w:color w:val="000000"/>
                <w:sz w:val="28"/>
                <w:szCs w:val="28"/>
              </w:rPr>
            </w:pPr>
            <w:r w:rsidRPr="00C61D44">
              <w:rPr>
                <w:color w:val="000000"/>
                <w:sz w:val="28"/>
                <w:szCs w:val="28"/>
              </w:rPr>
              <w:t>Зміна ціни становитиме: 29,7 – 28,8 = 90 центів.</w:t>
            </w:r>
          </w:p>
          <w:p w:rsidR="00C61D44" w:rsidRPr="00C61D44" w:rsidRDefault="00C61D44">
            <w:pPr>
              <w:pStyle w:val="a5"/>
              <w:spacing w:before="0" w:beforeAutospacing="0" w:after="0" w:afterAutospacing="0"/>
              <w:rPr>
                <w:color w:val="000000"/>
                <w:sz w:val="28"/>
                <w:szCs w:val="28"/>
              </w:rPr>
            </w:pPr>
            <w:r w:rsidRPr="00C61D44">
              <w:rPr>
                <w:color w:val="000000"/>
                <w:sz w:val="28"/>
                <w:szCs w:val="28"/>
              </w:rPr>
              <w:t>Таким чином, девальвація національної валюти спричинює зменшення вираженої в доларах ціни товарів вироблених в Україні.</w:t>
            </w:r>
          </w:p>
        </w:tc>
      </w:tr>
      <w:tr w:rsidR="00C61D44" w:rsidRPr="00C61D44" w:rsidTr="00C61D44">
        <w:tc>
          <w:tcPr>
            <w:tcW w:w="1800" w:type="dxa"/>
            <w:tcBorders>
              <w:top w:val="single" w:sz="6" w:space="0" w:color="000000"/>
              <w:left w:val="single" w:sz="6" w:space="0" w:color="000000"/>
              <w:bottom w:val="single" w:sz="6" w:space="0" w:color="000000"/>
              <w:right w:val="single" w:sz="6" w:space="0" w:color="000000"/>
            </w:tcBorders>
            <w:hideMark/>
          </w:tcPr>
          <w:p w:rsidR="00C61D44" w:rsidRPr="00C61D44" w:rsidRDefault="00C61D44">
            <w:pPr>
              <w:rPr>
                <w:color w:val="000000"/>
                <w:sz w:val="28"/>
                <w:szCs w:val="28"/>
              </w:rPr>
            </w:pPr>
          </w:p>
        </w:tc>
        <w:tc>
          <w:tcPr>
            <w:tcW w:w="0" w:type="auto"/>
            <w:vMerge/>
            <w:tcBorders>
              <w:top w:val="single" w:sz="6" w:space="0" w:color="000000"/>
              <w:left w:val="single" w:sz="6" w:space="0" w:color="000000"/>
              <w:bottom w:val="single" w:sz="6" w:space="0" w:color="000000"/>
              <w:right w:val="single" w:sz="6" w:space="0" w:color="000000"/>
            </w:tcBorders>
            <w:hideMark/>
          </w:tcPr>
          <w:p w:rsidR="00C61D44" w:rsidRPr="00C61D44" w:rsidRDefault="00C61D44">
            <w:pPr>
              <w:rPr>
                <w:color w:val="000000"/>
                <w:sz w:val="28"/>
                <w:szCs w:val="28"/>
              </w:rPr>
            </w:pPr>
          </w:p>
        </w:tc>
      </w:tr>
    </w:tbl>
    <w:p w:rsidR="00C61D44" w:rsidRPr="00C61D44" w:rsidRDefault="00C61D44" w:rsidP="00C61D44">
      <w:pPr>
        <w:pStyle w:val="a5"/>
        <w:rPr>
          <w:color w:val="000000"/>
          <w:sz w:val="28"/>
          <w:szCs w:val="28"/>
        </w:rPr>
      </w:pPr>
      <w:r w:rsidRPr="00C61D44">
        <w:rPr>
          <w:i/>
          <w:iCs/>
          <w:color w:val="000000"/>
          <w:sz w:val="28"/>
          <w:szCs w:val="28"/>
        </w:rPr>
        <w:t>Відповідь</w:t>
      </w:r>
      <w:r w:rsidRPr="00C61D44">
        <w:rPr>
          <w:color w:val="000000"/>
          <w:sz w:val="28"/>
          <w:szCs w:val="28"/>
        </w:rPr>
        <w:t>: ціна товару в доларах зменшиться на 90 центів.</w:t>
      </w:r>
    </w:p>
    <w:p w:rsidR="00C61D44" w:rsidRPr="00C61D44" w:rsidRDefault="00C61D44" w:rsidP="00C61D44">
      <w:pPr>
        <w:pStyle w:val="a5"/>
        <w:rPr>
          <w:color w:val="000000"/>
          <w:sz w:val="28"/>
          <w:szCs w:val="28"/>
        </w:rPr>
      </w:pPr>
      <w:r w:rsidRPr="00C61D44">
        <w:rPr>
          <w:b/>
          <w:bCs/>
          <w:i/>
          <w:iCs/>
          <w:color w:val="000000"/>
          <w:sz w:val="28"/>
          <w:szCs w:val="28"/>
        </w:rPr>
        <w:t>Задача</w:t>
      </w:r>
      <w:r w:rsidRPr="00C61D44">
        <w:rPr>
          <w:color w:val="000000"/>
          <w:sz w:val="28"/>
          <w:szCs w:val="28"/>
        </w:rPr>
        <w:t> </w:t>
      </w:r>
      <w:r w:rsidRPr="00C61D44">
        <w:rPr>
          <w:b/>
          <w:bCs/>
          <w:i/>
          <w:iCs/>
          <w:color w:val="000000"/>
          <w:sz w:val="28"/>
          <w:szCs w:val="28"/>
        </w:rPr>
        <w:t>4</w:t>
      </w:r>
      <w:r w:rsidRPr="00C61D44">
        <w:rPr>
          <w:color w:val="000000"/>
          <w:sz w:val="28"/>
          <w:szCs w:val="28"/>
        </w:rPr>
        <w:t>.</w:t>
      </w:r>
    </w:p>
    <w:p w:rsidR="00C61D44" w:rsidRPr="00C61D44" w:rsidRDefault="00C61D44" w:rsidP="00C61D44">
      <w:pPr>
        <w:pStyle w:val="a5"/>
        <w:rPr>
          <w:color w:val="000000"/>
          <w:sz w:val="28"/>
          <w:szCs w:val="28"/>
        </w:rPr>
      </w:pPr>
      <w:r w:rsidRPr="00C61D44">
        <w:rPr>
          <w:color w:val="000000"/>
          <w:sz w:val="28"/>
          <w:szCs w:val="28"/>
        </w:rPr>
        <w:t>До другої світової війни в 1 фунті стерлінгів містилося 3,6 гр золота, а у російському карбованці — 0,987 гр золота. Виразити золотий паритет, що склався між двома країнами.</w:t>
      </w:r>
    </w:p>
    <w:tbl>
      <w:tblPr>
        <w:tblW w:w="9570"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tblPr>
      <w:tblGrid>
        <w:gridCol w:w="1883"/>
        <w:gridCol w:w="7687"/>
      </w:tblGrid>
      <w:tr w:rsidR="00C61D44" w:rsidRPr="00C61D44" w:rsidTr="00C61D44">
        <w:tc>
          <w:tcPr>
            <w:tcW w:w="1800" w:type="dxa"/>
            <w:tcBorders>
              <w:top w:val="single" w:sz="6" w:space="0" w:color="000000"/>
              <w:left w:val="single" w:sz="6" w:space="0" w:color="000000"/>
              <w:bottom w:val="single" w:sz="6" w:space="0" w:color="000000"/>
              <w:right w:val="single" w:sz="6" w:space="0" w:color="000000"/>
            </w:tcBorders>
            <w:hideMark/>
          </w:tcPr>
          <w:p w:rsidR="00C61D44" w:rsidRPr="00C61D44" w:rsidRDefault="00C61D44">
            <w:pPr>
              <w:pStyle w:val="a5"/>
              <w:spacing w:before="0" w:beforeAutospacing="0" w:after="0" w:afterAutospacing="0"/>
              <w:rPr>
                <w:color w:val="000000"/>
                <w:sz w:val="28"/>
                <w:szCs w:val="28"/>
              </w:rPr>
            </w:pPr>
            <w:r w:rsidRPr="00C61D44">
              <w:rPr>
                <w:b/>
                <w:bCs/>
                <w:color w:val="000000"/>
                <w:sz w:val="28"/>
                <w:szCs w:val="28"/>
              </w:rPr>
              <w:t>Дано</w:t>
            </w:r>
          </w:p>
        </w:tc>
        <w:tc>
          <w:tcPr>
            <w:tcW w:w="7350" w:type="dxa"/>
            <w:tcBorders>
              <w:top w:val="single" w:sz="6" w:space="0" w:color="000000"/>
              <w:left w:val="single" w:sz="6" w:space="0" w:color="000000"/>
              <w:bottom w:val="single" w:sz="6" w:space="0" w:color="000000"/>
              <w:right w:val="single" w:sz="6" w:space="0" w:color="000000"/>
            </w:tcBorders>
            <w:hideMark/>
          </w:tcPr>
          <w:p w:rsidR="00C61D44" w:rsidRPr="00C61D44" w:rsidRDefault="00C61D44">
            <w:pPr>
              <w:pStyle w:val="a5"/>
              <w:spacing w:before="0" w:beforeAutospacing="0" w:after="0" w:afterAutospacing="0"/>
              <w:rPr>
                <w:color w:val="000000"/>
                <w:sz w:val="28"/>
                <w:szCs w:val="28"/>
              </w:rPr>
            </w:pPr>
            <w:r w:rsidRPr="00C61D44">
              <w:rPr>
                <w:b/>
                <w:bCs/>
                <w:color w:val="000000"/>
                <w:sz w:val="28"/>
                <w:szCs w:val="28"/>
              </w:rPr>
              <w:t>Розв’язання</w:t>
            </w:r>
          </w:p>
        </w:tc>
      </w:tr>
      <w:tr w:rsidR="00C61D44" w:rsidRPr="00C61D44" w:rsidTr="00C61D44">
        <w:tc>
          <w:tcPr>
            <w:tcW w:w="1800" w:type="dxa"/>
            <w:tcBorders>
              <w:top w:val="single" w:sz="6" w:space="0" w:color="000000"/>
              <w:left w:val="single" w:sz="6" w:space="0" w:color="000000"/>
              <w:bottom w:val="single" w:sz="6" w:space="0" w:color="000000"/>
              <w:right w:val="single" w:sz="6" w:space="0" w:color="000000"/>
            </w:tcBorders>
            <w:hideMark/>
          </w:tcPr>
          <w:p w:rsidR="00C61D44" w:rsidRPr="00C61D44" w:rsidRDefault="00C61D44">
            <w:pPr>
              <w:pStyle w:val="a5"/>
              <w:spacing w:before="0" w:beforeAutospacing="0" w:after="0" w:afterAutospacing="0"/>
              <w:rPr>
                <w:color w:val="000000"/>
                <w:sz w:val="28"/>
                <w:szCs w:val="28"/>
              </w:rPr>
            </w:pPr>
            <w:r w:rsidRPr="00C61D44">
              <w:rPr>
                <w:color w:val="000000"/>
                <w:sz w:val="28"/>
                <w:szCs w:val="28"/>
              </w:rPr>
              <w:t>1 GBP = 3,6 гр золота</w:t>
            </w:r>
          </w:p>
          <w:p w:rsidR="00C61D44" w:rsidRPr="00C61D44" w:rsidRDefault="00C61D44">
            <w:pPr>
              <w:pStyle w:val="a5"/>
              <w:spacing w:before="0" w:beforeAutospacing="0" w:after="0" w:afterAutospacing="0"/>
              <w:rPr>
                <w:color w:val="000000"/>
                <w:sz w:val="28"/>
                <w:szCs w:val="28"/>
              </w:rPr>
            </w:pPr>
            <w:r w:rsidRPr="00C61D44">
              <w:rPr>
                <w:color w:val="000000"/>
                <w:sz w:val="28"/>
                <w:szCs w:val="28"/>
              </w:rPr>
              <w:t xml:space="preserve">1 RUR = </w:t>
            </w:r>
            <w:r w:rsidRPr="00C61D44">
              <w:rPr>
                <w:color w:val="000000"/>
                <w:sz w:val="28"/>
                <w:szCs w:val="28"/>
              </w:rPr>
              <w:lastRenderedPageBreak/>
              <w:t>0,987 гр золота</w:t>
            </w:r>
          </w:p>
        </w:tc>
        <w:tc>
          <w:tcPr>
            <w:tcW w:w="7350" w:type="dxa"/>
            <w:vMerge w:val="restart"/>
            <w:tcBorders>
              <w:top w:val="single" w:sz="6" w:space="0" w:color="000000"/>
              <w:left w:val="single" w:sz="6" w:space="0" w:color="000000"/>
              <w:bottom w:val="single" w:sz="6" w:space="0" w:color="000000"/>
              <w:right w:val="single" w:sz="6" w:space="0" w:color="000000"/>
            </w:tcBorders>
            <w:hideMark/>
          </w:tcPr>
          <w:p w:rsidR="00C61D44" w:rsidRPr="00C61D44" w:rsidRDefault="00C61D44">
            <w:pPr>
              <w:pStyle w:val="a5"/>
              <w:spacing w:before="0" w:beforeAutospacing="0" w:after="0" w:afterAutospacing="0"/>
              <w:rPr>
                <w:color w:val="000000"/>
                <w:sz w:val="28"/>
                <w:szCs w:val="28"/>
              </w:rPr>
            </w:pPr>
            <w:r w:rsidRPr="00C61D44">
              <w:rPr>
                <w:color w:val="000000"/>
                <w:sz w:val="28"/>
                <w:szCs w:val="28"/>
              </w:rPr>
              <w:lastRenderedPageBreak/>
              <w:t xml:space="preserve">Оскільки золотий паритет являє собою співвідношення вмісту золота у національних грошових одиницях, то золотий паритет фунту стерлінгів до російського карбованця </w:t>
            </w:r>
            <w:r w:rsidRPr="00C61D44">
              <w:rPr>
                <w:color w:val="000000"/>
                <w:sz w:val="28"/>
                <w:szCs w:val="28"/>
              </w:rPr>
              <w:lastRenderedPageBreak/>
              <w:t>становитиме:</w:t>
            </w:r>
          </w:p>
          <w:p w:rsidR="00C61D44" w:rsidRPr="00C61D44" w:rsidRDefault="00C61D44">
            <w:pPr>
              <w:pStyle w:val="a5"/>
              <w:spacing w:before="0" w:beforeAutospacing="0" w:after="0" w:afterAutospacing="0"/>
              <w:rPr>
                <w:color w:val="000000"/>
                <w:sz w:val="28"/>
                <w:szCs w:val="28"/>
              </w:rPr>
            </w:pPr>
            <w:r w:rsidRPr="00C61D44">
              <w:rPr>
                <w:color w:val="000000"/>
                <w:sz w:val="28"/>
                <w:szCs w:val="28"/>
              </w:rPr>
              <w:t>GP = </w:t>
            </w:r>
            <w:r w:rsidRPr="00C61D44">
              <w:rPr>
                <w:noProof/>
                <w:color w:val="000000"/>
                <w:sz w:val="28"/>
                <w:szCs w:val="28"/>
                <w:lang w:val="ru-RU" w:eastAsia="ru-RU"/>
              </w:rPr>
              <w:drawing>
                <wp:inline distT="0" distB="0" distL="0" distR="0">
                  <wp:extent cx="504825" cy="361950"/>
                  <wp:effectExtent l="0" t="0" r="0" b="0"/>
                  <wp:docPr id="74" name="Рисунок 74" descr="https://studfile.net/html/2706/745/html_USk8aPwLar.gLQy/htmlconvd-jcmBcB_html_c05debd6c334e04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ttps://studfile.net/html/2706/745/html_USk8aPwLar.gLQy/htmlconvd-jcmBcB_html_c05debd6c334e04a.gif"/>
                          <pic:cNvPicPr>
                            <a:picLocks noChangeAspect="1" noChangeArrowheads="1"/>
                          </pic:cNvPicPr>
                        </pic:nvPicPr>
                        <pic:blipFill>
                          <a:blip r:embed="rId184" cstate="print"/>
                          <a:srcRect/>
                          <a:stretch>
                            <a:fillRect/>
                          </a:stretch>
                        </pic:blipFill>
                        <pic:spPr bwMode="auto">
                          <a:xfrm>
                            <a:off x="0" y="0"/>
                            <a:ext cx="504825" cy="361950"/>
                          </a:xfrm>
                          <a:prstGeom prst="rect">
                            <a:avLst/>
                          </a:prstGeom>
                          <a:noFill/>
                          <a:ln w="9525">
                            <a:noFill/>
                            <a:miter lim="800000"/>
                            <a:headEnd/>
                            <a:tailEnd/>
                          </a:ln>
                        </pic:spPr>
                      </pic:pic>
                    </a:graphicData>
                  </a:graphic>
                </wp:inline>
              </w:drawing>
            </w:r>
            <w:r w:rsidRPr="00C61D44">
              <w:rPr>
                <w:color w:val="000000"/>
                <w:sz w:val="28"/>
                <w:szCs w:val="28"/>
              </w:rPr>
              <w:t> = 3,647 (RUR)</w:t>
            </w:r>
          </w:p>
          <w:p w:rsidR="00C61D44" w:rsidRPr="00C61D44" w:rsidRDefault="00C61D44">
            <w:pPr>
              <w:pStyle w:val="a5"/>
              <w:spacing w:before="0" w:beforeAutospacing="0" w:after="0" w:afterAutospacing="0"/>
              <w:rPr>
                <w:color w:val="000000"/>
                <w:sz w:val="28"/>
                <w:szCs w:val="28"/>
              </w:rPr>
            </w:pPr>
            <w:r w:rsidRPr="00C61D44">
              <w:rPr>
                <w:color w:val="000000"/>
                <w:sz w:val="28"/>
                <w:szCs w:val="28"/>
              </w:rPr>
              <w:t>А російського карбованця до фунта стерлінгів:</w:t>
            </w:r>
          </w:p>
          <w:p w:rsidR="00C61D44" w:rsidRPr="00C61D44" w:rsidRDefault="00C61D44">
            <w:pPr>
              <w:pStyle w:val="a5"/>
              <w:spacing w:before="0" w:beforeAutospacing="0" w:after="0" w:afterAutospacing="0"/>
              <w:rPr>
                <w:color w:val="000000"/>
                <w:sz w:val="28"/>
                <w:szCs w:val="28"/>
              </w:rPr>
            </w:pPr>
            <w:r w:rsidRPr="00C61D44">
              <w:rPr>
                <w:color w:val="000000"/>
                <w:sz w:val="28"/>
                <w:szCs w:val="28"/>
              </w:rPr>
              <w:t>GP = </w:t>
            </w:r>
            <w:r w:rsidRPr="00C61D44">
              <w:rPr>
                <w:noProof/>
                <w:color w:val="000000"/>
                <w:sz w:val="28"/>
                <w:szCs w:val="28"/>
                <w:lang w:val="ru-RU" w:eastAsia="ru-RU"/>
              </w:rPr>
              <w:drawing>
                <wp:inline distT="0" distB="0" distL="0" distR="0">
                  <wp:extent cx="1038225" cy="361950"/>
                  <wp:effectExtent l="0" t="0" r="9525" b="0"/>
                  <wp:docPr id="75" name="Рисунок 75" descr="https://studfile.net/html/2706/745/html_USk8aPwLar.gLQy/htmlconvd-jcmBcB_html_7eee83c8c62a765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s://studfile.net/html/2706/745/html_USk8aPwLar.gLQy/htmlconvd-jcmBcB_html_7eee83c8c62a7650.gif"/>
                          <pic:cNvPicPr>
                            <a:picLocks noChangeAspect="1" noChangeArrowheads="1"/>
                          </pic:cNvPicPr>
                        </pic:nvPicPr>
                        <pic:blipFill>
                          <a:blip r:embed="rId185" cstate="print"/>
                          <a:srcRect/>
                          <a:stretch>
                            <a:fillRect/>
                          </a:stretch>
                        </pic:blipFill>
                        <pic:spPr bwMode="auto">
                          <a:xfrm>
                            <a:off x="0" y="0"/>
                            <a:ext cx="1038225" cy="361950"/>
                          </a:xfrm>
                          <a:prstGeom prst="rect">
                            <a:avLst/>
                          </a:prstGeom>
                          <a:noFill/>
                          <a:ln w="9525">
                            <a:noFill/>
                            <a:miter lim="800000"/>
                            <a:headEnd/>
                            <a:tailEnd/>
                          </a:ln>
                        </pic:spPr>
                      </pic:pic>
                    </a:graphicData>
                  </a:graphic>
                </wp:inline>
              </w:drawing>
            </w:r>
            <w:r w:rsidRPr="00C61D44">
              <w:rPr>
                <w:color w:val="000000"/>
                <w:sz w:val="28"/>
                <w:szCs w:val="28"/>
              </w:rPr>
              <w:t> =0,274 (GBP)</w:t>
            </w:r>
          </w:p>
        </w:tc>
      </w:tr>
      <w:tr w:rsidR="00C61D44" w:rsidRPr="00C61D44" w:rsidTr="00C61D44">
        <w:tc>
          <w:tcPr>
            <w:tcW w:w="1800" w:type="dxa"/>
            <w:tcBorders>
              <w:top w:val="single" w:sz="6" w:space="0" w:color="000000"/>
              <w:left w:val="single" w:sz="6" w:space="0" w:color="000000"/>
              <w:bottom w:val="single" w:sz="6" w:space="0" w:color="000000"/>
              <w:right w:val="single" w:sz="6" w:space="0" w:color="000000"/>
            </w:tcBorders>
            <w:hideMark/>
          </w:tcPr>
          <w:p w:rsidR="00C61D44" w:rsidRPr="00C61D44" w:rsidRDefault="00C61D44">
            <w:pPr>
              <w:pStyle w:val="a5"/>
              <w:spacing w:before="0" w:beforeAutospacing="0" w:after="0" w:afterAutospacing="0"/>
              <w:rPr>
                <w:color w:val="000000"/>
                <w:sz w:val="28"/>
                <w:szCs w:val="28"/>
              </w:rPr>
            </w:pPr>
            <w:r w:rsidRPr="00C61D44">
              <w:rPr>
                <w:color w:val="000000"/>
                <w:sz w:val="28"/>
                <w:szCs w:val="28"/>
              </w:rPr>
              <w:lastRenderedPageBreak/>
              <w:t>GP - ?</w:t>
            </w:r>
          </w:p>
        </w:tc>
        <w:tc>
          <w:tcPr>
            <w:tcW w:w="0" w:type="auto"/>
            <w:vMerge/>
            <w:tcBorders>
              <w:top w:val="single" w:sz="6" w:space="0" w:color="000000"/>
              <w:left w:val="single" w:sz="6" w:space="0" w:color="000000"/>
              <w:bottom w:val="single" w:sz="6" w:space="0" w:color="000000"/>
              <w:right w:val="single" w:sz="6" w:space="0" w:color="000000"/>
            </w:tcBorders>
            <w:hideMark/>
          </w:tcPr>
          <w:p w:rsidR="00C61D44" w:rsidRPr="00C61D44" w:rsidRDefault="00C61D44">
            <w:pPr>
              <w:rPr>
                <w:color w:val="000000"/>
                <w:sz w:val="28"/>
                <w:szCs w:val="28"/>
              </w:rPr>
            </w:pPr>
          </w:p>
        </w:tc>
      </w:tr>
    </w:tbl>
    <w:p w:rsidR="00C61D44" w:rsidRPr="00C61D44" w:rsidRDefault="00C61D44" w:rsidP="00C61D44">
      <w:pPr>
        <w:pStyle w:val="a5"/>
        <w:rPr>
          <w:color w:val="000000"/>
          <w:sz w:val="28"/>
          <w:szCs w:val="28"/>
        </w:rPr>
      </w:pPr>
      <w:r w:rsidRPr="00C61D44">
        <w:rPr>
          <w:i/>
          <w:iCs/>
          <w:color w:val="000000"/>
          <w:sz w:val="28"/>
          <w:szCs w:val="28"/>
        </w:rPr>
        <w:t>Відповідь</w:t>
      </w:r>
      <w:r w:rsidRPr="00C61D44">
        <w:rPr>
          <w:color w:val="000000"/>
          <w:sz w:val="28"/>
          <w:szCs w:val="28"/>
        </w:rPr>
        <w:t>: золотий паритет між фунтом стерлінгів та російським карбованцем становить 3,647</w:t>
      </w:r>
    </w:p>
    <w:p w:rsidR="00C61D44" w:rsidRPr="00C61D44" w:rsidRDefault="00C61D44" w:rsidP="00C61D44">
      <w:pPr>
        <w:pStyle w:val="a5"/>
        <w:rPr>
          <w:color w:val="000000"/>
          <w:sz w:val="28"/>
          <w:szCs w:val="28"/>
        </w:rPr>
      </w:pPr>
      <w:r w:rsidRPr="00C61D44">
        <w:rPr>
          <w:b/>
          <w:bCs/>
          <w:i/>
          <w:iCs/>
          <w:color w:val="000000"/>
          <w:sz w:val="28"/>
          <w:szCs w:val="28"/>
        </w:rPr>
        <w:t>Задача</w:t>
      </w:r>
      <w:r w:rsidRPr="00C61D44">
        <w:rPr>
          <w:color w:val="000000"/>
          <w:sz w:val="28"/>
          <w:szCs w:val="28"/>
        </w:rPr>
        <w:t> </w:t>
      </w:r>
      <w:r w:rsidRPr="00C61D44">
        <w:rPr>
          <w:b/>
          <w:bCs/>
          <w:i/>
          <w:iCs/>
          <w:color w:val="000000"/>
          <w:sz w:val="28"/>
          <w:szCs w:val="28"/>
        </w:rPr>
        <w:t>5</w:t>
      </w:r>
      <w:r w:rsidRPr="00C61D44">
        <w:rPr>
          <w:color w:val="000000"/>
          <w:sz w:val="28"/>
          <w:szCs w:val="28"/>
        </w:rPr>
        <w:t>.</w:t>
      </w:r>
    </w:p>
    <w:p w:rsidR="00C61D44" w:rsidRPr="00C61D44" w:rsidRDefault="00C61D44" w:rsidP="00C61D44">
      <w:pPr>
        <w:pStyle w:val="a5"/>
        <w:rPr>
          <w:color w:val="000000"/>
          <w:sz w:val="28"/>
          <w:szCs w:val="28"/>
        </w:rPr>
      </w:pPr>
      <w:r w:rsidRPr="00C61D44">
        <w:rPr>
          <w:color w:val="000000"/>
          <w:sz w:val="28"/>
          <w:szCs w:val="28"/>
        </w:rPr>
        <w:t>За експортним контрактом фірма повинна отримати валютну виручку у розмірі 40 000 GBP. В той же час вона повинна сплатити одному із своїх постачальників за імпортним контрактом 19 000 USD, але російськими рублями (RUR). Який фінансовий результат фірми в гривнях після завершення розрахунків по цих контрактах, якщо:</w:t>
      </w:r>
    </w:p>
    <w:p w:rsidR="00C61D44" w:rsidRPr="00C61D44" w:rsidRDefault="00C61D44" w:rsidP="00C61D44">
      <w:pPr>
        <w:pStyle w:val="a5"/>
        <w:rPr>
          <w:color w:val="000000"/>
          <w:sz w:val="28"/>
          <w:szCs w:val="28"/>
        </w:rPr>
      </w:pPr>
      <w:r w:rsidRPr="00C61D44">
        <w:rPr>
          <w:color w:val="000000"/>
          <w:sz w:val="28"/>
          <w:szCs w:val="28"/>
        </w:rPr>
        <w:t>1 RUR = 0,18 UAH; 1 USD = 5,05 UAH; 1 USD = 0,68 GBP.</w:t>
      </w:r>
    </w:p>
    <w:tbl>
      <w:tblPr>
        <w:tblW w:w="9810"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tblPr>
      <w:tblGrid>
        <w:gridCol w:w="2210"/>
        <w:gridCol w:w="7600"/>
      </w:tblGrid>
      <w:tr w:rsidR="00C61D44" w:rsidRPr="00C61D44" w:rsidTr="00C61D44">
        <w:tc>
          <w:tcPr>
            <w:tcW w:w="2115" w:type="dxa"/>
            <w:tcBorders>
              <w:top w:val="single" w:sz="6" w:space="0" w:color="000000"/>
              <w:left w:val="single" w:sz="6" w:space="0" w:color="000000"/>
              <w:bottom w:val="single" w:sz="6" w:space="0" w:color="000000"/>
              <w:right w:val="single" w:sz="6" w:space="0" w:color="000000"/>
            </w:tcBorders>
            <w:hideMark/>
          </w:tcPr>
          <w:p w:rsidR="00C61D44" w:rsidRPr="00C61D44" w:rsidRDefault="00C61D44">
            <w:pPr>
              <w:pStyle w:val="a5"/>
              <w:spacing w:before="0" w:beforeAutospacing="0" w:after="0" w:afterAutospacing="0"/>
              <w:rPr>
                <w:color w:val="000000"/>
                <w:sz w:val="28"/>
                <w:szCs w:val="28"/>
              </w:rPr>
            </w:pPr>
            <w:r w:rsidRPr="00C61D44">
              <w:rPr>
                <w:b/>
                <w:bCs/>
                <w:color w:val="000000"/>
                <w:sz w:val="28"/>
                <w:szCs w:val="28"/>
              </w:rPr>
              <w:t>Дано</w:t>
            </w:r>
          </w:p>
        </w:tc>
        <w:tc>
          <w:tcPr>
            <w:tcW w:w="7275" w:type="dxa"/>
            <w:tcBorders>
              <w:top w:val="single" w:sz="6" w:space="0" w:color="000000"/>
              <w:left w:val="single" w:sz="6" w:space="0" w:color="000000"/>
              <w:bottom w:val="single" w:sz="6" w:space="0" w:color="000000"/>
              <w:right w:val="single" w:sz="6" w:space="0" w:color="000000"/>
            </w:tcBorders>
            <w:hideMark/>
          </w:tcPr>
          <w:p w:rsidR="00C61D44" w:rsidRPr="00C61D44" w:rsidRDefault="00C61D44">
            <w:pPr>
              <w:pStyle w:val="a5"/>
              <w:spacing w:before="0" w:beforeAutospacing="0" w:after="0" w:afterAutospacing="0"/>
              <w:rPr>
                <w:color w:val="000000"/>
                <w:sz w:val="28"/>
                <w:szCs w:val="28"/>
              </w:rPr>
            </w:pPr>
            <w:r w:rsidRPr="00C61D44">
              <w:rPr>
                <w:b/>
                <w:bCs/>
                <w:color w:val="000000"/>
                <w:sz w:val="28"/>
                <w:szCs w:val="28"/>
              </w:rPr>
              <w:t>Розв’язання</w:t>
            </w:r>
          </w:p>
        </w:tc>
      </w:tr>
      <w:tr w:rsidR="00C61D44" w:rsidRPr="00C61D44" w:rsidTr="00C61D44">
        <w:trPr>
          <w:trHeight w:val="2250"/>
        </w:trPr>
        <w:tc>
          <w:tcPr>
            <w:tcW w:w="2115" w:type="dxa"/>
            <w:tcBorders>
              <w:top w:val="single" w:sz="6" w:space="0" w:color="000000"/>
              <w:left w:val="single" w:sz="6" w:space="0" w:color="000000"/>
              <w:bottom w:val="single" w:sz="6" w:space="0" w:color="000000"/>
              <w:right w:val="single" w:sz="6" w:space="0" w:color="000000"/>
            </w:tcBorders>
            <w:hideMark/>
          </w:tcPr>
          <w:p w:rsidR="00C61D44" w:rsidRPr="00C61D44" w:rsidRDefault="00C61D44">
            <w:pPr>
              <w:pStyle w:val="a5"/>
              <w:spacing w:before="0" w:beforeAutospacing="0" w:after="0" w:afterAutospacing="0"/>
              <w:rPr>
                <w:color w:val="000000"/>
                <w:sz w:val="28"/>
                <w:szCs w:val="28"/>
              </w:rPr>
            </w:pPr>
            <w:r w:rsidRPr="00C61D44">
              <w:rPr>
                <w:color w:val="000000"/>
                <w:sz w:val="28"/>
                <w:szCs w:val="28"/>
              </w:rPr>
              <w:t>Д = 40 000 GBP</w:t>
            </w:r>
          </w:p>
          <w:p w:rsidR="00C61D44" w:rsidRPr="00C61D44" w:rsidRDefault="00C61D44">
            <w:pPr>
              <w:pStyle w:val="a5"/>
              <w:spacing w:before="0" w:beforeAutospacing="0" w:after="0" w:afterAutospacing="0"/>
              <w:rPr>
                <w:color w:val="000000"/>
                <w:sz w:val="28"/>
                <w:szCs w:val="28"/>
              </w:rPr>
            </w:pPr>
            <w:r w:rsidRPr="00C61D44">
              <w:rPr>
                <w:color w:val="000000"/>
                <w:sz w:val="28"/>
                <w:szCs w:val="28"/>
              </w:rPr>
              <w:t>В = 19 000 USD</w:t>
            </w:r>
          </w:p>
          <w:p w:rsidR="00C61D44" w:rsidRPr="00C61D44" w:rsidRDefault="00C61D44">
            <w:pPr>
              <w:pStyle w:val="a5"/>
              <w:spacing w:before="0" w:beforeAutospacing="0" w:after="0" w:afterAutospacing="0"/>
              <w:rPr>
                <w:color w:val="000000"/>
                <w:sz w:val="28"/>
                <w:szCs w:val="28"/>
              </w:rPr>
            </w:pPr>
            <w:r w:rsidRPr="00C61D44">
              <w:rPr>
                <w:color w:val="000000"/>
                <w:sz w:val="28"/>
                <w:szCs w:val="28"/>
              </w:rPr>
              <w:t>1 RUR = 0,18 UAH;</w:t>
            </w:r>
          </w:p>
          <w:p w:rsidR="00C61D44" w:rsidRPr="00C61D44" w:rsidRDefault="00C61D44">
            <w:pPr>
              <w:pStyle w:val="a5"/>
              <w:spacing w:before="0" w:beforeAutospacing="0" w:after="0" w:afterAutospacing="0"/>
              <w:rPr>
                <w:color w:val="000000"/>
                <w:sz w:val="28"/>
                <w:szCs w:val="28"/>
              </w:rPr>
            </w:pPr>
            <w:r w:rsidRPr="00C61D44">
              <w:rPr>
                <w:color w:val="000000"/>
                <w:sz w:val="28"/>
                <w:szCs w:val="28"/>
              </w:rPr>
              <w:t>1 USD = 5,05 UAH;</w:t>
            </w:r>
          </w:p>
          <w:p w:rsidR="00C61D44" w:rsidRPr="00C61D44" w:rsidRDefault="00C61D44">
            <w:pPr>
              <w:pStyle w:val="a5"/>
              <w:spacing w:before="0" w:beforeAutospacing="0" w:after="0" w:afterAutospacing="0"/>
              <w:rPr>
                <w:color w:val="000000"/>
                <w:sz w:val="28"/>
                <w:szCs w:val="28"/>
              </w:rPr>
            </w:pPr>
            <w:r w:rsidRPr="00C61D44">
              <w:rPr>
                <w:color w:val="000000"/>
                <w:sz w:val="28"/>
                <w:szCs w:val="28"/>
              </w:rPr>
              <w:t>1 USD = 0,68 GBP</w:t>
            </w:r>
          </w:p>
        </w:tc>
        <w:tc>
          <w:tcPr>
            <w:tcW w:w="7275" w:type="dxa"/>
            <w:vMerge w:val="restart"/>
            <w:tcBorders>
              <w:top w:val="single" w:sz="6" w:space="0" w:color="000000"/>
              <w:left w:val="single" w:sz="6" w:space="0" w:color="000000"/>
              <w:bottom w:val="single" w:sz="6" w:space="0" w:color="000000"/>
              <w:right w:val="single" w:sz="6" w:space="0" w:color="000000"/>
            </w:tcBorders>
            <w:hideMark/>
          </w:tcPr>
          <w:p w:rsidR="00C61D44" w:rsidRPr="00C61D44" w:rsidRDefault="00C61D44">
            <w:pPr>
              <w:pStyle w:val="a5"/>
              <w:spacing w:before="0" w:beforeAutospacing="0" w:after="0" w:afterAutospacing="0"/>
              <w:rPr>
                <w:color w:val="000000"/>
                <w:sz w:val="28"/>
                <w:szCs w:val="28"/>
              </w:rPr>
            </w:pPr>
            <w:r w:rsidRPr="00C61D44">
              <w:rPr>
                <w:color w:val="000000"/>
                <w:sz w:val="28"/>
                <w:szCs w:val="28"/>
              </w:rPr>
              <w:t>Дохід фірми по експортному контракту, використовуючи крос-курс GBP до UAH через USD, виражаємо в гривнях:</w:t>
            </w:r>
          </w:p>
          <w:p w:rsidR="00C61D44" w:rsidRPr="00C61D44" w:rsidRDefault="00C61D44">
            <w:pPr>
              <w:pStyle w:val="a5"/>
              <w:spacing w:before="0" w:beforeAutospacing="0" w:after="0" w:afterAutospacing="0"/>
              <w:rPr>
                <w:color w:val="000000"/>
                <w:sz w:val="28"/>
                <w:szCs w:val="28"/>
              </w:rPr>
            </w:pPr>
            <w:r w:rsidRPr="00C61D44">
              <w:rPr>
                <w:color w:val="000000"/>
                <w:sz w:val="28"/>
                <w:szCs w:val="28"/>
              </w:rPr>
              <w:t>1 GBP = 5,05 / 0,68 = 7,426 UAH; 40 000 ∙ 7,43 = 2 947 040 UAH.</w:t>
            </w:r>
          </w:p>
          <w:p w:rsidR="00C61D44" w:rsidRPr="00C61D44" w:rsidRDefault="00C61D44">
            <w:pPr>
              <w:pStyle w:val="a5"/>
              <w:spacing w:before="0" w:beforeAutospacing="0" w:after="0" w:afterAutospacing="0"/>
              <w:rPr>
                <w:color w:val="000000"/>
                <w:sz w:val="28"/>
                <w:szCs w:val="28"/>
              </w:rPr>
            </w:pPr>
            <w:r w:rsidRPr="00C61D44">
              <w:rPr>
                <w:color w:val="000000"/>
                <w:sz w:val="28"/>
                <w:szCs w:val="28"/>
              </w:rPr>
              <w:t>Платіж по імпортному контракту виражаємо в рублях, використовуючи крос-курс USD до RUR через UAH:</w:t>
            </w:r>
          </w:p>
          <w:p w:rsidR="00C61D44" w:rsidRPr="00C61D44" w:rsidRDefault="00C61D44">
            <w:pPr>
              <w:pStyle w:val="a5"/>
              <w:spacing w:before="0" w:beforeAutospacing="0" w:after="0" w:afterAutospacing="0"/>
              <w:rPr>
                <w:color w:val="000000"/>
                <w:sz w:val="28"/>
                <w:szCs w:val="28"/>
              </w:rPr>
            </w:pPr>
            <w:r w:rsidRPr="00C61D44">
              <w:rPr>
                <w:color w:val="000000"/>
                <w:sz w:val="28"/>
                <w:szCs w:val="28"/>
              </w:rPr>
              <w:t>1 UAH = 1 / 0,18 = 5,55 RUR; 1 UAH = 1 / 5,05 = 0,198 USD;</w:t>
            </w:r>
          </w:p>
          <w:p w:rsidR="00C61D44" w:rsidRPr="00C61D44" w:rsidRDefault="00C61D44">
            <w:pPr>
              <w:pStyle w:val="a5"/>
              <w:spacing w:before="0" w:beforeAutospacing="0" w:after="0" w:afterAutospacing="0"/>
              <w:rPr>
                <w:color w:val="000000"/>
                <w:sz w:val="28"/>
                <w:szCs w:val="28"/>
              </w:rPr>
            </w:pPr>
            <w:r w:rsidRPr="00C61D44">
              <w:rPr>
                <w:color w:val="000000"/>
                <w:sz w:val="28"/>
                <w:szCs w:val="28"/>
              </w:rPr>
              <w:t>1 USD = 5,55 / 0,198 = 28 RUR; 19 000 ∙ 28 = 532 000 RUR.</w:t>
            </w:r>
          </w:p>
          <w:p w:rsidR="00C61D44" w:rsidRPr="00C61D44" w:rsidRDefault="00C61D44">
            <w:pPr>
              <w:pStyle w:val="a5"/>
              <w:spacing w:before="0" w:beforeAutospacing="0" w:after="0" w:afterAutospacing="0"/>
              <w:rPr>
                <w:color w:val="000000"/>
                <w:sz w:val="28"/>
                <w:szCs w:val="28"/>
              </w:rPr>
            </w:pPr>
            <w:r w:rsidRPr="00C61D44">
              <w:rPr>
                <w:color w:val="000000"/>
                <w:sz w:val="28"/>
                <w:szCs w:val="28"/>
              </w:rPr>
              <w:t>Оплату імпортного контракту також виражаємо в гривнях:</w:t>
            </w:r>
          </w:p>
          <w:p w:rsidR="00C61D44" w:rsidRPr="00C61D44" w:rsidRDefault="00C61D44">
            <w:pPr>
              <w:pStyle w:val="a5"/>
              <w:spacing w:before="0" w:beforeAutospacing="0" w:after="0" w:afterAutospacing="0"/>
              <w:rPr>
                <w:color w:val="000000"/>
                <w:sz w:val="28"/>
                <w:szCs w:val="28"/>
              </w:rPr>
            </w:pPr>
            <w:r w:rsidRPr="00C61D44">
              <w:rPr>
                <w:color w:val="000000"/>
                <w:sz w:val="28"/>
                <w:szCs w:val="28"/>
              </w:rPr>
              <w:t>532 000 ∙ 0,18 = 95 760 UAH</w:t>
            </w:r>
          </w:p>
          <w:p w:rsidR="00C61D44" w:rsidRPr="00C61D44" w:rsidRDefault="00C61D44">
            <w:pPr>
              <w:pStyle w:val="a5"/>
              <w:spacing w:before="0" w:beforeAutospacing="0" w:after="0" w:afterAutospacing="0"/>
              <w:rPr>
                <w:color w:val="000000"/>
                <w:sz w:val="28"/>
                <w:szCs w:val="28"/>
              </w:rPr>
            </w:pPr>
            <w:r w:rsidRPr="00C61D44">
              <w:rPr>
                <w:color w:val="000000"/>
                <w:sz w:val="28"/>
                <w:szCs w:val="28"/>
              </w:rPr>
              <w:t>Фінансовий результат фірми – різниця доходів і витрат:</w:t>
            </w:r>
          </w:p>
          <w:p w:rsidR="00C61D44" w:rsidRPr="00C61D44" w:rsidRDefault="00C61D44">
            <w:pPr>
              <w:pStyle w:val="a5"/>
              <w:spacing w:before="0" w:beforeAutospacing="0" w:after="0" w:afterAutospacing="0"/>
              <w:rPr>
                <w:color w:val="000000"/>
                <w:sz w:val="28"/>
                <w:szCs w:val="28"/>
              </w:rPr>
            </w:pPr>
            <w:r w:rsidRPr="00C61D44">
              <w:rPr>
                <w:color w:val="000000"/>
                <w:sz w:val="28"/>
                <w:szCs w:val="28"/>
              </w:rPr>
              <w:t>2 947 040 – 95 760 = 2 851 280 грн.</w:t>
            </w:r>
          </w:p>
        </w:tc>
      </w:tr>
      <w:tr w:rsidR="00C61D44" w:rsidRPr="00C61D44" w:rsidTr="00C61D44">
        <w:tc>
          <w:tcPr>
            <w:tcW w:w="2115" w:type="dxa"/>
            <w:tcBorders>
              <w:top w:val="single" w:sz="6" w:space="0" w:color="000000"/>
              <w:left w:val="single" w:sz="6" w:space="0" w:color="000000"/>
              <w:bottom w:val="single" w:sz="6" w:space="0" w:color="000000"/>
              <w:right w:val="single" w:sz="6" w:space="0" w:color="000000"/>
            </w:tcBorders>
            <w:hideMark/>
          </w:tcPr>
          <w:p w:rsidR="00C61D44" w:rsidRPr="00C61D44" w:rsidRDefault="00C61D44">
            <w:pPr>
              <w:rPr>
                <w:color w:val="000000"/>
                <w:sz w:val="28"/>
                <w:szCs w:val="28"/>
              </w:rPr>
            </w:pPr>
          </w:p>
        </w:tc>
        <w:tc>
          <w:tcPr>
            <w:tcW w:w="0" w:type="auto"/>
            <w:vMerge/>
            <w:tcBorders>
              <w:top w:val="single" w:sz="6" w:space="0" w:color="000000"/>
              <w:left w:val="single" w:sz="6" w:space="0" w:color="000000"/>
              <w:bottom w:val="single" w:sz="6" w:space="0" w:color="000000"/>
              <w:right w:val="single" w:sz="6" w:space="0" w:color="000000"/>
            </w:tcBorders>
            <w:hideMark/>
          </w:tcPr>
          <w:p w:rsidR="00C61D44" w:rsidRPr="00C61D44" w:rsidRDefault="00C61D44">
            <w:pPr>
              <w:rPr>
                <w:color w:val="000000"/>
                <w:sz w:val="28"/>
                <w:szCs w:val="28"/>
              </w:rPr>
            </w:pPr>
          </w:p>
        </w:tc>
      </w:tr>
    </w:tbl>
    <w:p w:rsidR="00C61D44" w:rsidRPr="00C61D44" w:rsidRDefault="00C61D44" w:rsidP="00C61D44">
      <w:pPr>
        <w:pStyle w:val="a5"/>
        <w:rPr>
          <w:color w:val="000000"/>
          <w:sz w:val="28"/>
          <w:szCs w:val="28"/>
        </w:rPr>
      </w:pPr>
      <w:r w:rsidRPr="00C61D44">
        <w:rPr>
          <w:i/>
          <w:iCs/>
          <w:color w:val="000000"/>
          <w:sz w:val="28"/>
          <w:szCs w:val="28"/>
        </w:rPr>
        <w:t>Відповідь</w:t>
      </w:r>
      <w:r w:rsidRPr="00C61D44">
        <w:rPr>
          <w:color w:val="000000"/>
          <w:sz w:val="28"/>
          <w:szCs w:val="28"/>
        </w:rPr>
        <w:t>: фірма після завершення розрахунків отримає прибуток в розмірі 2 851 280 грн.</w:t>
      </w:r>
    </w:p>
    <w:p w:rsidR="00C61D44" w:rsidRPr="00C61D44" w:rsidRDefault="00C61D44" w:rsidP="00C61D44">
      <w:pPr>
        <w:pStyle w:val="a5"/>
        <w:rPr>
          <w:color w:val="000000"/>
          <w:sz w:val="28"/>
          <w:szCs w:val="28"/>
        </w:rPr>
      </w:pPr>
      <w:r w:rsidRPr="00C61D44">
        <w:rPr>
          <w:b/>
          <w:bCs/>
          <w:i/>
          <w:iCs/>
          <w:color w:val="000000"/>
          <w:sz w:val="28"/>
          <w:szCs w:val="28"/>
        </w:rPr>
        <w:t>Задача 6</w:t>
      </w:r>
    </w:p>
    <w:p w:rsidR="00C61D44" w:rsidRPr="00C61D44" w:rsidRDefault="00C61D44" w:rsidP="00C61D44">
      <w:pPr>
        <w:pStyle w:val="a5"/>
        <w:rPr>
          <w:color w:val="000000"/>
          <w:sz w:val="28"/>
          <w:szCs w:val="28"/>
        </w:rPr>
      </w:pPr>
      <w:r w:rsidRPr="00C61D44">
        <w:rPr>
          <w:color w:val="000000"/>
          <w:sz w:val="28"/>
          <w:szCs w:val="28"/>
        </w:rPr>
        <w:t>У франції відповідно до закону від 25 червня 1928 року золото девізний стандарт змінився золото зливковим. Банкноти обмінювались на золоті зливки за номіналом, одночасно зменшивши вміст золота у франку з 0,29 0,058 г. визначити процент девальвації французької грошової одиниці.</w:t>
      </w:r>
    </w:p>
    <w:p w:rsidR="00C61D44" w:rsidRPr="00C61D44" w:rsidRDefault="00C61D44" w:rsidP="00C61D44">
      <w:pPr>
        <w:pStyle w:val="1"/>
        <w:jc w:val="center"/>
        <w:rPr>
          <w:rFonts w:ascii="Times New Roman" w:hAnsi="Times New Roman" w:cs="Times New Roman"/>
          <w:b w:val="0"/>
          <w:bCs w:val="0"/>
          <w:color w:val="000000"/>
        </w:rPr>
      </w:pPr>
      <w:r w:rsidRPr="00C61D44">
        <w:rPr>
          <w:rFonts w:ascii="Times New Roman" w:hAnsi="Times New Roman" w:cs="Times New Roman"/>
          <w:b w:val="0"/>
          <w:bCs w:val="0"/>
          <w:color w:val="000000"/>
        </w:rPr>
        <w:lastRenderedPageBreak/>
        <w:t>Розв’язання</w:t>
      </w:r>
    </w:p>
    <w:p w:rsidR="00C61D44" w:rsidRPr="00C61D44" w:rsidRDefault="00C61D44" w:rsidP="00C61D44">
      <w:pPr>
        <w:pStyle w:val="a5"/>
        <w:rPr>
          <w:color w:val="000000"/>
          <w:sz w:val="28"/>
          <w:szCs w:val="28"/>
        </w:rPr>
      </w:pPr>
      <w:r w:rsidRPr="00C61D44">
        <w:rPr>
          <w:color w:val="000000"/>
          <w:sz w:val="28"/>
          <w:szCs w:val="28"/>
        </w:rPr>
        <w:t>До реформи 0,29 г золота — 100%</w:t>
      </w:r>
    </w:p>
    <w:p w:rsidR="00C61D44" w:rsidRPr="00C61D44" w:rsidRDefault="00C61D44" w:rsidP="00C61D44">
      <w:pPr>
        <w:pStyle w:val="a5"/>
        <w:rPr>
          <w:color w:val="000000"/>
          <w:sz w:val="28"/>
          <w:szCs w:val="28"/>
        </w:rPr>
      </w:pPr>
      <w:r w:rsidRPr="00C61D44">
        <w:rPr>
          <w:color w:val="000000"/>
          <w:sz w:val="28"/>
          <w:szCs w:val="28"/>
        </w:rPr>
        <w:t>Після реформи 0,058 г золота — Х%</w:t>
      </w:r>
    </w:p>
    <w:p w:rsidR="00C61D44" w:rsidRPr="00C61D44" w:rsidRDefault="00C61D44" w:rsidP="00C61D44">
      <w:pPr>
        <w:pStyle w:val="a5"/>
        <w:rPr>
          <w:color w:val="000000"/>
          <w:sz w:val="28"/>
          <w:szCs w:val="28"/>
        </w:rPr>
      </w:pPr>
      <w:r w:rsidRPr="00C61D44">
        <w:rPr>
          <w:color w:val="000000"/>
          <w:sz w:val="28"/>
          <w:szCs w:val="28"/>
        </w:rPr>
        <w:t>Х = </w:t>
      </w:r>
      <w:r w:rsidRPr="00C61D44">
        <w:rPr>
          <w:noProof/>
          <w:color w:val="000000"/>
          <w:sz w:val="28"/>
          <w:szCs w:val="28"/>
          <w:lang w:val="ru-RU" w:eastAsia="ru-RU"/>
        </w:rPr>
        <w:drawing>
          <wp:inline distT="0" distB="0" distL="0" distR="0">
            <wp:extent cx="1352550" cy="361950"/>
            <wp:effectExtent l="0" t="0" r="0" b="0"/>
            <wp:docPr id="78" name="Рисунок 78" descr="https://studfile.net/html/2706/745/html_USk8aPwLar.gLQy/htmlconvd-jcmBcB_html_e96fb727fc1637b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https://studfile.net/html/2706/745/html_USk8aPwLar.gLQy/htmlconvd-jcmBcB_html_e96fb727fc1637ba.gif"/>
                    <pic:cNvPicPr>
                      <a:picLocks noChangeAspect="1" noChangeArrowheads="1"/>
                    </pic:cNvPicPr>
                  </pic:nvPicPr>
                  <pic:blipFill>
                    <a:blip r:embed="rId186" cstate="print"/>
                    <a:srcRect/>
                    <a:stretch>
                      <a:fillRect/>
                    </a:stretch>
                  </pic:blipFill>
                  <pic:spPr bwMode="auto">
                    <a:xfrm>
                      <a:off x="0" y="0"/>
                      <a:ext cx="1352550" cy="361950"/>
                    </a:xfrm>
                    <a:prstGeom prst="rect">
                      <a:avLst/>
                    </a:prstGeom>
                    <a:noFill/>
                    <a:ln w="9525">
                      <a:noFill/>
                      <a:miter lim="800000"/>
                      <a:headEnd/>
                      <a:tailEnd/>
                    </a:ln>
                  </pic:spPr>
                </pic:pic>
              </a:graphicData>
            </a:graphic>
          </wp:inline>
        </w:drawing>
      </w:r>
    </w:p>
    <w:p w:rsidR="00C61D44" w:rsidRPr="00C61D44" w:rsidRDefault="00C61D44" w:rsidP="00C61D44">
      <w:pPr>
        <w:pStyle w:val="a5"/>
        <w:rPr>
          <w:color w:val="000000"/>
          <w:sz w:val="28"/>
          <w:szCs w:val="28"/>
        </w:rPr>
      </w:pPr>
      <w:r w:rsidRPr="00C61D44">
        <w:rPr>
          <w:color w:val="000000"/>
          <w:sz w:val="28"/>
          <w:szCs w:val="28"/>
        </w:rPr>
        <w:t>Процент девальвації = 100% - 20% = 80%</w:t>
      </w:r>
    </w:p>
    <w:p w:rsidR="00C61D44" w:rsidRPr="00C61D44" w:rsidRDefault="00C61D44" w:rsidP="00C61D44">
      <w:pPr>
        <w:pStyle w:val="a5"/>
        <w:rPr>
          <w:color w:val="000000"/>
          <w:sz w:val="28"/>
          <w:szCs w:val="28"/>
        </w:rPr>
      </w:pPr>
      <w:r w:rsidRPr="00C61D44">
        <w:rPr>
          <w:i/>
          <w:iCs/>
          <w:color w:val="000000"/>
          <w:sz w:val="28"/>
          <w:szCs w:val="28"/>
        </w:rPr>
        <w:t>Відповідь</w:t>
      </w:r>
      <w:r w:rsidRPr="00C61D44">
        <w:rPr>
          <w:color w:val="000000"/>
          <w:sz w:val="28"/>
          <w:szCs w:val="28"/>
        </w:rPr>
        <w:t>: процент девальвації франка становив 80%.</w:t>
      </w:r>
    </w:p>
    <w:p w:rsidR="009E3C44" w:rsidRPr="00C61D44" w:rsidRDefault="00C61D44" w:rsidP="00C75459">
      <w:pPr>
        <w:spacing w:after="150" w:line="360" w:lineRule="atLeast"/>
        <w:jc w:val="both"/>
        <w:textAlignment w:val="baseline"/>
        <w:outlineLvl w:val="0"/>
        <w:rPr>
          <w:b/>
          <w:sz w:val="28"/>
          <w:szCs w:val="28"/>
        </w:rPr>
      </w:pPr>
      <w:r w:rsidRPr="00C61D44">
        <w:rPr>
          <w:b/>
          <w:sz w:val="28"/>
          <w:szCs w:val="28"/>
          <w:highlight w:val="green"/>
        </w:rPr>
        <w:t>Практична робота № 27</w:t>
      </w:r>
    </w:p>
    <w:p w:rsidR="00C61D44" w:rsidRPr="002B743C" w:rsidRDefault="00FF6597" w:rsidP="00C75459">
      <w:pPr>
        <w:spacing w:after="150" w:line="360" w:lineRule="atLeast"/>
        <w:jc w:val="both"/>
        <w:textAlignment w:val="baseline"/>
        <w:outlineLvl w:val="0"/>
        <w:rPr>
          <w:sz w:val="28"/>
          <w:szCs w:val="28"/>
        </w:rPr>
      </w:pPr>
      <w:r w:rsidRPr="002B743C">
        <w:rPr>
          <w:sz w:val="28"/>
          <w:szCs w:val="28"/>
        </w:rPr>
        <w:t>Тема: «Міжнародний валютний фонд»</w:t>
      </w:r>
    </w:p>
    <w:p w:rsidR="009E3C44" w:rsidRDefault="009E3C44" w:rsidP="00C75459">
      <w:pPr>
        <w:spacing w:after="150" w:line="360" w:lineRule="atLeast"/>
        <w:jc w:val="both"/>
        <w:textAlignment w:val="baseline"/>
        <w:outlineLvl w:val="0"/>
        <w:rPr>
          <w:sz w:val="28"/>
          <w:szCs w:val="28"/>
        </w:rPr>
      </w:pPr>
      <w:hyperlink r:id="rId187" w:history="1">
        <w:r w:rsidRPr="00F605FD">
          <w:rPr>
            <w:rStyle w:val="ad"/>
            <w:sz w:val="28"/>
            <w:szCs w:val="28"/>
          </w:rPr>
          <w:t>https://mof.gov.ua/uk/mvf</w:t>
        </w:r>
      </w:hyperlink>
    </w:p>
    <w:p w:rsidR="00C61D44" w:rsidRDefault="00FF6597" w:rsidP="00C75459">
      <w:pPr>
        <w:spacing w:after="150" w:line="360" w:lineRule="atLeast"/>
        <w:jc w:val="both"/>
        <w:textAlignment w:val="baseline"/>
        <w:outlineLvl w:val="0"/>
        <w:rPr>
          <w:sz w:val="28"/>
          <w:szCs w:val="28"/>
        </w:rPr>
      </w:pPr>
      <w:r>
        <w:rPr>
          <w:sz w:val="28"/>
          <w:szCs w:val="28"/>
        </w:rPr>
        <w:t>Питання для обговорення:</w:t>
      </w:r>
    </w:p>
    <w:p w:rsidR="006C6BFF" w:rsidRDefault="006C6BFF" w:rsidP="006C6BFF">
      <w:pPr>
        <w:pStyle w:val="ae"/>
        <w:widowControl w:val="0"/>
        <w:numPr>
          <w:ilvl w:val="0"/>
          <w:numId w:val="229"/>
        </w:numPr>
        <w:tabs>
          <w:tab w:val="left" w:pos="723"/>
        </w:tabs>
        <w:autoSpaceDE w:val="0"/>
        <w:autoSpaceDN w:val="0"/>
        <w:spacing w:line="322" w:lineRule="exact"/>
        <w:ind w:hanging="491"/>
        <w:contextualSpacing w:val="0"/>
        <w:jc w:val="both"/>
        <w:rPr>
          <w:sz w:val="28"/>
        </w:rPr>
      </w:pPr>
      <w:r>
        <w:rPr>
          <w:sz w:val="28"/>
        </w:rPr>
        <w:t>У</w:t>
      </w:r>
      <w:r>
        <w:rPr>
          <w:spacing w:val="-1"/>
          <w:sz w:val="28"/>
        </w:rPr>
        <w:t xml:space="preserve"> </w:t>
      </w:r>
      <w:r>
        <w:rPr>
          <w:sz w:val="28"/>
        </w:rPr>
        <w:t>чому</w:t>
      </w:r>
      <w:r>
        <w:rPr>
          <w:spacing w:val="-4"/>
          <w:sz w:val="28"/>
        </w:rPr>
        <w:t xml:space="preserve"> </w:t>
      </w:r>
      <w:r>
        <w:rPr>
          <w:sz w:val="28"/>
        </w:rPr>
        <w:t>полягають</w:t>
      </w:r>
      <w:r>
        <w:rPr>
          <w:spacing w:val="-3"/>
          <w:sz w:val="28"/>
        </w:rPr>
        <w:t xml:space="preserve"> </w:t>
      </w:r>
      <w:r>
        <w:rPr>
          <w:sz w:val="28"/>
        </w:rPr>
        <w:t>цілі</w:t>
      </w:r>
      <w:r>
        <w:rPr>
          <w:spacing w:val="-5"/>
          <w:sz w:val="28"/>
        </w:rPr>
        <w:t xml:space="preserve"> </w:t>
      </w:r>
      <w:r>
        <w:rPr>
          <w:sz w:val="28"/>
        </w:rPr>
        <w:t>та</w:t>
      </w:r>
      <w:r>
        <w:rPr>
          <w:spacing w:val="1"/>
          <w:sz w:val="28"/>
        </w:rPr>
        <w:t xml:space="preserve"> </w:t>
      </w:r>
      <w:r>
        <w:rPr>
          <w:sz w:val="28"/>
        </w:rPr>
        <w:t>функції</w:t>
      </w:r>
      <w:r>
        <w:rPr>
          <w:spacing w:val="-6"/>
          <w:sz w:val="28"/>
        </w:rPr>
        <w:t xml:space="preserve"> </w:t>
      </w:r>
      <w:r>
        <w:rPr>
          <w:sz w:val="28"/>
        </w:rPr>
        <w:t>МВФ?</w:t>
      </w:r>
    </w:p>
    <w:p w:rsidR="006C6BFF" w:rsidRDefault="006C6BFF" w:rsidP="006C6BFF">
      <w:pPr>
        <w:pStyle w:val="ae"/>
        <w:widowControl w:val="0"/>
        <w:numPr>
          <w:ilvl w:val="0"/>
          <w:numId w:val="229"/>
        </w:numPr>
        <w:tabs>
          <w:tab w:val="left" w:pos="723"/>
        </w:tabs>
        <w:autoSpaceDE w:val="0"/>
        <w:autoSpaceDN w:val="0"/>
        <w:ind w:right="247"/>
        <w:contextualSpacing w:val="0"/>
        <w:jc w:val="both"/>
        <w:rPr>
          <w:sz w:val="28"/>
        </w:rPr>
      </w:pPr>
      <w:r>
        <w:rPr>
          <w:sz w:val="28"/>
        </w:rPr>
        <w:t>Охарактеризуйте</w:t>
      </w:r>
      <w:r>
        <w:rPr>
          <w:spacing w:val="1"/>
          <w:sz w:val="28"/>
        </w:rPr>
        <w:t xml:space="preserve"> </w:t>
      </w:r>
      <w:r>
        <w:rPr>
          <w:sz w:val="28"/>
        </w:rPr>
        <w:t>діяльність</w:t>
      </w:r>
      <w:r>
        <w:rPr>
          <w:spacing w:val="1"/>
          <w:sz w:val="28"/>
        </w:rPr>
        <w:t xml:space="preserve"> </w:t>
      </w:r>
      <w:r>
        <w:rPr>
          <w:sz w:val="28"/>
        </w:rPr>
        <w:t>міжнародних</w:t>
      </w:r>
      <w:r>
        <w:rPr>
          <w:spacing w:val="1"/>
          <w:sz w:val="28"/>
        </w:rPr>
        <w:t xml:space="preserve"> </w:t>
      </w:r>
      <w:r>
        <w:rPr>
          <w:sz w:val="28"/>
        </w:rPr>
        <w:t>фінансових</w:t>
      </w:r>
      <w:r>
        <w:rPr>
          <w:spacing w:val="1"/>
          <w:sz w:val="28"/>
        </w:rPr>
        <w:t xml:space="preserve"> </w:t>
      </w:r>
      <w:r>
        <w:rPr>
          <w:sz w:val="28"/>
        </w:rPr>
        <w:t>інститутів,</w:t>
      </w:r>
      <w:r>
        <w:rPr>
          <w:spacing w:val="1"/>
          <w:sz w:val="28"/>
        </w:rPr>
        <w:t xml:space="preserve"> </w:t>
      </w:r>
      <w:r>
        <w:rPr>
          <w:sz w:val="28"/>
        </w:rPr>
        <w:t>які</w:t>
      </w:r>
      <w:r>
        <w:rPr>
          <w:spacing w:val="1"/>
          <w:sz w:val="28"/>
        </w:rPr>
        <w:t xml:space="preserve"> </w:t>
      </w:r>
      <w:r>
        <w:rPr>
          <w:sz w:val="28"/>
        </w:rPr>
        <w:t>виконують</w:t>
      </w:r>
      <w:r>
        <w:rPr>
          <w:spacing w:val="1"/>
          <w:sz w:val="28"/>
        </w:rPr>
        <w:t xml:space="preserve"> </w:t>
      </w:r>
      <w:r>
        <w:rPr>
          <w:sz w:val="28"/>
        </w:rPr>
        <w:t>функцію</w:t>
      </w:r>
      <w:r>
        <w:rPr>
          <w:spacing w:val="1"/>
          <w:sz w:val="28"/>
        </w:rPr>
        <w:t xml:space="preserve"> </w:t>
      </w:r>
      <w:r>
        <w:rPr>
          <w:sz w:val="28"/>
        </w:rPr>
        <w:t>розвитку</w:t>
      </w:r>
      <w:r>
        <w:rPr>
          <w:spacing w:val="1"/>
          <w:sz w:val="28"/>
        </w:rPr>
        <w:t xml:space="preserve"> </w:t>
      </w:r>
      <w:r>
        <w:rPr>
          <w:sz w:val="28"/>
        </w:rPr>
        <w:t>у</w:t>
      </w:r>
      <w:r>
        <w:rPr>
          <w:spacing w:val="1"/>
          <w:sz w:val="28"/>
        </w:rPr>
        <w:t xml:space="preserve"> </w:t>
      </w:r>
      <w:r>
        <w:rPr>
          <w:sz w:val="28"/>
        </w:rPr>
        <w:t>групі</w:t>
      </w:r>
      <w:r>
        <w:rPr>
          <w:spacing w:val="1"/>
          <w:sz w:val="28"/>
        </w:rPr>
        <w:t xml:space="preserve"> </w:t>
      </w:r>
      <w:r>
        <w:rPr>
          <w:sz w:val="28"/>
        </w:rPr>
        <w:t>СБ,</w:t>
      </w:r>
      <w:r>
        <w:rPr>
          <w:spacing w:val="1"/>
          <w:sz w:val="28"/>
        </w:rPr>
        <w:t xml:space="preserve"> </w:t>
      </w:r>
      <w:r>
        <w:rPr>
          <w:sz w:val="28"/>
        </w:rPr>
        <w:t>акцентуючи</w:t>
      </w:r>
      <w:r>
        <w:rPr>
          <w:spacing w:val="1"/>
          <w:sz w:val="28"/>
        </w:rPr>
        <w:t xml:space="preserve"> </w:t>
      </w:r>
      <w:r>
        <w:rPr>
          <w:sz w:val="28"/>
        </w:rPr>
        <w:t>увагу</w:t>
      </w:r>
      <w:r>
        <w:rPr>
          <w:spacing w:val="1"/>
          <w:sz w:val="28"/>
        </w:rPr>
        <w:t xml:space="preserve"> </w:t>
      </w:r>
      <w:r>
        <w:rPr>
          <w:sz w:val="28"/>
        </w:rPr>
        <w:t>на</w:t>
      </w:r>
      <w:r>
        <w:rPr>
          <w:spacing w:val="1"/>
          <w:sz w:val="28"/>
        </w:rPr>
        <w:t xml:space="preserve"> </w:t>
      </w:r>
      <w:r>
        <w:rPr>
          <w:sz w:val="28"/>
        </w:rPr>
        <w:t>їх</w:t>
      </w:r>
      <w:r>
        <w:rPr>
          <w:spacing w:val="-67"/>
          <w:sz w:val="28"/>
        </w:rPr>
        <w:t xml:space="preserve"> </w:t>
      </w:r>
      <w:r>
        <w:rPr>
          <w:sz w:val="28"/>
        </w:rPr>
        <w:t>функціональних відмінностях.</w:t>
      </w:r>
    </w:p>
    <w:p w:rsidR="006C6BFF" w:rsidRDefault="006C6BFF" w:rsidP="006C6BFF">
      <w:pPr>
        <w:pStyle w:val="ae"/>
        <w:widowControl w:val="0"/>
        <w:numPr>
          <w:ilvl w:val="0"/>
          <w:numId w:val="229"/>
        </w:numPr>
        <w:tabs>
          <w:tab w:val="left" w:pos="723"/>
        </w:tabs>
        <w:autoSpaceDE w:val="0"/>
        <w:autoSpaceDN w:val="0"/>
        <w:spacing w:before="4"/>
        <w:ind w:right="249"/>
        <w:contextualSpacing w:val="0"/>
        <w:jc w:val="both"/>
        <w:rPr>
          <w:sz w:val="28"/>
        </w:rPr>
      </w:pPr>
      <w:r>
        <w:rPr>
          <w:sz w:val="28"/>
        </w:rPr>
        <w:t>Які</w:t>
      </w:r>
      <w:r>
        <w:rPr>
          <w:spacing w:val="1"/>
          <w:sz w:val="28"/>
        </w:rPr>
        <w:t xml:space="preserve"> </w:t>
      </w:r>
      <w:r>
        <w:rPr>
          <w:sz w:val="28"/>
        </w:rPr>
        <w:t>існують</w:t>
      </w:r>
      <w:r>
        <w:rPr>
          <w:spacing w:val="1"/>
          <w:sz w:val="28"/>
        </w:rPr>
        <w:t xml:space="preserve"> </w:t>
      </w:r>
      <w:r>
        <w:rPr>
          <w:sz w:val="28"/>
        </w:rPr>
        <w:t>джерела</w:t>
      </w:r>
      <w:r>
        <w:rPr>
          <w:spacing w:val="1"/>
          <w:sz w:val="28"/>
        </w:rPr>
        <w:t xml:space="preserve"> </w:t>
      </w:r>
      <w:r>
        <w:rPr>
          <w:sz w:val="28"/>
        </w:rPr>
        <w:t>формування</w:t>
      </w:r>
      <w:r>
        <w:rPr>
          <w:spacing w:val="1"/>
          <w:sz w:val="28"/>
        </w:rPr>
        <w:t xml:space="preserve"> </w:t>
      </w:r>
      <w:r>
        <w:rPr>
          <w:sz w:val="28"/>
        </w:rPr>
        <w:t>ресурсів</w:t>
      </w:r>
      <w:r>
        <w:rPr>
          <w:spacing w:val="1"/>
          <w:sz w:val="28"/>
        </w:rPr>
        <w:t xml:space="preserve"> </w:t>
      </w:r>
      <w:r>
        <w:rPr>
          <w:sz w:val="28"/>
        </w:rPr>
        <w:t>МВФ</w:t>
      </w:r>
      <w:r>
        <w:rPr>
          <w:spacing w:val="1"/>
          <w:sz w:val="28"/>
        </w:rPr>
        <w:t xml:space="preserve"> </w:t>
      </w:r>
      <w:r>
        <w:rPr>
          <w:sz w:val="28"/>
        </w:rPr>
        <w:t>та</w:t>
      </w:r>
      <w:r>
        <w:rPr>
          <w:spacing w:val="1"/>
          <w:sz w:val="28"/>
        </w:rPr>
        <w:t xml:space="preserve"> </w:t>
      </w:r>
      <w:r>
        <w:rPr>
          <w:sz w:val="28"/>
        </w:rPr>
        <w:t>в</w:t>
      </w:r>
      <w:r>
        <w:rPr>
          <w:spacing w:val="1"/>
          <w:sz w:val="28"/>
        </w:rPr>
        <w:t xml:space="preserve"> </w:t>
      </w:r>
      <w:r>
        <w:rPr>
          <w:sz w:val="28"/>
        </w:rPr>
        <w:t>чому</w:t>
      </w:r>
      <w:r>
        <w:rPr>
          <w:spacing w:val="1"/>
          <w:sz w:val="28"/>
        </w:rPr>
        <w:t xml:space="preserve"> </w:t>
      </w:r>
      <w:r>
        <w:rPr>
          <w:sz w:val="28"/>
        </w:rPr>
        <w:t>полягає</w:t>
      </w:r>
      <w:r>
        <w:rPr>
          <w:spacing w:val="1"/>
          <w:sz w:val="28"/>
        </w:rPr>
        <w:t xml:space="preserve"> </w:t>
      </w:r>
      <w:r>
        <w:rPr>
          <w:sz w:val="28"/>
        </w:rPr>
        <w:t>їх</w:t>
      </w:r>
      <w:r>
        <w:rPr>
          <w:spacing w:val="-67"/>
          <w:sz w:val="28"/>
        </w:rPr>
        <w:t xml:space="preserve"> </w:t>
      </w:r>
      <w:r>
        <w:rPr>
          <w:sz w:val="28"/>
        </w:rPr>
        <w:t>відмінність</w:t>
      </w:r>
      <w:r>
        <w:rPr>
          <w:spacing w:val="-2"/>
          <w:sz w:val="28"/>
        </w:rPr>
        <w:t xml:space="preserve"> </w:t>
      </w:r>
      <w:r>
        <w:rPr>
          <w:sz w:val="28"/>
        </w:rPr>
        <w:t>від</w:t>
      </w:r>
      <w:r>
        <w:rPr>
          <w:spacing w:val="4"/>
          <w:sz w:val="28"/>
        </w:rPr>
        <w:t xml:space="preserve"> </w:t>
      </w:r>
      <w:r>
        <w:rPr>
          <w:sz w:val="28"/>
        </w:rPr>
        <w:t>джерел</w:t>
      </w:r>
      <w:r>
        <w:rPr>
          <w:spacing w:val="2"/>
          <w:sz w:val="28"/>
        </w:rPr>
        <w:t xml:space="preserve"> </w:t>
      </w:r>
      <w:r>
        <w:rPr>
          <w:sz w:val="28"/>
        </w:rPr>
        <w:t>МБРР?</w:t>
      </w:r>
    </w:p>
    <w:p w:rsidR="006C6BFF" w:rsidRDefault="006C6BFF" w:rsidP="006C6BFF">
      <w:pPr>
        <w:pStyle w:val="ae"/>
        <w:widowControl w:val="0"/>
        <w:numPr>
          <w:ilvl w:val="0"/>
          <w:numId w:val="229"/>
        </w:numPr>
        <w:tabs>
          <w:tab w:val="left" w:pos="723"/>
        </w:tabs>
        <w:autoSpaceDE w:val="0"/>
        <w:autoSpaceDN w:val="0"/>
        <w:ind w:right="249"/>
        <w:contextualSpacing w:val="0"/>
        <w:jc w:val="both"/>
        <w:rPr>
          <w:sz w:val="28"/>
        </w:rPr>
      </w:pPr>
      <w:r>
        <w:rPr>
          <w:sz w:val="28"/>
        </w:rPr>
        <w:t>У чому визначаються особливості кредитної діяльності МВФ, порівняно з</w:t>
      </w:r>
      <w:r>
        <w:rPr>
          <w:spacing w:val="1"/>
          <w:sz w:val="28"/>
        </w:rPr>
        <w:t xml:space="preserve"> </w:t>
      </w:r>
      <w:r>
        <w:rPr>
          <w:sz w:val="28"/>
        </w:rPr>
        <w:t>діяльністю</w:t>
      </w:r>
      <w:r>
        <w:rPr>
          <w:spacing w:val="-1"/>
          <w:sz w:val="28"/>
        </w:rPr>
        <w:t xml:space="preserve"> </w:t>
      </w:r>
      <w:r>
        <w:rPr>
          <w:sz w:val="28"/>
        </w:rPr>
        <w:t>групи</w:t>
      </w:r>
      <w:r>
        <w:rPr>
          <w:spacing w:val="1"/>
          <w:sz w:val="28"/>
        </w:rPr>
        <w:t xml:space="preserve"> </w:t>
      </w:r>
      <w:r>
        <w:rPr>
          <w:sz w:val="28"/>
        </w:rPr>
        <w:t>Світового</w:t>
      </w:r>
      <w:r>
        <w:rPr>
          <w:spacing w:val="1"/>
          <w:sz w:val="28"/>
        </w:rPr>
        <w:t xml:space="preserve"> </w:t>
      </w:r>
      <w:r>
        <w:rPr>
          <w:sz w:val="28"/>
        </w:rPr>
        <w:t>банку?</w:t>
      </w:r>
    </w:p>
    <w:p w:rsidR="006C6BFF" w:rsidRDefault="006C6BFF" w:rsidP="006C6BFF">
      <w:pPr>
        <w:pStyle w:val="ae"/>
        <w:widowControl w:val="0"/>
        <w:numPr>
          <w:ilvl w:val="0"/>
          <w:numId w:val="229"/>
        </w:numPr>
        <w:tabs>
          <w:tab w:val="left" w:pos="723"/>
        </w:tabs>
        <w:autoSpaceDE w:val="0"/>
        <w:autoSpaceDN w:val="0"/>
        <w:spacing w:line="321" w:lineRule="exact"/>
        <w:ind w:hanging="491"/>
        <w:contextualSpacing w:val="0"/>
        <w:jc w:val="both"/>
        <w:rPr>
          <w:sz w:val="28"/>
        </w:rPr>
      </w:pPr>
      <w:r>
        <w:rPr>
          <w:sz w:val="28"/>
        </w:rPr>
        <w:t>Які</w:t>
      </w:r>
      <w:r>
        <w:rPr>
          <w:spacing w:val="-6"/>
          <w:sz w:val="28"/>
        </w:rPr>
        <w:t xml:space="preserve"> </w:t>
      </w:r>
      <w:r>
        <w:rPr>
          <w:sz w:val="28"/>
        </w:rPr>
        <w:t>цілі</w:t>
      </w:r>
      <w:r>
        <w:rPr>
          <w:spacing w:val="-5"/>
          <w:sz w:val="28"/>
        </w:rPr>
        <w:t xml:space="preserve"> </w:t>
      </w:r>
      <w:r>
        <w:rPr>
          <w:sz w:val="28"/>
        </w:rPr>
        <w:t>СБ</w:t>
      </w:r>
      <w:r>
        <w:rPr>
          <w:spacing w:val="-2"/>
          <w:sz w:val="28"/>
        </w:rPr>
        <w:t xml:space="preserve"> </w:t>
      </w:r>
      <w:r>
        <w:rPr>
          <w:sz w:val="28"/>
        </w:rPr>
        <w:t>реалізуються</w:t>
      </w:r>
      <w:r>
        <w:rPr>
          <w:spacing w:val="2"/>
          <w:sz w:val="28"/>
        </w:rPr>
        <w:t xml:space="preserve"> </w:t>
      </w:r>
      <w:r>
        <w:rPr>
          <w:sz w:val="28"/>
        </w:rPr>
        <w:t>через діяльність</w:t>
      </w:r>
      <w:r>
        <w:rPr>
          <w:spacing w:val="-2"/>
          <w:sz w:val="28"/>
        </w:rPr>
        <w:t xml:space="preserve"> </w:t>
      </w:r>
      <w:r>
        <w:rPr>
          <w:sz w:val="28"/>
        </w:rPr>
        <w:t>БАГІ?</w:t>
      </w:r>
    </w:p>
    <w:p w:rsidR="006C6BFF" w:rsidRDefault="006C6BFF" w:rsidP="006C6BFF">
      <w:pPr>
        <w:pStyle w:val="ae"/>
        <w:widowControl w:val="0"/>
        <w:numPr>
          <w:ilvl w:val="0"/>
          <w:numId w:val="229"/>
        </w:numPr>
        <w:tabs>
          <w:tab w:val="left" w:pos="723"/>
        </w:tabs>
        <w:autoSpaceDE w:val="0"/>
        <w:autoSpaceDN w:val="0"/>
        <w:spacing w:line="322" w:lineRule="exact"/>
        <w:ind w:hanging="491"/>
        <w:contextualSpacing w:val="0"/>
        <w:jc w:val="both"/>
        <w:rPr>
          <w:sz w:val="28"/>
        </w:rPr>
      </w:pPr>
      <w:r>
        <w:rPr>
          <w:sz w:val="28"/>
        </w:rPr>
        <w:t>Назвіть</w:t>
      </w:r>
      <w:r>
        <w:rPr>
          <w:spacing w:val="-6"/>
          <w:sz w:val="28"/>
        </w:rPr>
        <w:t xml:space="preserve"> </w:t>
      </w:r>
      <w:r>
        <w:rPr>
          <w:sz w:val="28"/>
        </w:rPr>
        <w:t>завдання</w:t>
      </w:r>
      <w:r>
        <w:rPr>
          <w:spacing w:val="-2"/>
          <w:sz w:val="28"/>
        </w:rPr>
        <w:t xml:space="preserve"> </w:t>
      </w:r>
      <w:r>
        <w:rPr>
          <w:sz w:val="28"/>
        </w:rPr>
        <w:t>та</w:t>
      </w:r>
      <w:r>
        <w:rPr>
          <w:spacing w:val="-3"/>
          <w:sz w:val="28"/>
        </w:rPr>
        <w:t xml:space="preserve"> </w:t>
      </w:r>
      <w:r>
        <w:rPr>
          <w:sz w:val="28"/>
        </w:rPr>
        <w:t>функції,</w:t>
      </w:r>
      <w:r>
        <w:rPr>
          <w:spacing w:val="-1"/>
          <w:sz w:val="28"/>
        </w:rPr>
        <w:t xml:space="preserve"> </w:t>
      </w:r>
      <w:r>
        <w:rPr>
          <w:sz w:val="28"/>
        </w:rPr>
        <w:t>які</w:t>
      </w:r>
      <w:r>
        <w:rPr>
          <w:spacing w:val="-8"/>
          <w:sz w:val="28"/>
        </w:rPr>
        <w:t xml:space="preserve"> </w:t>
      </w:r>
      <w:r>
        <w:rPr>
          <w:sz w:val="28"/>
        </w:rPr>
        <w:t>виконує</w:t>
      </w:r>
      <w:r>
        <w:rPr>
          <w:spacing w:val="2"/>
          <w:sz w:val="28"/>
        </w:rPr>
        <w:t xml:space="preserve"> </w:t>
      </w:r>
      <w:r>
        <w:rPr>
          <w:sz w:val="28"/>
        </w:rPr>
        <w:t>ЄБРР?</w:t>
      </w:r>
    </w:p>
    <w:p w:rsidR="006C6BFF" w:rsidRDefault="006C6BFF" w:rsidP="006C6BFF">
      <w:pPr>
        <w:pStyle w:val="ae"/>
        <w:widowControl w:val="0"/>
        <w:numPr>
          <w:ilvl w:val="0"/>
          <w:numId w:val="229"/>
        </w:numPr>
        <w:tabs>
          <w:tab w:val="left" w:pos="723"/>
        </w:tabs>
        <w:autoSpaceDE w:val="0"/>
        <w:autoSpaceDN w:val="0"/>
        <w:ind w:right="249"/>
        <w:contextualSpacing w:val="0"/>
        <w:jc w:val="both"/>
        <w:rPr>
          <w:sz w:val="28"/>
        </w:rPr>
      </w:pPr>
      <w:r>
        <w:rPr>
          <w:sz w:val="28"/>
        </w:rPr>
        <w:t>Визначте цілі та функції функціонування міжнародних регіональних банків</w:t>
      </w:r>
      <w:r>
        <w:rPr>
          <w:spacing w:val="1"/>
          <w:sz w:val="28"/>
        </w:rPr>
        <w:t xml:space="preserve"> </w:t>
      </w:r>
      <w:r>
        <w:rPr>
          <w:sz w:val="28"/>
        </w:rPr>
        <w:t>розвитку.</w:t>
      </w:r>
    </w:p>
    <w:p w:rsidR="006C6BFF" w:rsidRDefault="006C6BFF" w:rsidP="006C6BFF">
      <w:pPr>
        <w:pStyle w:val="ae"/>
        <w:widowControl w:val="0"/>
        <w:numPr>
          <w:ilvl w:val="0"/>
          <w:numId w:val="229"/>
        </w:numPr>
        <w:tabs>
          <w:tab w:val="left" w:pos="723"/>
        </w:tabs>
        <w:autoSpaceDE w:val="0"/>
        <w:autoSpaceDN w:val="0"/>
        <w:spacing w:line="321" w:lineRule="exact"/>
        <w:ind w:hanging="491"/>
        <w:contextualSpacing w:val="0"/>
        <w:jc w:val="both"/>
        <w:rPr>
          <w:sz w:val="28"/>
        </w:rPr>
      </w:pPr>
      <w:r>
        <w:rPr>
          <w:sz w:val="28"/>
        </w:rPr>
        <w:t>Які</w:t>
      </w:r>
      <w:r>
        <w:rPr>
          <w:spacing w:val="-7"/>
          <w:sz w:val="28"/>
        </w:rPr>
        <w:t xml:space="preserve"> </w:t>
      </w:r>
      <w:r>
        <w:rPr>
          <w:sz w:val="28"/>
        </w:rPr>
        <w:t>цілі</w:t>
      </w:r>
      <w:r>
        <w:rPr>
          <w:spacing w:val="-7"/>
          <w:sz w:val="28"/>
        </w:rPr>
        <w:t xml:space="preserve"> </w:t>
      </w:r>
      <w:r>
        <w:rPr>
          <w:sz w:val="28"/>
        </w:rPr>
        <w:t>реалізують</w:t>
      </w:r>
      <w:r>
        <w:rPr>
          <w:spacing w:val="1"/>
          <w:sz w:val="28"/>
        </w:rPr>
        <w:t xml:space="preserve"> </w:t>
      </w:r>
      <w:r>
        <w:rPr>
          <w:sz w:val="28"/>
        </w:rPr>
        <w:t>валютно-кредитні</w:t>
      </w:r>
      <w:r>
        <w:rPr>
          <w:spacing w:val="-2"/>
          <w:sz w:val="28"/>
        </w:rPr>
        <w:t xml:space="preserve"> </w:t>
      </w:r>
      <w:r>
        <w:rPr>
          <w:sz w:val="28"/>
        </w:rPr>
        <w:t>і</w:t>
      </w:r>
      <w:r>
        <w:rPr>
          <w:spacing w:val="-2"/>
          <w:sz w:val="28"/>
        </w:rPr>
        <w:t xml:space="preserve"> </w:t>
      </w:r>
      <w:r>
        <w:rPr>
          <w:sz w:val="28"/>
        </w:rPr>
        <w:t>фінансові</w:t>
      </w:r>
      <w:r>
        <w:rPr>
          <w:spacing w:val="-6"/>
          <w:sz w:val="28"/>
        </w:rPr>
        <w:t xml:space="preserve"> </w:t>
      </w:r>
      <w:r>
        <w:rPr>
          <w:sz w:val="28"/>
        </w:rPr>
        <w:t>організації</w:t>
      </w:r>
      <w:r>
        <w:rPr>
          <w:spacing w:val="-2"/>
          <w:sz w:val="28"/>
        </w:rPr>
        <w:t xml:space="preserve"> </w:t>
      </w:r>
      <w:r>
        <w:rPr>
          <w:sz w:val="28"/>
        </w:rPr>
        <w:t>та</w:t>
      </w:r>
      <w:r>
        <w:rPr>
          <w:spacing w:val="-1"/>
          <w:sz w:val="28"/>
        </w:rPr>
        <w:t xml:space="preserve"> </w:t>
      </w:r>
      <w:r>
        <w:rPr>
          <w:sz w:val="28"/>
        </w:rPr>
        <w:t>фонди</w:t>
      </w:r>
      <w:r>
        <w:rPr>
          <w:spacing w:val="-2"/>
          <w:sz w:val="28"/>
        </w:rPr>
        <w:t xml:space="preserve"> </w:t>
      </w:r>
      <w:r>
        <w:rPr>
          <w:sz w:val="28"/>
        </w:rPr>
        <w:t>ЄС?</w:t>
      </w:r>
    </w:p>
    <w:p w:rsidR="006C6BFF" w:rsidRDefault="006C6BFF" w:rsidP="006C6BFF">
      <w:pPr>
        <w:pStyle w:val="ae"/>
        <w:widowControl w:val="0"/>
        <w:numPr>
          <w:ilvl w:val="0"/>
          <w:numId w:val="229"/>
        </w:numPr>
        <w:tabs>
          <w:tab w:val="left" w:pos="723"/>
        </w:tabs>
        <w:autoSpaceDE w:val="0"/>
        <w:autoSpaceDN w:val="0"/>
        <w:ind w:right="247"/>
        <w:contextualSpacing w:val="0"/>
        <w:jc w:val="both"/>
        <w:rPr>
          <w:sz w:val="28"/>
        </w:rPr>
      </w:pPr>
      <w:r>
        <w:rPr>
          <w:sz w:val="28"/>
        </w:rPr>
        <w:t>Дайте</w:t>
      </w:r>
      <w:r>
        <w:rPr>
          <w:spacing w:val="1"/>
          <w:sz w:val="28"/>
        </w:rPr>
        <w:t xml:space="preserve"> </w:t>
      </w:r>
      <w:r>
        <w:rPr>
          <w:sz w:val="28"/>
        </w:rPr>
        <w:t>характеристику</w:t>
      </w:r>
      <w:r>
        <w:rPr>
          <w:spacing w:val="1"/>
          <w:sz w:val="28"/>
        </w:rPr>
        <w:t xml:space="preserve"> </w:t>
      </w:r>
      <w:r>
        <w:rPr>
          <w:sz w:val="28"/>
        </w:rPr>
        <w:t>діяльності</w:t>
      </w:r>
      <w:r>
        <w:rPr>
          <w:spacing w:val="1"/>
          <w:sz w:val="28"/>
        </w:rPr>
        <w:t xml:space="preserve"> </w:t>
      </w:r>
      <w:r>
        <w:rPr>
          <w:sz w:val="28"/>
        </w:rPr>
        <w:t>БМР,</w:t>
      </w:r>
      <w:r>
        <w:rPr>
          <w:spacing w:val="1"/>
          <w:sz w:val="28"/>
        </w:rPr>
        <w:t xml:space="preserve"> </w:t>
      </w:r>
      <w:r>
        <w:rPr>
          <w:sz w:val="28"/>
        </w:rPr>
        <w:t>виділивши</w:t>
      </w:r>
      <w:r>
        <w:rPr>
          <w:spacing w:val="1"/>
          <w:sz w:val="28"/>
        </w:rPr>
        <w:t xml:space="preserve"> </w:t>
      </w:r>
      <w:r>
        <w:rPr>
          <w:sz w:val="28"/>
        </w:rPr>
        <w:t>його</w:t>
      </w:r>
      <w:r>
        <w:rPr>
          <w:spacing w:val="1"/>
          <w:sz w:val="28"/>
        </w:rPr>
        <w:t xml:space="preserve"> </w:t>
      </w:r>
      <w:r>
        <w:rPr>
          <w:sz w:val="28"/>
        </w:rPr>
        <w:t>функціональні</w:t>
      </w:r>
      <w:r>
        <w:rPr>
          <w:spacing w:val="1"/>
          <w:sz w:val="28"/>
        </w:rPr>
        <w:t xml:space="preserve"> </w:t>
      </w:r>
      <w:r>
        <w:rPr>
          <w:sz w:val="28"/>
        </w:rPr>
        <w:t>особливості.</w:t>
      </w:r>
    </w:p>
    <w:p w:rsidR="006C6BFF" w:rsidRDefault="006C6BFF" w:rsidP="006C6BFF">
      <w:pPr>
        <w:pStyle w:val="af2"/>
        <w:spacing w:before="8"/>
        <w:ind w:left="0"/>
        <w:rPr>
          <w:sz w:val="14"/>
        </w:rPr>
      </w:pPr>
    </w:p>
    <w:p w:rsidR="006C6BFF" w:rsidRDefault="006C6BFF" w:rsidP="006C6BFF">
      <w:pPr>
        <w:spacing w:before="88"/>
        <w:ind w:left="1548"/>
        <w:rPr>
          <w:b/>
          <w:i/>
          <w:sz w:val="32"/>
        </w:rPr>
      </w:pPr>
      <w:r>
        <w:rPr>
          <w:noProof/>
          <w:lang w:val="ru-RU" w:eastAsia="ru-RU"/>
        </w:rPr>
        <w:drawing>
          <wp:anchor distT="0" distB="0" distL="0" distR="0" simplePos="0" relativeHeight="251659264" behindDoc="0" locked="0" layoutInCell="1" allowOverlap="1">
            <wp:simplePos x="0" y="0"/>
            <wp:positionH relativeFrom="page">
              <wp:posOffset>1176527</wp:posOffset>
            </wp:positionH>
            <wp:positionV relativeFrom="paragraph">
              <wp:posOffset>-111029</wp:posOffset>
            </wp:positionV>
            <wp:extent cx="298703" cy="356616"/>
            <wp:effectExtent l="0" t="0" r="0" b="0"/>
            <wp:wrapNone/>
            <wp:docPr id="58"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6.jpeg"/>
                    <pic:cNvPicPr/>
                  </pic:nvPicPr>
                  <pic:blipFill>
                    <a:blip r:embed="rId188" cstate="print"/>
                    <a:stretch>
                      <a:fillRect/>
                    </a:stretch>
                  </pic:blipFill>
                  <pic:spPr>
                    <a:xfrm>
                      <a:off x="0" y="0"/>
                      <a:ext cx="298703" cy="356616"/>
                    </a:xfrm>
                    <a:prstGeom prst="rect">
                      <a:avLst/>
                    </a:prstGeom>
                  </pic:spPr>
                </pic:pic>
              </a:graphicData>
            </a:graphic>
          </wp:anchor>
        </w:drawing>
      </w:r>
      <w:r>
        <w:rPr>
          <w:b/>
          <w:i/>
          <w:sz w:val="32"/>
        </w:rPr>
        <w:t>Тестові</w:t>
      </w:r>
      <w:r>
        <w:rPr>
          <w:b/>
          <w:i/>
          <w:spacing w:val="-2"/>
          <w:sz w:val="32"/>
        </w:rPr>
        <w:t xml:space="preserve"> </w:t>
      </w:r>
      <w:r>
        <w:rPr>
          <w:b/>
          <w:i/>
          <w:sz w:val="32"/>
        </w:rPr>
        <w:t>завдання</w:t>
      </w:r>
    </w:p>
    <w:p w:rsidR="006C6BFF" w:rsidRDefault="006C6BFF" w:rsidP="006C6BFF">
      <w:pPr>
        <w:pStyle w:val="af2"/>
        <w:spacing w:before="2"/>
        <w:ind w:left="0"/>
        <w:rPr>
          <w:b/>
          <w:i/>
          <w:sz w:val="24"/>
        </w:rPr>
      </w:pPr>
    </w:p>
    <w:p w:rsidR="006C6BFF" w:rsidRDefault="006C6BFF" w:rsidP="006C6BFF">
      <w:pPr>
        <w:pStyle w:val="Heading3"/>
        <w:numPr>
          <w:ilvl w:val="0"/>
          <w:numId w:val="228"/>
        </w:numPr>
        <w:tabs>
          <w:tab w:val="left" w:pos="516"/>
        </w:tabs>
        <w:spacing w:before="87" w:line="319" w:lineRule="exact"/>
        <w:ind w:hanging="284"/>
      </w:pPr>
      <w:r>
        <w:t>Квота</w:t>
      </w:r>
      <w:r>
        <w:rPr>
          <w:spacing w:val="-3"/>
        </w:rPr>
        <w:t xml:space="preserve"> </w:t>
      </w:r>
      <w:r>
        <w:t>країн</w:t>
      </w:r>
      <w:r>
        <w:rPr>
          <w:spacing w:val="-3"/>
        </w:rPr>
        <w:t xml:space="preserve"> </w:t>
      </w:r>
      <w:r>
        <w:t>при</w:t>
      </w:r>
      <w:r>
        <w:rPr>
          <w:spacing w:val="-4"/>
        </w:rPr>
        <w:t xml:space="preserve"> </w:t>
      </w:r>
      <w:r>
        <w:t>вступі</w:t>
      </w:r>
      <w:r>
        <w:rPr>
          <w:spacing w:val="3"/>
        </w:rPr>
        <w:t xml:space="preserve"> </w:t>
      </w:r>
      <w:r>
        <w:t>в</w:t>
      </w:r>
      <w:r>
        <w:rPr>
          <w:spacing w:val="-4"/>
        </w:rPr>
        <w:t xml:space="preserve"> </w:t>
      </w:r>
      <w:r>
        <w:t>МВФ</w:t>
      </w:r>
      <w:r>
        <w:rPr>
          <w:spacing w:val="-6"/>
        </w:rPr>
        <w:t xml:space="preserve"> </w:t>
      </w:r>
      <w:r>
        <w:t>визначається:</w:t>
      </w:r>
    </w:p>
    <w:p w:rsidR="006C6BFF" w:rsidRDefault="006C6BFF" w:rsidP="006C6BFF">
      <w:pPr>
        <w:pStyle w:val="af2"/>
        <w:spacing w:line="319" w:lineRule="exact"/>
      </w:pPr>
      <w:r>
        <w:t>а)</w:t>
      </w:r>
      <w:r>
        <w:rPr>
          <w:spacing w:val="-6"/>
        </w:rPr>
        <w:t xml:space="preserve"> </w:t>
      </w:r>
      <w:r>
        <w:t>економічним</w:t>
      </w:r>
      <w:r>
        <w:rPr>
          <w:spacing w:val="-3"/>
        </w:rPr>
        <w:t xml:space="preserve"> </w:t>
      </w:r>
      <w:r>
        <w:t>становищем</w:t>
      </w:r>
      <w:r>
        <w:rPr>
          <w:spacing w:val="-2"/>
        </w:rPr>
        <w:t xml:space="preserve"> </w:t>
      </w:r>
      <w:r>
        <w:t>країни;</w:t>
      </w:r>
    </w:p>
    <w:p w:rsidR="006C6BFF" w:rsidRDefault="006C6BFF" w:rsidP="006C6BFF">
      <w:pPr>
        <w:pStyle w:val="af2"/>
        <w:spacing w:line="242" w:lineRule="auto"/>
        <w:ind w:right="4859"/>
      </w:pPr>
      <w:r>
        <w:t>б)</w:t>
      </w:r>
      <w:r>
        <w:rPr>
          <w:spacing w:val="-4"/>
        </w:rPr>
        <w:t xml:space="preserve"> </w:t>
      </w:r>
      <w:r>
        <w:t>величиною</w:t>
      </w:r>
      <w:r>
        <w:rPr>
          <w:spacing w:val="1"/>
        </w:rPr>
        <w:t xml:space="preserve"> </w:t>
      </w:r>
      <w:r>
        <w:t>її</w:t>
      </w:r>
      <w:r>
        <w:rPr>
          <w:spacing w:val="-8"/>
        </w:rPr>
        <w:t xml:space="preserve"> </w:t>
      </w:r>
      <w:r>
        <w:t>золотовалютних</w:t>
      </w:r>
      <w:r>
        <w:rPr>
          <w:spacing w:val="-7"/>
        </w:rPr>
        <w:t xml:space="preserve"> </w:t>
      </w:r>
      <w:r>
        <w:t>резервів;</w:t>
      </w:r>
      <w:r>
        <w:rPr>
          <w:spacing w:val="-67"/>
        </w:rPr>
        <w:t xml:space="preserve"> </w:t>
      </w:r>
      <w:r>
        <w:t>в)</w:t>
      </w:r>
      <w:r>
        <w:rPr>
          <w:spacing w:val="-1"/>
        </w:rPr>
        <w:t xml:space="preserve"> </w:t>
      </w:r>
      <w:r>
        <w:t>фінансовою</w:t>
      </w:r>
      <w:r>
        <w:rPr>
          <w:spacing w:val="-1"/>
        </w:rPr>
        <w:t xml:space="preserve"> </w:t>
      </w:r>
      <w:r>
        <w:t>стабільністю;</w:t>
      </w:r>
    </w:p>
    <w:p w:rsidR="006C6BFF" w:rsidRDefault="006C6BFF" w:rsidP="006C6BFF">
      <w:pPr>
        <w:pStyle w:val="af2"/>
        <w:spacing w:line="320" w:lineRule="exact"/>
      </w:pPr>
      <w:r>
        <w:t>г)</w:t>
      </w:r>
      <w:r>
        <w:rPr>
          <w:spacing w:val="-3"/>
        </w:rPr>
        <w:t xml:space="preserve"> </w:t>
      </w:r>
      <w:r>
        <w:t>відповіді</w:t>
      </w:r>
      <w:r>
        <w:rPr>
          <w:spacing w:val="-7"/>
        </w:rPr>
        <w:t xml:space="preserve"> </w:t>
      </w:r>
      <w:r>
        <w:t>а);</w:t>
      </w:r>
      <w:r>
        <w:rPr>
          <w:spacing w:val="-2"/>
        </w:rPr>
        <w:t xml:space="preserve"> </w:t>
      </w:r>
      <w:r>
        <w:t>б)</w:t>
      </w:r>
      <w:r>
        <w:rPr>
          <w:spacing w:val="2"/>
        </w:rPr>
        <w:t xml:space="preserve"> </w:t>
      </w:r>
      <w:r>
        <w:t>і</w:t>
      </w:r>
      <w:r>
        <w:rPr>
          <w:spacing w:val="-6"/>
        </w:rPr>
        <w:t xml:space="preserve"> </w:t>
      </w:r>
      <w:r>
        <w:t>в)</w:t>
      </w:r>
      <w:r>
        <w:rPr>
          <w:spacing w:val="-2"/>
        </w:rPr>
        <w:t xml:space="preserve"> </w:t>
      </w:r>
      <w:r>
        <w:t>–</w:t>
      </w:r>
      <w:r>
        <w:rPr>
          <w:spacing w:val="-2"/>
        </w:rPr>
        <w:t xml:space="preserve"> </w:t>
      </w:r>
      <w:r>
        <w:t>правильні.</w:t>
      </w:r>
    </w:p>
    <w:p w:rsidR="006C6BFF" w:rsidRDefault="006C6BFF" w:rsidP="006C6BFF">
      <w:pPr>
        <w:pStyle w:val="af2"/>
        <w:spacing w:before="4"/>
        <w:ind w:left="0"/>
      </w:pPr>
    </w:p>
    <w:p w:rsidR="006C6BFF" w:rsidRDefault="006C6BFF" w:rsidP="006C6BFF">
      <w:pPr>
        <w:pStyle w:val="Heading3"/>
        <w:numPr>
          <w:ilvl w:val="0"/>
          <w:numId w:val="228"/>
        </w:numPr>
        <w:tabs>
          <w:tab w:val="left" w:pos="516"/>
        </w:tabs>
        <w:spacing w:line="319" w:lineRule="exact"/>
        <w:ind w:hanging="284"/>
      </w:pPr>
      <w:r>
        <w:t>До</w:t>
      </w:r>
      <w:r>
        <w:rPr>
          <w:spacing w:val="-7"/>
        </w:rPr>
        <w:t xml:space="preserve"> </w:t>
      </w:r>
      <w:r>
        <w:t>діяльності</w:t>
      </w:r>
      <w:r>
        <w:rPr>
          <w:spacing w:val="-2"/>
        </w:rPr>
        <w:t xml:space="preserve"> </w:t>
      </w:r>
      <w:r>
        <w:t>МВФ</w:t>
      </w:r>
      <w:r>
        <w:rPr>
          <w:spacing w:val="-7"/>
        </w:rPr>
        <w:t xml:space="preserve"> </w:t>
      </w:r>
      <w:r>
        <w:t>НЕ</w:t>
      </w:r>
      <w:r>
        <w:rPr>
          <w:spacing w:val="1"/>
        </w:rPr>
        <w:t xml:space="preserve"> </w:t>
      </w:r>
      <w:r>
        <w:t>належить</w:t>
      </w:r>
      <w:r>
        <w:rPr>
          <w:spacing w:val="-5"/>
        </w:rPr>
        <w:t xml:space="preserve"> </w:t>
      </w:r>
      <w:r>
        <w:t>діяльність</w:t>
      </w:r>
      <w:r>
        <w:rPr>
          <w:spacing w:val="-1"/>
        </w:rPr>
        <w:t xml:space="preserve"> </w:t>
      </w:r>
      <w:r>
        <w:t>щодо:</w:t>
      </w:r>
    </w:p>
    <w:p w:rsidR="006C6BFF" w:rsidRDefault="006C6BFF" w:rsidP="006C6BFF">
      <w:pPr>
        <w:pStyle w:val="af2"/>
        <w:spacing w:line="319" w:lineRule="exact"/>
      </w:pPr>
      <w:r>
        <w:t>а)</w:t>
      </w:r>
      <w:r>
        <w:rPr>
          <w:spacing w:val="-5"/>
        </w:rPr>
        <w:t xml:space="preserve"> </w:t>
      </w:r>
      <w:r>
        <w:t>надання</w:t>
      </w:r>
      <w:r>
        <w:rPr>
          <w:spacing w:val="-1"/>
        </w:rPr>
        <w:t xml:space="preserve"> </w:t>
      </w:r>
      <w:r>
        <w:t>консультацій</w:t>
      </w:r>
      <w:r>
        <w:rPr>
          <w:spacing w:val="-3"/>
        </w:rPr>
        <w:t xml:space="preserve"> </w:t>
      </w:r>
      <w:r>
        <w:t>з</w:t>
      </w:r>
      <w:r>
        <w:rPr>
          <w:spacing w:val="-2"/>
        </w:rPr>
        <w:t xml:space="preserve"> </w:t>
      </w:r>
      <w:r>
        <w:t>валютно-фінансових</w:t>
      </w:r>
      <w:r>
        <w:rPr>
          <w:spacing w:val="-7"/>
        </w:rPr>
        <w:t xml:space="preserve"> </w:t>
      </w:r>
      <w:r>
        <w:t>проблем;</w:t>
      </w:r>
    </w:p>
    <w:p w:rsidR="006C6BFF" w:rsidRDefault="006C6BFF" w:rsidP="006C6BFF">
      <w:pPr>
        <w:pStyle w:val="af2"/>
      </w:pPr>
      <w:r>
        <w:t>б) регулювання валютних відносин шляхом маніпулювання обмінними курсами</w:t>
      </w:r>
      <w:r>
        <w:rPr>
          <w:spacing w:val="-67"/>
        </w:rPr>
        <w:t xml:space="preserve"> </w:t>
      </w:r>
      <w:r>
        <w:lastRenderedPageBreak/>
        <w:t>валют;</w:t>
      </w:r>
    </w:p>
    <w:p w:rsidR="006C6BFF" w:rsidRDefault="006C6BFF" w:rsidP="006C6BFF">
      <w:pPr>
        <w:pStyle w:val="af2"/>
        <w:ind w:right="4656"/>
      </w:pPr>
      <w:r>
        <w:t>в)</w:t>
      </w:r>
      <w:r>
        <w:rPr>
          <w:spacing w:val="-6"/>
        </w:rPr>
        <w:t xml:space="preserve"> </w:t>
      </w:r>
      <w:r>
        <w:t>сприяння</w:t>
      </w:r>
      <w:r>
        <w:rPr>
          <w:spacing w:val="-3"/>
        </w:rPr>
        <w:t xml:space="preserve"> </w:t>
      </w:r>
      <w:r>
        <w:t>розвитку</w:t>
      </w:r>
      <w:r>
        <w:rPr>
          <w:spacing w:val="-8"/>
        </w:rPr>
        <w:t xml:space="preserve"> </w:t>
      </w:r>
      <w:r>
        <w:t>міжнародної</w:t>
      </w:r>
      <w:r>
        <w:rPr>
          <w:spacing w:val="-4"/>
        </w:rPr>
        <w:t xml:space="preserve"> </w:t>
      </w:r>
      <w:r>
        <w:t>торгівлі;</w:t>
      </w:r>
      <w:r>
        <w:rPr>
          <w:spacing w:val="-67"/>
        </w:rPr>
        <w:t xml:space="preserve"> </w:t>
      </w:r>
      <w:r>
        <w:t>г)</w:t>
      </w:r>
      <w:r>
        <w:rPr>
          <w:spacing w:val="-1"/>
        </w:rPr>
        <w:t xml:space="preserve"> </w:t>
      </w:r>
      <w:r>
        <w:t>сприяння</w:t>
      </w:r>
      <w:r>
        <w:rPr>
          <w:spacing w:val="2"/>
        </w:rPr>
        <w:t xml:space="preserve"> </w:t>
      </w:r>
      <w:r>
        <w:t>стабільності</w:t>
      </w:r>
      <w:r>
        <w:rPr>
          <w:spacing w:val="-5"/>
        </w:rPr>
        <w:t xml:space="preserve"> </w:t>
      </w:r>
      <w:r>
        <w:t>валют.</w:t>
      </w:r>
    </w:p>
    <w:p w:rsidR="006C6BFF" w:rsidRDefault="006C6BFF" w:rsidP="006C6BFF">
      <w:pPr>
        <w:pStyle w:val="af2"/>
        <w:spacing w:before="3"/>
        <w:ind w:left="0"/>
      </w:pPr>
    </w:p>
    <w:p w:rsidR="006C6BFF" w:rsidRDefault="006C6BFF" w:rsidP="006C6BFF">
      <w:pPr>
        <w:pStyle w:val="Heading3"/>
        <w:numPr>
          <w:ilvl w:val="0"/>
          <w:numId w:val="228"/>
        </w:numPr>
        <w:tabs>
          <w:tab w:val="left" w:pos="516"/>
        </w:tabs>
        <w:spacing w:line="319" w:lineRule="exact"/>
        <w:ind w:hanging="284"/>
      </w:pPr>
      <w:r>
        <w:t>Цілі</w:t>
      </w:r>
      <w:r>
        <w:rPr>
          <w:spacing w:val="-8"/>
        </w:rPr>
        <w:t xml:space="preserve"> </w:t>
      </w:r>
      <w:r>
        <w:t>МВФ</w:t>
      </w:r>
      <w:r>
        <w:rPr>
          <w:spacing w:val="-7"/>
        </w:rPr>
        <w:t xml:space="preserve"> </w:t>
      </w:r>
      <w:r>
        <w:t>досягаються шляхом</w:t>
      </w:r>
      <w:r>
        <w:rPr>
          <w:spacing w:val="-1"/>
        </w:rPr>
        <w:t xml:space="preserve"> </w:t>
      </w:r>
      <w:r>
        <w:t>реалізації:</w:t>
      </w:r>
    </w:p>
    <w:p w:rsidR="006C6BFF" w:rsidRDefault="006C6BFF" w:rsidP="006C6BFF">
      <w:pPr>
        <w:pStyle w:val="af2"/>
        <w:ind w:right="5237"/>
      </w:pPr>
      <w:r>
        <w:t>а)</w:t>
      </w:r>
      <w:r>
        <w:rPr>
          <w:spacing w:val="-6"/>
        </w:rPr>
        <w:t xml:space="preserve"> </w:t>
      </w:r>
      <w:r>
        <w:t>функцій</w:t>
      </w:r>
      <w:r>
        <w:rPr>
          <w:spacing w:val="-4"/>
        </w:rPr>
        <w:t xml:space="preserve"> </w:t>
      </w:r>
      <w:r>
        <w:t>нагляду</w:t>
      </w:r>
      <w:r>
        <w:rPr>
          <w:spacing w:val="-8"/>
        </w:rPr>
        <w:t xml:space="preserve"> </w:t>
      </w:r>
      <w:r>
        <w:t>та</w:t>
      </w:r>
      <w:r>
        <w:rPr>
          <w:spacing w:val="-3"/>
        </w:rPr>
        <w:t xml:space="preserve"> </w:t>
      </w:r>
      <w:r>
        <w:t>консультування;</w:t>
      </w:r>
      <w:r>
        <w:rPr>
          <w:spacing w:val="-67"/>
        </w:rPr>
        <w:t xml:space="preserve"> </w:t>
      </w:r>
      <w:r>
        <w:t>б)</w:t>
      </w:r>
      <w:r>
        <w:rPr>
          <w:spacing w:val="-1"/>
        </w:rPr>
        <w:t xml:space="preserve"> </w:t>
      </w:r>
      <w:r>
        <w:t>функції кредитування;</w:t>
      </w:r>
    </w:p>
    <w:p w:rsidR="006C6BFF" w:rsidRDefault="006C6BFF" w:rsidP="006C6BFF">
      <w:pPr>
        <w:pStyle w:val="af2"/>
        <w:spacing w:before="1"/>
        <w:ind w:right="2250"/>
      </w:pPr>
      <w:r>
        <w:t>в)</w:t>
      </w:r>
      <w:r>
        <w:rPr>
          <w:spacing w:val="-5"/>
        </w:rPr>
        <w:t xml:space="preserve"> </w:t>
      </w:r>
      <w:r>
        <w:t>функцій</w:t>
      </w:r>
      <w:r>
        <w:rPr>
          <w:spacing w:val="-3"/>
        </w:rPr>
        <w:t xml:space="preserve"> </w:t>
      </w:r>
      <w:r>
        <w:t>з</w:t>
      </w:r>
      <w:r>
        <w:rPr>
          <w:spacing w:val="-3"/>
        </w:rPr>
        <w:t xml:space="preserve"> </w:t>
      </w:r>
      <w:r>
        <w:t>надання</w:t>
      </w:r>
      <w:r>
        <w:rPr>
          <w:spacing w:val="-1"/>
        </w:rPr>
        <w:t xml:space="preserve"> </w:t>
      </w:r>
      <w:r>
        <w:t>технічної</w:t>
      </w:r>
      <w:r>
        <w:rPr>
          <w:spacing w:val="-9"/>
        </w:rPr>
        <w:t xml:space="preserve"> </w:t>
      </w:r>
      <w:r>
        <w:t>допомоги</w:t>
      </w:r>
      <w:r>
        <w:rPr>
          <w:spacing w:val="-3"/>
        </w:rPr>
        <w:t xml:space="preserve"> </w:t>
      </w:r>
      <w:r>
        <w:t>та</w:t>
      </w:r>
      <w:r>
        <w:rPr>
          <w:spacing w:val="-2"/>
        </w:rPr>
        <w:t xml:space="preserve"> </w:t>
      </w:r>
      <w:r>
        <w:t>підготовки</w:t>
      </w:r>
      <w:r>
        <w:rPr>
          <w:spacing w:val="-4"/>
        </w:rPr>
        <w:t xml:space="preserve"> </w:t>
      </w:r>
      <w:r>
        <w:t>кадрів;</w:t>
      </w:r>
      <w:r>
        <w:rPr>
          <w:spacing w:val="-67"/>
        </w:rPr>
        <w:t xml:space="preserve"> </w:t>
      </w:r>
      <w:r>
        <w:t>г)</w:t>
      </w:r>
      <w:r>
        <w:rPr>
          <w:spacing w:val="-1"/>
        </w:rPr>
        <w:t xml:space="preserve"> </w:t>
      </w:r>
      <w:r>
        <w:t>відповіді</w:t>
      </w:r>
      <w:r>
        <w:rPr>
          <w:spacing w:val="-4"/>
        </w:rPr>
        <w:t xml:space="preserve"> </w:t>
      </w:r>
      <w:r>
        <w:t>а); б)</w:t>
      </w:r>
      <w:r>
        <w:rPr>
          <w:spacing w:val="5"/>
        </w:rPr>
        <w:t xml:space="preserve"> </w:t>
      </w:r>
      <w:r>
        <w:t>і</w:t>
      </w:r>
      <w:r>
        <w:rPr>
          <w:spacing w:val="-4"/>
        </w:rPr>
        <w:t xml:space="preserve"> </w:t>
      </w:r>
      <w:r>
        <w:t>в) –</w:t>
      </w:r>
      <w:r>
        <w:rPr>
          <w:spacing w:val="1"/>
        </w:rPr>
        <w:t xml:space="preserve"> </w:t>
      </w:r>
      <w:r>
        <w:t>правильні.</w:t>
      </w:r>
    </w:p>
    <w:p w:rsidR="006C6BFF" w:rsidRDefault="006C6BFF" w:rsidP="006C6BFF">
      <w:pPr>
        <w:pStyle w:val="af2"/>
        <w:spacing w:before="4"/>
        <w:ind w:left="0"/>
      </w:pPr>
    </w:p>
    <w:p w:rsidR="006C6BFF" w:rsidRDefault="006C6BFF" w:rsidP="006C6BFF">
      <w:pPr>
        <w:pStyle w:val="Heading3"/>
        <w:numPr>
          <w:ilvl w:val="0"/>
          <w:numId w:val="228"/>
        </w:numPr>
        <w:tabs>
          <w:tab w:val="left" w:pos="516"/>
        </w:tabs>
        <w:spacing w:line="319" w:lineRule="exact"/>
        <w:ind w:left="516" w:hanging="284"/>
      </w:pPr>
      <w:r>
        <w:t>У</w:t>
      </w:r>
      <w:r>
        <w:rPr>
          <w:spacing w:val="-1"/>
        </w:rPr>
        <w:t xml:space="preserve"> </w:t>
      </w:r>
      <w:r>
        <w:t>ході</w:t>
      </w:r>
      <w:r>
        <w:rPr>
          <w:spacing w:val="-2"/>
        </w:rPr>
        <w:t xml:space="preserve"> </w:t>
      </w:r>
      <w:r>
        <w:t>реалізації</w:t>
      </w:r>
      <w:r>
        <w:rPr>
          <w:spacing w:val="-3"/>
        </w:rPr>
        <w:t xml:space="preserve"> </w:t>
      </w:r>
      <w:r>
        <w:t>своїх</w:t>
      </w:r>
      <w:r>
        <w:rPr>
          <w:spacing w:val="-6"/>
        </w:rPr>
        <w:t xml:space="preserve"> </w:t>
      </w:r>
      <w:r>
        <w:t>функцій</w:t>
      </w:r>
      <w:r>
        <w:rPr>
          <w:spacing w:val="-3"/>
        </w:rPr>
        <w:t xml:space="preserve"> </w:t>
      </w:r>
      <w:r>
        <w:t>МВФ</w:t>
      </w:r>
      <w:r>
        <w:rPr>
          <w:spacing w:val="-7"/>
        </w:rPr>
        <w:t xml:space="preserve"> </w:t>
      </w:r>
      <w:r>
        <w:t>здійснює:</w:t>
      </w:r>
    </w:p>
    <w:p w:rsidR="006C6BFF" w:rsidRDefault="006C6BFF" w:rsidP="006C6BFF">
      <w:pPr>
        <w:pStyle w:val="af2"/>
        <w:ind w:right="6679"/>
      </w:pPr>
      <w:r>
        <w:t>а)</w:t>
      </w:r>
      <w:r>
        <w:rPr>
          <w:spacing w:val="-5"/>
        </w:rPr>
        <w:t xml:space="preserve"> </w:t>
      </w:r>
      <w:r>
        <w:t>багатосторонній</w:t>
      </w:r>
      <w:r>
        <w:rPr>
          <w:spacing w:val="-4"/>
        </w:rPr>
        <w:t xml:space="preserve"> </w:t>
      </w:r>
      <w:r>
        <w:t>нагляд;</w:t>
      </w:r>
      <w:r>
        <w:rPr>
          <w:spacing w:val="-67"/>
        </w:rPr>
        <w:t xml:space="preserve"> </w:t>
      </w:r>
      <w:r>
        <w:t>б)</w:t>
      </w:r>
      <w:r>
        <w:rPr>
          <w:spacing w:val="-2"/>
        </w:rPr>
        <w:t xml:space="preserve"> </w:t>
      </w:r>
      <w:r>
        <w:t>регіональний</w:t>
      </w:r>
      <w:r>
        <w:rPr>
          <w:spacing w:val="-1"/>
        </w:rPr>
        <w:t xml:space="preserve"> </w:t>
      </w:r>
      <w:r>
        <w:t>нагляд;</w:t>
      </w:r>
    </w:p>
    <w:p w:rsidR="006C6BFF" w:rsidRDefault="006C6BFF" w:rsidP="006C6BFF">
      <w:pPr>
        <w:pStyle w:val="af2"/>
        <w:ind w:right="3879"/>
      </w:pPr>
      <w:r>
        <w:t>в)</w:t>
      </w:r>
      <w:r>
        <w:rPr>
          <w:spacing w:val="-7"/>
        </w:rPr>
        <w:t xml:space="preserve"> </w:t>
      </w:r>
      <w:r>
        <w:t>нагляд</w:t>
      </w:r>
      <w:r>
        <w:rPr>
          <w:spacing w:val="-4"/>
        </w:rPr>
        <w:t xml:space="preserve"> </w:t>
      </w:r>
      <w:r>
        <w:t>за</w:t>
      </w:r>
      <w:r>
        <w:rPr>
          <w:spacing w:val="-5"/>
        </w:rPr>
        <w:t xml:space="preserve"> </w:t>
      </w:r>
      <w:r>
        <w:t>функціонуванням</w:t>
      </w:r>
      <w:r>
        <w:rPr>
          <w:spacing w:val="-4"/>
        </w:rPr>
        <w:t xml:space="preserve"> </w:t>
      </w:r>
      <w:r>
        <w:t>фінансового</w:t>
      </w:r>
      <w:r>
        <w:rPr>
          <w:spacing w:val="-6"/>
        </w:rPr>
        <w:t xml:space="preserve"> </w:t>
      </w:r>
      <w:r>
        <w:t>ринку;</w:t>
      </w:r>
      <w:r>
        <w:rPr>
          <w:spacing w:val="-67"/>
        </w:rPr>
        <w:t xml:space="preserve"> </w:t>
      </w:r>
      <w:r>
        <w:t>г)</w:t>
      </w:r>
      <w:r>
        <w:rPr>
          <w:spacing w:val="-1"/>
        </w:rPr>
        <w:t xml:space="preserve"> </w:t>
      </w:r>
      <w:r>
        <w:t>відповіді</w:t>
      </w:r>
      <w:r>
        <w:rPr>
          <w:spacing w:val="-5"/>
        </w:rPr>
        <w:t xml:space="preserve"> </w:t>
      </w:r>
      <w:r>
        <w:t>а);</w:t>
      </w:r>
      <w:r>
        <w:rPr>
          <w:spacing w:val="1"/>
        </w:rPr>
        <w:t xml:space="preserve"> </w:t>
      </w:r>
      <w:r>
        <w:t>б)</w:t>
      </w:r>
      <w:r>
        <w:rPr>
          <w:spacing w:val="4"/>
        </w:rPr>
        <w:t xml:space="preserve"> </w:t>
      </w:r>
      <w:r>
        <w:t>і</w:t>
      </w:r>
      <w:r>
        <w:rPr>
          <w:spacing w:val="-5"/>
        </w:rPr>
        <w:t xml:space="preserve"> </w:t>
      </w:r>
      <w:r>
        <w:t>в)</w:t>
      </w:r>
      <w:r>
        <w:rPr>
          <w:spacing w:val="1"/>
        </w:rPr>
        <w:t xml:space="preserve"> </w:t>
      </w:r>
      <w:r>
        <w:t>– правильні.</w:t>
      </w:r>
    </w:p>
    <w:p w:rsidR="006C6BFF" w:rsidRDefault="006C6BFF" w:rsidP="006C6BFF">
      <w:pPr>
        <w:pStyle w:val="af2"/>
        <w:ind w:left="0"/>
      </w:pPr>
    </w:p>
    <w:p w:rsidR="006C6BFF" w:rsidRDefault="006C6BFF" w:rsidP="006C6BFF">
      <w:pPr>
        <w:pStyle w:val="Heading3"/>
        <w:numPr>
          <w:ilvl w:val="0"/>
          <w:numId w:val="228"/>
        </w:numPr>
        <w:tabs>
          <w:tab w:val="left" w:pos="516"/>
        </w:tabs>
        <w:spacing w:line="319" w:lineRule="exact"/>
        <w:ind w:left="516" w:hanging="284"/>
      </w:pPr>
      <w:r>
        <w:t>Величина</w:t>
      </w:r>
      <w:r>
        <w:rPr>
          <w:spacing w:val="-3"/>
        </w:rPr>
        <w:t xml:space="preserve"> </w:t>
      </w:r>
      <w:r>
        <w:t>та</w:t>
      </w:r>
      <w:r>
        <w:rPr>
          <w:spacing w:val="-2"/>
        </w:rPr>
        <w:t xml:space="preserve"> </w:t>
      </w:r>
      <w:r>
        <w:t>умови</w:t>
      </w:r>
      <w:r>
        <w:rPr>
          <w:spacing w:val="-4"/>
        </w:rPr>
        <w:t xml:space="preserve"> </w:t>
      </w:r>
      <w:r>
        <w:t>кредиту</w:t>
      </w:r>
      <w:r>
        <w:rPr>
          <w:spacing w:val="-2"/>
        </w:rPr>
        <w:t xml:space="preserve"> </w:t>
      </w:r>
      <w:r>
        <w:t>в</w:t>
      </w:r>
      <w:r>
        <w:rPr>
          <w:spacing w:val="-4"/>
        </w:rPr>
        <w:t xml:space="preserve"> </w:t>
      </w:r>
      <w:r>
        <w:t>МВФ</w:t>
      </w:r>
      <w:r>
        <w:rPr>
          <w:spacing w:val="-1"/>
        </w:rPr>
        <w:t xml:space="preserve"> </w:t>
      </w:r>
      <w:r>
        <w:t>залежать</w:t>
      </w:r>
      <w:r>
        <w:rPr>
          <w:spacing w:val="-5"/>
        </w:rPr>
        <w:t xml:space="preserve"> </w:t>
      </w:r>
      <w:r>
        <w:t>від:</w:t>
      </w:r>
    </w:p>
    <w:p w:rsidR="006C6BFF" w:rsidRDefault="006C6BFF" w:rsidP="006C6BFF">
      <w:pPr>
        <w:pStyle w:val="af2"/>
        <w:ind w:right="7904"/>
      </w:pPr>
      <w:r>
        <w:t>а) квоти країни;</w:t>
      </w:r>
      <w:r>
        <w:rPr>
          <w:spacing w:val="1"/>
        </w:rPr>
        <w:t xml:space="preserve"> </w:t>
      </w:r>
      <w:r>
        <w:t>б)</w:t>
      </w:r>
      <w:r>
        <w:rPr>
          <w:spacing w:val="-10"/>
        </w:rPr>
        <w:t xml:space="preserve"> </w:t>
      </w:r>
      <w:r>
        <w:t>мети</w:t>
      </w:r>
      <w:r>
        <w:rPr>
          <w:spacing w:val="-9"/>
        </w:rPr>
        <w:t xml:space="preserve"> </w:t>
      </w:r>
      <w:r>
        <w:t>кредиту;</w:t>
      </w:r>
    </w:p>
    <w:p w:rsidR="006C6BFF" w:rsidRDefault="006C6BFF" w:rsidP="006C6BFF">
      <w:pPr>
        <w:pStyle w:val="af2"/>
        <w:spacing w:before="2" w:line="322" w:lineRule="exact"/>
      </w:pPr>
      <w:r>
        <w:t>в)</w:t>
      </w:r>
      <w:r>
        <w:rPr>
          <w:spacing w:val="-5"/>
        </w:rPr>
        <w:t xml:space="preserve"> </w:t>
      </w:r>
      <w:r>
        <w:t>національної</w:t>
      </w:r>
      <w:r>
        <w:rPr>
          <w:spacing w:val="-4"/>
        </w:rPr>
        <w:t xml:space="preserve"> </w:t>
      </w:r>
      <w:r>
        <w:t>валюти;</w:t>
      </w:r>
    </w:p>
    <w:p w:rsidR="006C6BFF" w:rsidRDefault="006C6BFF" w:rsidP="006C6BFF">
      <w:pPr>
        <w:pStyle w:val="af2"/>
      </w:pPr>
      <w:r>
        <w:t>г)</w:t>
      </w:r>
      <w:r>
        <w:rPr>
          <w:spacing w:val="-4"/>
        </w:rPr>
        <w:t xml:space="preserve"> </w:t>
      </w:r>
      <w:r>
        <w:t>відповіді</w:t>
      </w:r>
      <w:r>
        <w:rPr>
          <w:spacing w:val="-7"/>
        </w:rPr>
        <w:t xml:space="preserve"> </w:t>
      </w:r>
      <w:r>
        <w:t>а);</w:t>
      </w:r>
      <w:r>
        <w:rPr>
          <w:spacing w:val="-3"/>
        </w:rPr>
        <w:t xml:space="preserve"> </w:t>
      </w:r>
      <w:r>
        <w:t>б)</w:t>
      </w:r>
      <w:r>
        <w:rPr>
          <w:spacing w:val="-2"/>
        </w:rPr>
        <w:t xml:space="preserve"> </w:t>
      </w:r>
      <w:r>
        <w:t>–</w:t>
      </w:r>
      <w:r>
        <w:rPr>
          <w:spacing w:val="-3"/>
        </w:rPr>
        <w:t xml:space="preserve"> </w:t>
      </w:r>
      <w:r>
        <w:t>правильні.</w:t>
      </w:r>
    </w:p>
    <w:p w:rsidR="006C6BFF" w:rsidRDefault="006C6BFF" w:rsidP="006C6BFF">
      <w:pPr>
        <w:pStyle w:val="af2"/>
        <w:spacing w:before="4"/>
        <w:ind w:left="0"/>
      </w:pPr>
    </w:p>
    <w:p w:rsidR="006C6BFF" w:rsidRDefault="006C6BFF" w:rsidP="006C6BFF">
      <w:pPr>
        <w:pStyle w:val="Heading3"/>
        <w:numPr>
          <w:ilvl w:val="0"/>
          <w:numId w:val="228"/>
        </w:numPr>
        <w:tabs>
          <w:tab w:val="left" w:pos="516"/>
        </w:tabs>
        <w:spacing w:line="319" w:lineRule="exact"/>
        <w:ind w:hanging="284"/>
        <w:jc w:val="both"/>
      </w:pPr>
      <w:r>
        <w:t>Для</w:t>
      </w:r>
      <w:r>
        <w:rPr>
          <w:spacing w:val="-5"/>
        </w:rPr>
        <w:t xml:space="preserve"> </w:t>
      </w:r>
      <w:r>
        <w:t>надання</w:t>
      </w:r>
      <w:r>
        <w:rPr>
          <w:spacing w:val="-5"/>
        </w:rPr>
        <w:t xml:space="preserve"> </w:t>
      </w:r>
      <w:r>
        <w:t>кредитів</w:t>
      </w:r>
      <w:r>
        <w:rPr>
          <w:spacing w:val="-1"/>
        </w:rPr>
        <w:t xml:space="preserve"> </w:t>
      </w:r>
      <w:r>
        <w:t>використовується</w:t>
      </w:r>
      <w:r>
        <w:rPr>
          <w:spacing w:val="-5"/>
        </w:rPr>
        <w:t xml:space="preserve"> </w:t>
      </w:r>
      <w:r>
        <w:t>така</w:t>
      </w:r>
      <w:r>
        <w:rPr>
          <w:spacing w:val="-4"/>
        </w:rPr>
        <w:t xml:space="preserve"> </w:t>
      </w:r>
      <w:r>
        <w:t>норма:</w:t>
      </w:r>
    </w:p>
    <w:p w:rsidR="006C6BFF" w:rsidRDefault="006C6BFF" w:rsidP="006C6BFF">
      <w:pPr>
        <w:pStyle w:val="af2"/>
        <w:ind w:right="247"/>
        <w:jc w:val="both"/>
      </w:pPr>
      <w:r>
        <w:t>а) кредити МВФ надаються виключно в невеликих обсягах (25% від внеску</w:t>
      </w:r>
      <w:r>
        <w:rPr>
          <w:spacing w:val="1"/>
        </w:rPr>
        <w:t xml:space="preserve"> </w:t>
      </w:r>
      <w:r>
        <w:t>країни);</w:t>
      </w:r>
    </w:p>
    <w:p w:rsidR="006C6BFF" w:rsidRDefault="006C6BFF" w:rsidP="006C6BFF">
      <w:pPr>
        <w:pStyle w:val="af2"/>
        <w:spacing w:line="321" w:lineRule="exact"/>
        <w:jc w:val="both"/>
      </w:pPr>
      <w:r>
        <w:t>б)</w:t>
      </w:r>
      <w:r>
        <w:rPr>
          <w:spacing w:val="-4"/>
        </w:rPr>
        <w:t xml:space="preserve"> </w:t>
      </w:r>
      <w:r>
        <w:t>кредити</w:t>
      </w:r>
      <w:r>
        <w:rPr>
          <w:spacing w:val="-3"/>
        </w:rPr>
        <w:t xml:space="preserve"> </w:t>
      </w:r>
      <w:r>
        <w:t>МВФ</w:t>
      </w:r>
      <w:r>
        <w:rPr>
          <w:spacing w:val="-2"/>
        </w:rPr>
        <w:t xml:space="preserve"> </w:t>
      </w:r>
      <w:r>
        <w:t>надаються</w:t>
      </w:r>
      <w:r>
        <w:rPr>
          <w:spacing w:val="-1"/>
        </w:rPr>
        <w:t xml:space="preserve"> </w:t>
      </w:r>
      <w:r>
        <w:t>на</w:t>
      </w:r>
      <w:r>
        <w:rPr>
          <w:spacing w:val="-2"/>
        </w:rPr>
        <w:t xml:space="preserve"> </w:t>
      </w:r>
      <w:r>
        <w:t>довгостроковій</w:t>
      </w:r>
      <w:r>
        <w:rPr>
          <w:spacing w:val="-2"/>
        </w:rPr>
        <w:t xml:space="preserve"> </w:t>
      </w:r>
      <w:r>
        <w:t>основі</w:t>
      </w:r>
      <w:r>
        <w:rPr>
          <w:spacing w:val="-8"/>
        </w:rPr>
        <w:t xml:space="preserve"> </w:t>
      </w:r>
      <w:r>
        <w:t>за</w:t>
      </w:r>
      <w:r>
        <w:rPr>
          <w:spacing w:val="-2"/>
        </w:rPr>
        <w:t xml:space="preserve"> </w:t>
      </w:r>
      <w:r>
        <w:t>допомогою</w:t>
      </w:r>
      <w:r>
        <w:rPr>
          <w:spacing w:val="-3"/>
        </w:rPr>
        <w:t xml:space="preserve"> </w:t>
      </w:r>
      <w:r>
        <w:t>траншів;</w:t>
      </w:r>
    </w:p>
    <w:p w:rsidR="006C6BFF" w:rsidRDefault="006C6BFF" w:rsidP="006C6BFF">
      <w:pPr>
        <w:pStyle w:val="af2"/>
        <w:ind w:right="249"/>
        <w:jc w:val="both"/>
      </w:pPr>
      <w:r>
        <w:t>в) невеликі кредити, величиною (25% від внеску країни), одержуються майже</w:t>
      </w:r>
      <w:r>
        <w:rPr>
          <w:spacing w:val="1"/>
        </w:rPr>
        <w:t xml:space="preserve"> </w:t>
      </w:r>
      <w:r>
        <w:t>автоматично,</w:t>
      </w:r>
      <w:r>
        <w:rPr>
          <w:spacing w:val="1"/>
        </w:rPr>
        <w:t xml:space="preserve"> </w:t>
      </w:r>
      <w:r>
        <w:t>а</w:t>
      </w:r>
      <w:r>
        <w:rPr>
          <w:spacing w:val="1"/>
        </w:rPr>
        <w:t xml:space="preserve"> </w:t>
      </w:r>
      <w:r>
        <w:t>великі</w:t>
      </w:r>
      <w:r>
        <w:rPr>
          <w:spacing w:val="1"/>
        </w:rPr>
        <w:t xml:space="preserve"> </w:t>
      </w:r>
      <w:r>
        <w:t>кредити</w:t>
      </w:r>
      <w:r>
        <w:rPr>
          <w:spacing w:val="1"/>
        </w:rPr>
        <w:t xml:space="preserve"> </w:t>
      </w:r>
      <w:r>
        <w:t>(до</w:t>
      </w:r>
      <w:r>
        <w:rPr>
          <w:spacing w:val="1"/>
        </w:rPr>
        <w:t xml:space="preserve"> </w:t>
      </w:r>
      <w:r>
        <w:t>300%</w:t>
      </w:r>
      <w:r>
        <w:rPr>
          <w:spacing w:val="1"/>
        </w:rPr>
        <w:t xml:space="preserve"> </w:t>
      </w:r>
      <w:r>
        <w:t>квоти)</w:t>
      </w:r>
      <w:r>
        <w:rPr>
          <w:spacing w:val="1"/>
        </w:rPr>
        <w:t xml:space="preserve"> </w:t>
      </w:r>
      <w:r>
        <w:t>надаються</w:t>
      </w:r>
      <w:r>
        <w:rPr>
          <w:spacing w:val="1"/>
        </w:rPr>
        <w:t xml:space="preserve"> </w:t>
      </w:r>
      <w:r>
        <w:t>через</w:t>
      </w:r>
      <w:r>
        <w:rPr>
          <w:spacing w:val="1"/>
        </w:rPr>
        <w:t xml:space="preserve"> </w:t>
      </w:r>
      <w:r>
        <w:t>систему</w:t>
      </w:r>
      <w:r>
        <w:rPr>
          <w:spacing w:val="1"/>
        </w:rPr>
        <w:t xml:space="preserve"> </w:t>
      </w:r>
      <w:r>
        <w:t>траншів;</w:t>
      </w:r>
    </w:p>
    <w:p w:rsidR="006C6BFF" w:rsidRDefault="006C6BFF" w:rsidP="006C6BFF">
      <w:pPr>
        <w:pStyle w:val="af2"/>
        <w:spacing w:line="321" w:lineRule="exact"/>
        <w:jc w:val="both"/>
      </w:pPr>
      <w:r>
        <w:t>г)</w:t>
      </w:r>
      <w:r>
        <w:rPr>
          <w:spacing w:val="-5"/>
        </w:rPr>
        <w:t xml:space="preserve"> </w:t>
      </w:r>
      <w:r>
        <w:t>не</w:t>
      </w:r>
      <w:r>
        <w:rPr>
          <w:spacing w:val="-3"/>
        </w:rPr>
        <w:t xml:space="preserve"> </w:t>
      </w:r>
      <w:r>
        <w:t>застосовується</w:t>
      </w:r>
      <w:r>
        <w:rPr>
          <w:spacing w:val="-2"/>
        </w:rPr>
        <w:t xml:space="preserve"> </w:t>
      </w:r>
      <w:r>
        <w:t>пільгове</w:t>
      </w:r>
      <w:r>
        <w:rPr>
          <w:spacing w:val="-3"/>
        </w:rPr>
        <w:t xml:space="preserve"> </w:t>
      </w:r>
      <w:r>
        <w:t>кредитування.</w:t>
      </w:r>
    </w:p>
    <w:p w:rsidR="006C6BFF" w:rsidRDefault="006C6BFF" w:rsidP="006C6BFF">
      <w:pPr>
        <w:pStyle w:val="af2"/>
        <w:spacing w:before="1"/>
        <w:ind w:left="0"/>
      </w:pPr>
    </w:p>
    <w:p w:rsidR="006C6BFF" w:rsidRDefault="006C6BFF" w:rsidP="006C6BFF">
      <w:pPr>
        <w:pStyle w:val="Heading3"/>
        <w:numPr>
          <w:ilvl w:val="0"/>
          <w:numId w:val="228"/>
        </w:numPr>
        <w:tabs>
          <w:tab w:val="left" w:pos="516"/>
        </w:tabs>
        <w:spacing w:line="322" w:lineRule="exact"/>
        <w:ind w:hanging="284"/>
        <w:jc w:val="both"/>
      </w:pPr>
      <w:r>
        <w:t>Бюджет</w:t>
      </w:r>
      <w:r>
        <w:rPr>
          <w:spacing w:val="-4"/>
        </w:rPr>
        <w:t xml:space="preserve"> </w:t>
      </w:r>
      <w:r>
        <w:t>МВФ</w:t>
      </w:r>
      <w:r>
        <w:rPr>
          <w:spacing w:val="-6"/>
        </w:rPr>
        <w:t xml:space="preserve"> </w:t>
      </w:r>
      <w:r>
        <w:t>за</w:t>
      </w:r>
      <w:r>
        <w:rPr>
          <w:spacing w:val="-1"/>
        </w:rPr>
        <w:t xml:space="preserve"> </w:t>
      </w:r>
      <w:r>
        <w:t>структурою</w:t>
      </w:r>
      <w:r>
        <w:rPr>
          <w:spacing w:val="-3"/>
        </w:rPr>
        <w:t xml:space="preserve"> </w:t>
      </w:r>
      <w:r>
        <w:t>складається</w:t>
      </w:r>
      <w:r>
        <w:rPr>
          <w:spacing w:val="-3"/>
        </w:rPr>
        <w:t xml:space="preserve"> </w:t>
      </w:r>
      <w:r>
        <w:t>з:</w:t>
      </w:r>
    </w:p>
    <w:p w:rsidR="006C6BFF" w:rsidRDefault="006C6BFF" w:rsidP="006C6BFF">
      <w:pPr>
        <w:pStyle w:val="af2"/>
        <w:jc w:val="both"/>
      </w:pPr>
      <w:r>
        <w:t>а)</w:t>
      </w:r>
      <w:r>
        <w:rPr>
          <w:spacing w:val="-5"/>
        </w:rPr>
        <w:t xml:space="preserve"> </w:t>
      </w:r>
      <w:r>
        <w:t>адміністративного і</w:t>
      </w:r>
      <w:r>
        <w:rPr>
          <w:spacing w:val="-9"/>
        </w:rPr>
        <w:t xml:space="preserve"> </w:t>
      </w:r>
      <w:r>
        <w:t>капітального</w:t>
      </w:r>
      <w:r>
        <w:rPr>
          <w:spacing w:val="-4"/>
        </w:rPr>
        <w:t xml:space="preserve"> </w:t>
      </w:r>
      <w:r>
        <w:t>бюджету;</w:t>
      </w:r>
    </w:p>
    <w:p w:rsidR="006C6BFF" w:rsidRDefault="006C6BFF" w:rsidP="006C6BFF">
      <w:pPr>
        <w:pStyle w:val="af2"/>
        <w:spacing w:before="67" w:line="322" w:lineRule="exact"/>
      </w:pPr>
      <w:r>
        <w:t>б)</w:t>
      </w:r>
      <w:r>
        <w:rPr>
          <w:spacing w:val="-5"/>
        </w:rPr>
        <w:t xml:space="preserve"> </w:t>
      </w:r>
      <w:r>
        <w:t>поточного</w:t>
      </w:r>
      <w:r>
        <w:rPr>
          <w:spacing w:val="2"/>
        </w:rPr>
        <w:t xml:space="preserve"> </w:t>
      </w:r>
      <w:r>
        <w:t>і</w:t>
      </w:r>
      <w:r>
        <w:rPr>
          <w:spacing w:val="-8"/>
        </w:rPr>
        <w:t xml:space="preserve"> </w:t>
      </w:r>
      <w:r>
        <w:t>капітального</w:t>
      </w:r>
      <w:r>
        <w:rPr>
          <w:spacing w:val="-3"/>
        </w:rPr>
        <w:t xml:space="preserve"> </w:t>
      </w:r>
      <w:r>
        <w:t>бюджету;</w:t>
      </w:r>
    </w:p>
    <w:p w:rsidR="006C6BFF" w:rsidRDefault="006C6BFF" w:rsidP="006C6BFF">
      <w:pPr>
        <w:pStyle w:val="af2"/>
        <w:ind w:right="4700"/>
      </w:pPr>
      <w:r>
        <w:t>в)</w:t>
      </w:r>
      <w:r>
        <w:rPr>
          <w:spacing w:val="-4"/>
        </w:rPr>
        <w:t xml:space="preserve"> </w:t>
      </w:r>
      <w:r>
        <w:t>бюджету</w:t>
      </w:r>
      <w:r>
        <w:rPr>
          <w:spacing w:val="-6"/>
        </w:rPr>
        <w:t xml:space="preserve"> </w:t>
      </w:r>
      <w:r>
        <w:t>розвитку</w:t>
      </w:r>
      <w:r>
        <w:rPr>
          <w:spacing w:val="-2"/>
        </w:rPr>
        <w:t xml:space="preserve"> </w:t>
      </w:r>
      <w:r>
        <w:t>і</w:t>
      </w:r>
      <w:r>
        <w:rPr>
          <w:spacing w:val="-7"/>
        </w:rPr>
        <w:t xml:space="preserve"> </w:t>
      </w:r>
      <w:r>
        <w:t>поточного</w:t>
      </w:r>
      <w:r>
        <w:rPr>
          <w:spacing w:val="-2"/>
        </w:rPr>
        <w:t xml:space="preserve"> </w:t>
      </w:r>
      <w:r>
        <w:t>бюджету;</w:t>
      </w:r>
      <w:r>
        <w:rPr>
          <w:spacing w:val="-67"/>
        </w:rPr>
        <w:t xml:space="preserve"> </w:t>
      </w:r>
      <w:r>
        <w:t>г)</w:t>
      </w:r>
      <w:r>
        <w:rPr>
          <w:spacing w:val="-6"/>
        </w:rPr>
        <w:t xml:space="preserve"> </w:t>
      </w:r>
      <w:r>
        <w:t>адміністративного</w:t>
      </w:r>
      <w:r>
        <w:rPr>
          <w:spacing w:val="-1"/>
        </w:rPr>
        <w:t xml:space="preserve"> </w:t>
      </w:r>
      <w:r>
        <w:t>і</w:t>
      </w:r>
      <w:r>
        <w:rPr>
          <w:spacing w:val="-9"/>
        </w:rPr>
        <w:t xml:space="preserve"> </w:t>
      </w:r>
      <w:r>
        <w:t>поточного</w:t>
      </w:r>
      <w:r>
        <w:rPr>
          <w:spacing w:val="-5"/>
        </w:rPr>
        <w:t xml:space="preserve"> </w:t>
      </w:r>
      <w:r>
        <w:t>бюджету.</w:t>
      </w:r>
    </w:p>
    <w:p w:rsidR="006C6BFF" w:rsidRDefault="006C6BFF" w:rsidP="006C6BFF">
      <w:pPr>
        <w:pStyle w:val="af2"/>
        <w:spacing w:before="8"/>
        <w:ind w:left="0"/>
      </w:pPr>
    </w:p>
    <w:p w:rsidR="006C6BFF" w:rsidRDefault="006C6BFF" w:rsidP="006C6BFF">
      <w:pPr>
        <w:pStyle w:val="Heading3"/>
        <w:numPr>
          <w:ilvl w:val="0"/>
          <w:numId w:val="228"/>
        </w:numPr>
        <w:tabs>
          <w:tab w:val="left" w:pos="578"/>
        </w:tabs>
        <w:ind w:left="232" w:right="251" w:firstLine="0"/>
      </w:pPr>
      <w:r>
        <w:t>Для</w:t>
      </w:r>
      <w:r>
        <w:rPr>
          <w:spacing w:val="52"/>
        </w:rPr>
        <w:t xml:space="preserve"> </w:t>
      </w:r>
      <w:r>
        <w:t>подання</w:t>
      </w:r>
      <w:r>
        <w:rPr>
          <w:spacing w:val="57"/>
        </w:rPr>
        <w:t xml:space="preserve"> </w:t>
      </w:r>
      <w:r>
        <w:t>запиту</w:t>
      </w:r>
      <w:r>
        <w:rPr>
          <w:spacing w:val="59"/>
        </w:rPr>
        <w:t xml:space="preserve"> </w:t>
      </w:r>
      <w:r>
        <w:t>до</w:t>
      </w:r>
      <w:r>
        <w:rPr>
          <w:spacing w:val="55"/>
        </w:rPr>
        <w:t xml:space="preserve"> </w:t>
      </w:r>
      <w:r>
        <w:t>вступу</w:t>
      </w:r>
      <w:r>
        <w:rPr>
          <w:spacing w:val="59"/>
        </w:rPr>
        <w:t xml:space="preserve"> </w:t>
      </w:r>
      <w:r>
        <w:t>в</w:t>
      </w:r>
      <w:r>
        <w:rPr>
          <w:spacing w:val="58"/>
        </w:rPr>
        <w:t xml:space="preserve"> </w:t>
      </w:r>
      <w:r>
        <w:t>Міжнародний</w:t>
      </w:r>
      <w:r>
        <w:rPr>
          <w:spacing w:val="57"/>
        </w:rPr>
        <w:t xml:space="preserve"> </w:t>
      </w:r>
      <w:r>
        <w:t>банк</w:t>
      </w:r>
      <w:r>
        <w:rPr>
          <w:spacing w:val="57"/>
        </w:rPr>
        <w:t xml:space="preserve"> </w:t>
      </w:r>
      <w:r>
        <w:t>реконструкції</w:t>
      </w:r>
      <w:r>
        <w:rPr>
          <w:spacing w:val="58"/>
        </w:rPr>
        <w:t xml:space="preserve"> </w:t>
      </w:r>
      <w:r>
        <w:t>та</w:t>
      </w:r>
      <w:r>
        <w:rPr>
          <w:spacing w:val="-67"/>
        </w:rPr>
        <w:t xml:space="preserve"> </w:t>
      </w:r>
      <w:r>
        <w:t>розвитку (МБРР) має виконуватися така норма:</w:t>
      </w:r>
    </w:p>
    <w:p w:rsidR="006C6BFF" w:rsidRDefault="006C6BFF" w:rsidP="006C6BFF">
      <w:pPr>
        <w:pStyle w:val="af2"/>
        <w:spacing w:line="316" w:lineRule="exact"/>
      </w:pPr>
      <w:r>
        <w:t>а)</w:t>
      </w:r>
      <w:r>
        <w:rPr>
          <w:spacing w:val="-4"/>
        </w:rPr>
        <w:t xml:space="preserve"> </w:t>
      </w:r>
      <w:r>
        <w:t>членство</w:t>
      </w:r>
      <w:r>
        <w:rPr>
          <w:spacing w:val="-2"/>
        </w:rPr>
        <w:t xml:space="preserve"> </w:t>
      </w:r>
      <w:r>
        <w:t>в</w:t>
      </w:r>
      <w:r>
        <w:rPr>
          <w:spacing w:val="-4"/>
        </w:rPr>
        <w:t xml:space="preserve"> </w:t>
      </w:r>
      <w:r>
        <w:t>МВФ;</w:t>
      </w:r>
    </w:p>
    <w:p w:rsidR="006C6BFF" w:rsidRDefault="006C6BFF" w:rsidP="006C6BFF">
      <w:pPr>
        <w:pStyle w:val="af2"/>
        <w:ind w:right="5706"/>
      </w:pPr>
      <w:r>
        <w:t>б)</w:t>
      </w:r>
      <w:r>
        <w:rPr>
          <w:spacing w:val="-8"/>
        </w:rPr>
        <w:t xml:space="preserve"> </w:t>
      </w:r>
      <w:r>
        <w:t>відповідний</w:t>
      </w:r>
      <w:r>
        <w:rPr>
          <w:spacing w:val="-7"/>
        </w:rPr>
        <w:t xml:space="preserve"> </w:t>
      </w:r>
      <w:r>
        <w:t>кредитний</w:t>
      </w:r>
      <w:r>
        <w:rPr>
          <w:spacing w:val="-7"/>
        </w:rPr>
        <w:t xml:space="preserve"> </w:t>
      </w:r>
      <w:r>
        <w:t>рейтинг;</w:t>
      </w:r>
      <w:r>
        <w:rPr>
          <w:spacing w:val="-67"/>
        </w:rPr>
        <w:t xml:space="preserve"> </w:t>
      </w:r>
      <w:r>
        <w:t>в)</w:t>
      </w:r>
      <w:r>
        <w:rPr>
          <w:spacing w:val="-2"/>
        </w:rPr>
        <w:t xml:space="preserve"> </w:t>
      </w:r>
      <w:r>
        <w:t>платоспроможність</w:t>
      </w:r>
      <w:r>
        <w:rPr>
          <w:spacing w:val="-3"/>
        </w:rPr>
        <w:t xml:space="preserve"> </w:t>
      </w:r>
      <w:r>
        <w:t>країни;</w:t>
      </w:r>
    </w:p>
    <w:p w:rsidR="006C6BFF" w:rsidRDefault="006C6BFF" w:rsidP="006C6BFF">
      <w:pPr>
        <w:pStyle w:val="af2"/>
        <w:spacing w:line="321" w:lineRule="exact"/>
      </w:pPr>
      <w:r>
        <w:t>г)</w:t>
      </w:r>
      <w:r>
        <w:rPr>
          <w:spacing w:val="-3"/>
        </w:rPr>
        <w:t xml:space="preserve"> </w:t>
      </w:r>
      <w:r>
        <w:t>рівень</w:t>
      </w:r>
      <w:r>
        <w:rPr>
          <w:spacing w:val="-4"/>
        </w:rPr>
        <w:t xml:space="preserve"> </w:t>
      </w:r>
      <w:r>
        <w:t>валового</w:t>
      </w:r>
      <w:r>
        <w:rPr>
          <w:spacing w:val="-2"/>
        </w:rPr>
        <w:t xml:space="preserve"> </w:t>
      </w:r>
      <w:r>
        <w:t>зовнішнього</w:t>
      </w:r>
      <w:r>
        <w:rPr>
          <w:spacing w:val="-2"/>
        </w:rPr>
        <w:t xml:space="preserve"> </w:t>
      </w:r>
      <w:r>
        <w:t>боргу</w:t>
      </w:r>
      <w:r>
        <w:rPr>
          <w:spacing w:val="-6"/>
        </w:rPr>
        <w:t xml:space="preserve"> </w:t>
      </w:r>
      <w:r>
        <w:t>до</w:t>
      </w:r>
      <w:r>
        <w:rPr>
          <w:spacing w:val="-2"/>
        </w:rPr>
        <w:t xml:space="preserve"> </w:t>
      </w:r>
      <w:r>
        <w:t>ВВП.</w:t>
      </w:r>
    </w:p>
    <w:p w:rsidR="006C6BFF" w:rsidRDefault="006C6BFF" w:rsidP="006C6BFF">
      <w:pPr>
        <w:pStyle w:val="af2"/>
        <w:spacing w:before="4"/>
        <w:ind w:left="0"/>
      </w:pPr>
    </w:p>
    <w:p w:rsidR="006C6BFF" w:rsidRDefault="006C6BFF" w:rsidP="006C6BFF">
      <w:pPr>
        <w:pStyle w:val="Heading3"/>
        <w:numPr>
          <w:ilvl w:val="0"/>
          <w:numId w:val="228"/>
        </w:numPr>
        <w:tabs>
          <w:tab w:val="left" w:pos="516"/>
        </w:tabs>
        <w:spacing w:line="319" w:lineRule="exact"/>
        <w:ind w:left="516" w:hanging="284"/>
      </w:pPr>
      <w:r>
        <w:t>Кредити</w:t>
      </w:r>
      <w:r>
        <w:rPr>
          <w:spacing w:val="-6"/>
        </w:rPr>
        <w:t xml:space="preserve"> </w:t>
      </w:r>
      <w:r>
        <w:t>МАР</w:t>
      </w:r>
      <w:r>
        <w:rPr>
          <w:spacing w:val="-2"/>
        </w:rPr>
        <w:t xml:space="preserve"> </w:t>
      </w:r>
      <w:r>
        <w:t>призначаються</w:t>
      </w:r>
      <w:r>
        <w:rPr>
          <w:spacing w:val="-6"/>
        </w:rPr>
        <w:t xml:space="preserve"> </w:t>
      </w:r>
      <w:r>
        <w:t>для:</w:t>
      </w:r>
    </w:p>
    <w:p w:rsidR="006C6BFF" w:rsidRDefault="006C6BFF" w:rsidP="006C6BFF">
      <w:pPr>
        <w:pStyle w:val="af2"/>
        <w:ind w:right="2960"/>
      </w:pPr>
      <w:r>
        <w:t>а)</w:t>
      </w:r>
      <w:r>
        <w:rPr>
          <w:spacing w:val="-6"/>
        </w:rPr>
        <w:t xml:space="preserve"> </w:t>
      </w:r>
      <w:r>
        <w:t>найбільш</w:t>
      </w:r>
      <w:r>
        <w:rPr>
          <w:spacing w:val="-2"/>
        </w:rPr>
        <w:t xml:space="preserve"> </w:t>
      </w:r>
      <w:r>
        <w:t>бідніших</w:t>
      </w:r>
      <w:r>
        <w:rPr>
          <w:spacing w:val="-8"/>
        </w:rPr>
        <w:t xml:space="preserve"> </w:t>
      </w:r>
      <w:r>
        <w:t>країн,</w:t>
      </w:r>
      <w:r>
        <w:rPr>
          <w:spacing w:val="-1"/>
        </w:rPr>
        <w:t xml:space="preserve"> </w:t>
      </w:r>
      <w:r>
        <w:t>які</w:t>
      </w:r>
      <w:r>
        <w:rPr>
          <w:spacing w:val="-9"/>
        </w:rPr>
        <w:t xml:space="preserve"> </w:t>
      </w:r>
      <w:r>
        <w:t>є</w:t>
      </w:r>
      <w:r>
        <w:rPr>
          <w:spacing w:val="-3"/>
        </w:rPr>
        <w:t xml:space="preserve"> </w:t>
      </w:r>
      <w:r>
        <w:t>неплатоспроможними;</w:t>
      </w:r>
      <w:r>
        <w:rPr>
          <w:spacing w:val="-67"/>
        </w:rPr>
        <w:t xml:space="preserve"> </w:t>
      </w:r>
      <w:r>
        <w:t>б)</w:t>
      </w:r>
      <w:r>
        <w:rPr>
          <w:spacing w:val="-2"/>
        </w:rPr>
        <w:t xml:space="preserve"> </w:t>
      </w:r>
      <w:r>
        <w:lastRenderedPageBreak/>
        <w:t>тільки для</w:t>
      </w:r>
      <w:r>
        <w:rPr>
          <w:spacing w:val="1"/>
        </w:rPr>
        <w:t xml:space="preserve"> </w:t>
      </w:r>
      <w:r>
        <w:t>країн,</w:t>
      </w:r>
      <w:r>
        <w:rPr>
          <w:spacing w:val="3"/>
        </w:rPr>
        <w:t xml:space="preserve"> </w:t>
      </w:r>
      <w:r>
        <w:t>що</w:t>
      </w:r>
      <w:r>
        <w:rPr>
          <w:spacing w:val="-1"/>
        </w:rPr>
        <w:t xml:space="preserve"> </w:t>
      </w:r>
      <w:r>
        <w:t>є</w:t>
      </w:r>
      <w:r>
        <w:rPr>
          <w:spacing w:val="1"/>
        </w:rPr>
        <w:t xml:space="preserve"> </w:t>
      </w:r>
      <w:r>
        <w:t>платоспроможними;</w:t>
      </w:r>
    </w:p>
    <w:p w:rsidR="006C6BFF" w:rsidRDefault="006C6BFF" w:rsidP="006C6BFF">
      <w:pPr>
        <w:pStyle w:val="af2"/>
        <w:spacing w:line="321" w:lineRule="exact"/>
      </w:pPr>
      <w:r>
        <w:t>в)</w:t>
      </w:r>
      <w:r>
        <w:rPr>
          <w:spacing w:val="-4"/>
        </w:rPr>
        <w:t xml:space="preserve"> </w:t>
      </w:r>
      <w:r>
        <w:t>розвинених</w:t>
      </w:r>
      <w:r>
        <w:rPr>
          <w:spacing w:val="-6"/>
        </w:rPr>
        <w:t xml:space="preserve"> </w:t>
      </w:r>
      <w:r>
        <w:t>країн;</w:t>
      </w:r>
    </w:p>
    <w:p w:rsidR="006C6BFF" w:rsidRDefault="006C6BFF" w:rsidP="006C6BFF">
      <w:pPr>
        <w:pStyle w:val="af2"/>
      </w:pPr>
      <w:r>
        <w:t>г)</w:t>
      </w:r>
      <w:r>
        <w:rPr>
          <w:spacing w:val="-4"/>
        </w:rPr>
        <w:t xml:space="preserve"> </w:t>
      </w:r>
      <w:r>
        <w:t>країн</w:t>
      </w:r>
      <w:r>
        <w:rPr>
          <w:spacing w:val="-3"/>
        </w:rPr>
        <w:t xml:space="preserve"> </w:t>
      </w:r>
      <w:r>
        <w:t>з</w:t>
      </w:r>
      <w:r>
        <w:rPr>
          <w:spacing w:val="-2"/>
        </w:rPr>
        <w:t xml:space="preserve"> </w:t>
      </w:r>
      <w:r>
        <w:t>високим</w:t>
      </w:r>
      <w:r>
        <w:rPr>
          <w:spacing w:val="-1"/>
        </w:rPr>
        <w:t xml:space="preserve"> </w:t>
      </w:r>
      <w:r>
        <w:t>кредитним</w:t>
      </w:r>
      <w:r>
        <w:rPr>
          <w:spacing w:val="-1"/>
        </w:rPr>
        <w:t xml:space="preserve"> </w:t>
      </w:r>
      <w:r>
        <w:t>рейтингом.</w:t>
      </w:r>
    </w:p>
    <w:p w:rsidR="006C6BFF" w:rsidRDefault="006C6BFF" w:rsidP="006C6BFF">
      <w:pPr>
        <w:pStyle w:val="af2"/>
        <w:spacing w:before="6"/>
        <w:ind w:left="0"/>
      </w:pPr>
    </w:p>
    <w:p w:rsidR="006C6BFF" w:rsidRDefault="006C6BFF" w:rsidP="006C6BFF">
      <w:pPr>
        <w:pStyle w:val="Heading3"/>
        <w:numPr>
          <w:ilvl w:val="0"/>
          <w:numId w:val="228"/>
        </w:numPr>
        <w:tabs>
          <w:tab w:val="left" w:pos="656"/>
        </w:tabs>
        <w:spacing w:line="319" w:lineRule="exact"/>
        <w:ind w:left="655" w:hanging="424"/>
      </w:pPr>
      <w:r>
        <w:t>Особливістю</w:t>
      </w:r>
      <w:r>
        <w:rPr>
          <w:spacing w:val="-5"/>
        </w:rPr>
        <w:t xml:space="preserve"> </w:t>
      </w:r>
      <w:r>
        <w:t>кредитування</w:t>
      </w:r>
      <w:r>
        <w:rPr>
          <w:spacing w:val="-4"/>
        </w:rPr>
        <w:t xml:space="preserve"> </w:t>
      </w:r>
      <w:r>
        <w:t>МАР на</w:t>
      </w:r>
      <w:r>
        <w:rPr>
          <w:spacing w:val="-3"/>
        </w:rPr>
        <w:t xml:space="preserve"> </w:t>
      </w:r>
      <w:r>
        <w:t>відміну</w:t>
      </w:r>
      <w:r>
        <w:rPr>
          <w:spacing w:val="-3"/>
        </w:rPr>
        <w:t xml:space="preserve"> </w:t>
      </w:r>
      <w:r>
        <w:t>від</w:t>
      </w:r>
      <w:r>
        <w:rPr>
          <w:spacing w:val="-4"/>
        </w:rPr>
        <w:t xml:space="preserve"> </w:t>
      </w:r>
      <w:r>
        <w:t>МБРР</w:t>
      </w:r>
      <w:r>
        <w:rPr>
          <w:spacing w:val="-1"/>
        </w:rPr>
        <w:t xml:space="preserve"> </w:t>
      </w:r>
      <w:r>
        <w:t>є:</w:t>
      </w:r>
    </w:p>
    <w:p w:rsidR="006C6BFF" w:rsidRDefault="006C6BFF" w:rsidP="006C6BFF">
      <w:pPr>
        <w:pStyle w:val="af2"/>
        <w:spacing w:line="319" w:lineRule="exact"/>
      </w:pPr>
      <w:r>
        <w:t>а)</w:t>
      </w:r>
      <w:r>
        <w:rPr>
          <w:spacing w:val="-5"/>
        </w:rPr>
        <w:t xml:space="preserve"> </w:t>
      </w:r>
      <w:r>
        <w:t>залучення</w:t>
      </w:r>
      <w:r>
        <w:rPr>
          <w:spacing w:val="-2"/>
        </w:rPr>
        <w:t xml:space="preserve"> </w:t>
      </w:r>
      <w:r>
        <w:t>капіталів</w:t>
      </w:r>
      <w:r>
        <w:rPr>
          <w:spacing w:val="-4"/>
        </w:rPr>
        <w:t xml:space="preserve"> </w:t>
      </w:r>
      <w:r>
        <w:t>на</w:t>
      </w:r>
      <w:r>
        <w:rPr>
          <w:spacing w:val="-3"/>
        </w:rPr>
        <w:t xml:space="preserve"> </w:t>
      </w:r>
      <w:r>
        <w:t>фінансовому</w:t>
      </w:r>
      <w:r>
        <w:rPr>
          <w:spacing w:val="-7"/>
        </w:rPr>
        <w:t xml:space="preserve"> </w:t>
      </w:r>
      <w:r>
        <w:t>ринку;</w:t>
      </w:r>
    </w:p>
    <w:p w:rsidR="006C6BFF" w:rsidRDefault="006C6BFF" w:rsidP="006C6BFF">
      <w:pPr>
        <w:pStyle w:val="af2"/>
      </w:pPr>
      <w:r>
        <w:t>б)</w:t>
      </w:r>
      <w:r>
        <w:rPr>
          <w:spacing w:val="36"/>
        </w:rPr>
        <w:t xml:space="preserve"> </w:t>
      </w:r>
      <w:r>
        <w:t>надання</w:t>
      </w:r>
      <w:r>
        <w:rPr>
          <w:spacing w:val="39"/>
        </w:rPr>
        <w:t xml:space="preserve"> </w:t>
      </w:r>
      <w:r>
        <w:t>позик</w:t>
      </w:r>
      <w:r>
        <w:rPr>
          <w:spacing w:val="37"/>
        </w:rPr>
        <w:t xml:space="preserve"> </w:t>
      </w:r>
      <w:r>
        <w:t>терміном</w:t>
      </w:r>
      <w:r>
        <w:rPr>
          <w:spacing w:val="39"/>
        </w:rPr>
        <w:t xml:space="preserve"> </w:t>
      </w:r>
      <w:r>
        <w:t>на</w:t>
      </w:r>
      <w:r>
        <w:rPr>
          <w:spacing w:val="39"/>
        </w:rPr>
        <w:t xml:space="preserve"> </w:t>
      </w:r>
      <w:r>
        <w:t>35 бо</w:t>
      </w:r>
      <w:r>
        <w:rPr>
          <w:spacing w:val="43"/>
        </w:rPr>
        <w:t xml:space="preserve"> </w:t>
      </w:r>
      <w:r>
        <w:t>40</w:t>
      </w:r>
      <w:r>
        <w:rPr>
          <w:spacing w:val="38"/>
        </w:rPr>
        <w:t xml:space="preserve"> </w:t>
      </w:r>
      <w:r>
        <w:t>років</w:t>
      </w:r>
      <w:r>
        <w:rPr>
          <w:spacing w:val="36"/>
        </w:rPr>
        <w:t xml:space="preserve"> </w:t>
      </w:r>
      <w:r>
        <w:t>з</w:t>
      </w:r>
      <w:r>
        <w:rPr>
          <w:spacing w:val="43"/>
        </w:rPr>
        <w:t xml:space="preserve"> </w:t>
      </w:r>
      <w:r>
        <w:t>їхнім</w:t>
      </w:r>
      <w:r>
        <w:rPr>
          <w:spacing w:val="39"/>
        </w:rPr>
        <w:t xml:space="preserve"> </w:t>
      </w:r>
      <w:r>
        <w:t>погашенням</w:t>
      </w:r>
      <w:r>
        <w:rPr>
          <w:spacing w:val="39"/>
        </w:rPr>
        <w:t xml:space="preserve"> </w:t>
      </w:r>
      <w:r>
        <w:t>після</w:t>
      </w:r>
      <w:r>
        <w:rPr>
          <w:spacing w:val="-67"/>
        </w:rPr>
        <w:t xml:space="preserve"> </w:t>
      </w:r>
      <w:r>
        <w:t>десятирічного використання;</w:t>
      </w:r>
    </w:p>
    <w:p w:rsidR="006C6BFF" w:rsidRDefault="006C6BFF" w:rsidP="006C6BFF">
      <w:pPr>
        <w:pStyle w:val="af2"/>
        <w:ind w:right="5110"/>
      </w:pPr>
      <w:r>
        <w:t>в)</w:t>
      </w:r>
      <w:r>
        <w:rPr>
          <w:spacing w:val="-5"/>
        </w:rPr>
        <w:t xml:space="preserve"> </w:t>
      </w:r>
      <w:r>
        <w:t>відсоток</w:t>
      </w:r>
      <w:r>
        <w:rPr>
          <w:spacing w:val="-4"/>
        </w:rPr>
        <w:t xml:space="preserve"> </w:t>
      </w:r>
      <w:r>
        <w:t>за</w:t>
      </w:r>
      <w:r>
        <w:rPr>
          <w:spacing w:val="66"/>
        </w:rPr>
        <w:t xml:space="preserve"> </w:t>
      </w:r>
      <w:r>
        <w:t>кредит</w:t>
      </w:r>
      <w:r>
        <w:rPr>
          <w:spacing w:val="-4"/>
        </w:rPr>
        <w:t xml:space="preserve"> </w:t>
      </w:r>
      <w:r>
        <w:t>не</w:t>
      </w:r>
      <w:r>
        <w:rPr>
          <w:spacing w:val="-2"/>
        </w:rPr>
        <w:t xml:space="preserve"> </w:t>
      </w:r>
      <w:r>
        <w:t>нараховується;</w:t>
      </w:r>
      <w:r>
        <w:rPr>
          <w:spacing w:val="-67"/>
        </w:rPr>
        <w:t xml:space="preserve"> </w:t>
      </w:r>
      <w:r>
        <w:t>г)</w:t>
      </w:r>
      <w:r>
        <w:rPr>
          <w:spacing w:val="-1"/>
        </w:rPr>
        <w:t xml:space="preserve"> </w:t>
      </w:r>
      <w:r>
        <w:t>відповіді</w:t>
      </w:r>
      <w:r>
        <w:rPr>
          <w:spacing w:val="-5"/>
        </w:rPr>
        <w:t xml:space="preserve"> </w:t>
      </w:r>
      <w:r>
        <w:t>б)</w:t>
      </w:r>
      <w:r>
        <w:rPr>
          <w:spacing w:val="4"/>
        </w:rPr>
        <w:t xml:space="preserve"> </w:t>
      </w:r>
      <w:r>
        <w:t>і</w:t>
      </w:r>
      <w:r>
        <w:rPr>
          <w:spacing w:val="-4"/>
        </w:rPr>
        <w:t xml:space="preserve"> </w:t>
      </w:r>
      <w:r>
        <w:t>в)</w:t>
      </w:r>
      <w:r>
        <w:rPr>
          <w:spacing w:val="-1"/>
        </w:rPr>
        <w:t xml:space="preserve"> </w:t>
      </w:r>
      <w:r>
        <w:t>– правильні.</w:t>
      </w:r>
    </w:p>
    <w:p w:rsidR="006C6BFF" w:rsidRDefault="006C6BFF" w:rsidP="006C6BFF">
      <w:pPr>
        <w:pStyle w:val="af2"/>
        <w:spacing w:before="3"/>
        <w:ind w:left="0"/>
      </w:pPr>
    </w:p>
    <w:p w:rsidR="006C6BFF" w:rsidRDefault="006C6BFF" w:rsidP="006C6BFF">
      <w:pPr>
        <w:pStyle w:val="Heading3"/>
        <w:numPr>
          <w:ilvl w:val="0"/>
          <w:numId w:val="228"/>
        </w:numPr>
        <w:tabs>
          <w:tab w:val="left" w:pos="708"/>
        </w:tabs>
        <w:ind w:left="232" w:right="251" w:firstLine="0"/>
        <w:jc w:val="both"/>
      </w:pPr>
      <w:r>
        <w:t>Діяльність міжнародної фінансової корпорації (МФК) зосереджується</w:t>
      </w:r>
      <w:r>
        <w:rPr>
          <w:spacing w:val="1"/>
        </w:rPr>
        <w:t xml:space="preserve"> </w:t>
      </w:r>
      <w:r>
        <w:t>на:</w:t>
      </w:r>
    </w:p>
    <w:p w:rsidR="006C6BFF" w:rsidRDefault="006C6BFF" w:rsidP="006C6BFF">
      <w:pPr>
        <w:pStyle w:val="af2"/>
        <w:ind w:right="350"/>
        <w:jc w:val="both"/>
      </w:pPr>
      <w:r>
        <w:t>а) забезпеченні притоку інвестиційних ресурсів у приватний сектор економіки;</w:t>
      </w:r>
      <w:r>
        <w:rPr>
          <w:spacing w:val="-67"/>
        </w:rPr>
        <w:t xml:space="preserve"> </w:t>
      </w:r>
      <w:r>
        <w:t>б)</w:t>
      </w:r>
      <w:r>
        <w:rPr>
          <w:spacing w:val="-4"/>
        </w:rPr>
        <w:t xml:space="preserve"> </w:t>
      </w:r>
      <w:r>
        <w:t>забезпеченні</w:t>
      </w:r>
      <w:r>
        <w:rPr>
          <w:spacing w:val="-8"/>
        </w:rPr>
        <w:t xml:space="preserve"> </w:t>
      </w:r>
      <w:r>
        <w:t>притоку</w:t>
      </w:r>
      <w:r>
        <w:rPr>
          <w:spacing w:val="-3"/>
        </w:rPr>
        <w:t xml:space="preserve"> </w:t>
      </w:r>
      <w:r>
        <w:t>інвестиційних</w:t>
      </w:r>
      <w:r>
        <w:rPr>
          <w:spacing w:val="-7"/>
        </w:rPr>
        <w:t xml:space="preserve"> </w:t>
      </w:r>
      <w:r>
        <w:t>ресурсів</w:t>
      </w:r>
      <w:r>
        <w:rPr>
          <w:spacing w:val="-4"/>
        </w:rPr>
        <w:t xml:space="preserve"> </w:t>
      </w:r>
      <w:r>
        <w:t>у</w:t>
      </w:r>
      <w:r>
        <w:rPr>
          <w:spacing w:val="-7"/>
        </w:rPr>
        <w:t xml:space="preserve"> </w:t>
      </w:r>
      <w:r>
        <w:t>державний</w:t>
      </w:r>
      <w:r>
        <w:rPr>
          <w:spacing w:val="-3"/>
        </w:rPr>
        <w:t xml:space="preserve"> </w:t>
      </w:r>
      <w:r>
        <w:t>сектор</w:t>
      </w:r>
      <w:r>
        <w:rPr>
          <w:spacing w:val="-3"/>
        </w:rPr>
        <w:t xml:space="preserve"> </w:t>
      </w:r>
      <w:r>
        <w:t>економіки;</w:t>
      </w:r>
      <w:r>
        <w:rPr>
          <w:spacing w:val="-67"/>
        </w:rPr>
        <w:t xml:space="preserve"> </w:t>
      </w:r>
      <w:r>
        <w:t>в)</w:t>
      </w:r>
      <w:r>
        <w:rPr>
          <w:spacing w:val="-1"/>
        </w:rPr>
        <w:t xml:space="preserve"> </w:t>
      </w:r>
      <w:r>
        <w:t>регулюванні</w:t>
      </w:r>
      <w:r>
        <w:rPr>
          <w:spacing w:val="-5"/>
        </w:rPr>
        <w:t xml:space="preserve"> </w:t>
      </w:r>
      <w:r>
        <w:t>фінансових</w:t>
      </w:r>
      <w:r>
        <w:rPr>
          <w:spacing w:val="-3"/>
        </w:rPr>
        <w:t xml:space="preserve"> </w:t>
      </w:r>
      <w:r>
        <w:t>потоків</w:t>
      </w:r>
      <w:r>
        <w:rPr>
          <w:spacing w:val="3"/>
        </w:rPr>
        <w:t xml:space="preserve"> </w:t>
      </w:r>
      <w:r>
        <w:t>у</w:t>
      </w:r>
      <w:r>
        <w:rPr>
          <w:spacing w:val="-4"/>
        </w:rPr>
        <w:t xml:space="preserve"> </w:t>
      </w:r>
      <w:r>
        <w:t>сфері</w:t>
      </w:r>
      <w:r>
        <w:rPr>
          <w:spacing w:val="-4"/>
        </w:rPr>
        <w:t xml:space="preserve"> </w:t>
      </w:r>
      <w:r>
        <w:t>міжнародних</w:t>
      </w:r>
      <w:r>
        <w:rPr>
          <w:spacing w:val="-4"/>
        </w:rPr>
        <w:t xml:space="preserve"> </w:t>
      </w:r>
      <w:r>
        <w:t>фінансів;</w:t>
      </w:r>
    </w:p>
    <w:p w:rsidR="006C6BFF" w:rsidRDefault="006C6BFF" w:rsidP="006C6BFF">
      <w:pPr>
        <w:pStyle w:val="af2"/>
        <w:jc w:val="both"/>
      </w:pPr>
      <w:r>
        <w:t>г)</w:t>
      </w:r>
      <w:r>
        <w:rPr>
          <w:spacing w:val="66"/>
        </w:rPr>
        <w:t xml:space="preserve"> </w:t>
      </w:r>
      <w:r>
        <w:t>відповіді</w:t>
      </w:r>
      <w:r>
        <w:rPr>
          <w:spacing w:val="-7"/>
        </w:rPr>
        <w:t xml:space="preserve"> </w:t>
      </w:r>
      <w:r>
        <w:t>а)</w:t>
      </w:r>
      <w:r>
        <w:rPr>
          <w:spacing w:val="2"/>
        </w:rPr>
        <w:t xml:space="preserve"> </w:t>
      </w:r>
      <w:r>
        <w:t>і</w:t>
      </w:r>
      <w:r>
        <w:rPr>
          <w:spacing w:val="-6"/>
        </w:rPr>
        <w:t xml:space="preserve"> </w:t>
      </w:r>
      <w:r>
        <w:t>в)</w:t>
      </w:r>
      <w:r>
        <w:rPr>
          <w:spacing w:val="-2"/>
        </w:rPr>
        <w:t xml:space="preserve"> </w:t>
      </w:r>
      <w:r>
        <w:t>–</w:t>
      </w:r>
      <w:r>
        <w:rPr>
          <w:spacing w:val="-2"/>
        </w:rPr>
        <w:t xml:space="preserve"> </w:t>
      </w:r>
      <w:r>
        <w:t>правильні.</w:t>
      </w:r>
    </w:p>
    <w:p w:rsidR="006C6BFF" w:rsidRDefault="006C6BFF" w:rsidP="006C6BFF">
      <w:pPr>
        <w:pStyle w:val="af2"/>
        <w:spacing w:before="2"/>
        <w:ind w:left="0"/>
      </w:pPr>
    </w:p>
    <w:p w:rsidR="006C6BFF" w:rsidRDefault="006C6BFF" w:rsidP="006C6BFF">
      <w:pPr>
        <w:pStyle w:val="Heading3"/>
        <w:numPr>
          <w:ilvl w:val="0"/>
          <w:numId w:val="228"/>
        </w:numPr>
        <w:tabs>
          <w:tab w:val="left" w:pos="656"/>
        </w:tabs>
        <w:spacing w:line="319" w:lineRule="exact"/>
        <w:ind w:left="655" w:hanging="424"/>
      </w:pPr>
      <w:r>
        <w:t>Місія</w:t>
      </w:r>
      <w:r>
        <w:rPr>
          <w:spacing w:val="-5"/>
        </w:rPr>
        <w:t xml:space="preserve"> </w:t>
      </w:r>
      <w:r>
        <w:t>БАГІ</w:t>
      </w:r>
      <w:r>
        <w:rPr>
          <w:spacing w:val="-2"/>
        </w:rPr>
        <w:t xml:space="preserve"> </w:t>
      </w:r>
      <w:r>
        <w:t>полягає</w:t>
      </w:r>
      <w:r>
        <w:rPr>
          <w:spacing w:val="-4"/>
        </w:rPr>
        <w:t xml:space="preserve"> </w:t>
      </w:r>
      <w:r>
        <w:t>в:</w:t>
      </w:r>
    </w:p>
    <w:p w:rsidR="006C6BFF" w:rsidRDefault="006C6BFF" w:rsidP="006C6BFF">
      <w:pPr>
        <w:pStyle w:val="af2"/>
        <w:spacing w:line="319" w:lineRule="exact"/>
      </w:pPr>
      <w:r>
        <w:t>а)</w:t>
      </w:r>
      <w:r>
        <w:rPr>
          <w:spacing w:val="-5"/>
        </w:rPr>
        <w:t xml:space="preserve"> </w:t>
      </w:r>
      <w:r>
        <w:t>залученні</w:t>
      </w:r>
      <w:r>
        <w:rPr>
          <w:spacing w:val="-8"/>
        </w:rPr>
        <w:t xml:space="preserve"> </w:t>
      </w:r>
      <w:r>
        <w:t>портфельних</w:t>
      </w:r>
      <w:r>
        <w:rPr>
          <w:spacing w:val="-3"/>
        </w:rPr>
        <w:t xml:space="preserve"> </w:t>
      </w:r>
      <w:r>
        <w:t>інвестицій</w:t>
      </w:r>
      <w:r>
        <w:rPr>
          <w:spacing w:val="-3"/>
        </w:rPr>
        <w:t xml:space="preserve"> </w:t>
      </w:r>
      <w:r>
        <w:t>в</w:t>
      </w:r>
      <w:r>
        <w:rPr>
          <w:spacing w:val="-4"/>
        </w:rPr>
        <w:t xml:space="preserve"> </w:t>
      </w:r>
      <w:r>
        <w:t>країни,</w:t>
      </w:r>
      <w:r>
        <w:rPr>
          <w:spacing w:val="-1"/>
        </w:rPr>
        <w:t xml:space="preserve"> </w:t>
      </w:r>
      <w:r>
        <w:t>що</w:t>
      </w:r>
      <w:r>
        <w:rPr>
          <w:spacing w:val="-3"/>
        </w:rPr>
        <w:t xml:space="preserve"> </w:t>
      </w:r>
      <w:r>
        <w:t>розвиваються;</w:t>
      </w:r>
    </w:p>
    <w:p w:rsidR="006C6BFF" w:rsidRDefault="006C6BFF" w:rsidP="006C6BFF">
      <w:pPr>
        <w:pStyle w:val="af2"/>
        <w:spacing w:line="322" w:lineRule="exact"/>
      </w:pPr>
      <w:r>
        <w:t>б)</w:t>
      </w:r>
      <w:r>
        <w:rPr>
          <w:spacing w:val="-5"/>
        </w:rPr>
        <w:t xml:space="preserve"> </w:t>
      </w:r>
      <w:r>
        <w:t>залученні</w:t>
      </w:r>
      <w:r>
        <w:rPr>
          <w:spacing w:val="-7"/>
        </w:rPr>
        <w:t xml:space="preserve"> </w:t>
      </w:r>
      <w:r>
        <w:t>прямих</w:t>
      </w:r>
      <w:r>
        <w:rPr>
          <w:spacing w:val="-4"/>
        </w:rPr>
        <w:t xml:space="preserve"> </w:t>
      </w:r>
      <w:r>
        <w:t>іноземних</w:t>
      </w:r>
      <w:r>
        <w:rPr>
          <w:spacing w:val="-3"/>
        </w:rPr>
        <w:t xml:space="preserve"> </w:t>
      </w:r>
      <w:r>
        <w:t>інвестицій</w:t>
      </w:r>
      <w:r>
        <w:rPr>
          <w:spacing w:val="-3"/>
        </w:rPr>
        <w:t xml:space="preserve"> </w:t>
      </w:r>
      <w:r>
        <w:t>в</w:t>
      </w:r>
      <w:r>
        <w:rPr>
          <w:spacing w:val="-4"/>
        </w:rPr>
        <w:t xml:space="preserve"> </w:t>
      </w:r>
      <w:r>
        <w:t>країни, що</w:t>
      </w:r>
      <w:r>
        <w:rPr>
          <w:spacing w:val="-3"/>
        </w:rPr>
        <w:t xml:space="preserve"> </w:t>
      </w:r>
      <w:r>
        <w:t>розвиваються;</w:t>
      </w:r>
    </w:p>
    <w:p w:rsidR="006C6BFF" w:rsidRDefault="006C6BFF" w:rsidP="006C6BFF">
      <w:pPr>
        <w:pStyle w:val="af2"/>
        <w:ind w:right="253"/>
      </w:pPr>
      <w:r>
        <w:t>в)</w:t>
      </w:r>
      <w:r>
        <w:rPr>
          <w:spacing w:val="-4"/>
        </w:rPr>
        <w:t xml:space="preserve"> </w:t>
      </w:r>
      <w:r>
        <w:t>забезпеченні</w:t>
      </w:r>
      <w:r>
        <w:rPr>
          <w:spacing w:val="-8"/>
        </w:rPr>
        <w:t xml:space="preserve"> </w:t>
      </w:r>
      <w:r>
        <w:t>притоку</w:t>
      </w:r>
      <w:r>
        <w:rPr>
          <w:spacing w:val="-3"/>
        </w:rPr>
        <w:t xml:space="preserve"> </w:t>
      </w:r>
      <w:r>
        <w:t>інвестиційних</w:t>
      </w:r>
      <w:r>
        <w:rPr>
          <w:spacing w:val="-7"/>
        </w:rPr>
        <w:t xml:space="preserve"> </w:t>
      </w:r>
      <w:r>
        <w:t>ресурсів</w:t>
      </w:r>
      <w:r>
        <w:rPr>
          <w:spacing w:val="-4"/>
        </w:rPr>
        <w:t xml:space="preserve"> </w:t>
      </w:r>
      <w:r>
        <w:t>у</w:t>
      </w:r>
      <w:r>
        <w:rPr>
          <w:spacing w:val="-7"/>
        </w:rPr>
        <w:t xml:space="preserve"> </w:t>
      </w:r>
      <w:r>
        <w:t>державний</w:t>
      </w:r>
      <w:r>
        <w:rPr>
          <w:spacing w:val="-3"/>
        </w:rPr>
        <w:t xml:space="preserve"> </w:t>
      </w:r>
      <w:r>
        <w:t>сектор</w:t>
      </w:r>
      <w:r>
        <w:rPr>
          <w:spacing w:val="-3"/>
        </w:rPr>
        <w:t xml:space="preserve"> </w:t>
      </w:r>
      <w:r>
        <w:t>економіки;</w:t>
      </w:r>
      <w:r>
        <w:rPr>
          <w:spacing w:val="-67"/>
        </w:rPr>
        <w:t xml:space="preserve"> </w:t>
      </w:r>
      <w:r>
        <w:t>г)</w:t>
      </w:r>
      <w:r>
        <w:rPr>
          <w:spacing w:val="-4"/>
        </w:rPr>
        <w:t xml:space="preserve"> </w:t>
      </w:r>
      <w:r>
        <w:t>забезпеченні</w:t>
      </w:r>
      <w:r>
        <w:rPr>
          <w:spacing w:val="-8"/>
        </w:rPr>
        <w:t xml:space="preserve"> </w:t>
      </w:r>
      <w:r>
        <w:t>притоку</w:t>
      </w:r>
      <w:r>
        <w:rPr>
          <w:spacing w:val="-2"/>
        </w:rPr>
        <w:t xml:space="preserve"> </w:t>
      </w:r>
      <w:r>
        <w:t>інвестиційних</w:t>
      </w:r>
      <w:r>
        <w:rPr>
          <w:spacing w:val="-7"/>
        </w:rPr>
        <w:t xml:space="preserve"> </w:t>
      </w:r>
      <w:r>
        <w:t>ресурсів</w:t>
      </w:r>
      <w:r>
        <w:rPr>
          <w:spacing w:val="-3"/>
        </w:rPr>
        <w:t xml:space="preserve"> </w:t>
      </w:r>
      <w:r>
        <w:t>у</w:t>
      </w:r>
      <w:r>
        <w:rPr>
          <w:spacing w:val="-7"/>
        </w:rPr>
        <w:t xml:space="preserve"> </w:t>
      </w:r>
      <w:r>
        <w:t>приватний</w:t>
      </w:r>
      <w:r>
        <w:rPr>
          <w:spacing w:val="-3"/>
        </w:rPr>
        <w:t xml:space="preserve"> </w:t>
      </w:r>
      <w:r>
        <w:t>сектор</w:t>
      </w:r>
      <w:r>
        <w:rPr>
          <w:spacing w:val="-2"/>
        </w:rPr>
        <w:t xml:space="preserve"> </w:t>
      </w:r>
      <w:r>
        <w:t>економіки;</w:t>
      </w:r>
    </w:p>
    <w:p w:rsidR="006C6BFF" w:rsidRDefault="006C6BFF" w:rsidP="006C6BFF">
      <w:pPr>
        <w:pStyle w:val="af2"/>
        <w:spacing w:before="4"/>
        <w:ind w:left="0"/>
      </w:pPr>
    </w:p>
    <w:p w:rsidR="006C6BFF" w:rsidRDefault="006C6BFF" w:rsidP="006C6BFF">
      <w:pPr>
        <w:pStyle w:val="Heading3"/>
        <w:numPr>
          <w:ilvl w:val="0"/>
          <w:numId w:val="228"/>
        </w:numPr>
        <w:tabs>
          <w:tab w:val="left" w:pos="655"/>
        </w:tabs>
        <w:spacing w:line="319" w:lineRule="exact"/>
        <w:ind w:left="654" w:hanging="423"/>
      </w:pPr>
      <w:r>
        <w:t>Банк</w:t>
      </w:r>
      <w:r>
        <w:rPr>
          <w:spacing w:val="-5"/>
        </w:rPr>
        <w:t xml:space="preserve"> </w:t>
      </w:r>
      <w:r>
        <w:t>міжнародних</w:t>
      </w:r>
      <w:r>
        <w:rPr>
          <w:spacing w:val="-6"/>
        </w:rPr>
        <w:t xml:space="preserve"> </w:t>
      </w:r>
      <w:r>
        <w:t>розрахунків:</w:t>
      </w:r>
    </w:p>
    <w:p w:rsidR="006C6BFF" w:rsidRDefault="006C6BFF" w:rsidP="006C6BFF">
      <w:pPr>
        <w:pStyle w:val="af2"/>
        <w:spacing w:line="319" w:lineRule="exact"/>
      </w:pPr>
      <w:r>
        <w:t>а)</w:t>
      </w:r>
      <w:r>
        <w:rPr>
          <w:spacing w:val="-5"/>
        </w:rPr>
        <w:t xml:space="preserve"> </w:t>
      </w:r>
      <w:r>
        <w:t>відкриває</w:t>
      </w:r>
      <w:r>
        <w:rPr>
          <w:spacing w:val="-2"/>
        </w:rPr>
        <w:t xml:space="preserve"> </w:t>
      </w:r>
      <w:r>
        <w:t>поточні</w:t>
      </w:r>
      <w:r>
        <w:rPr>
          <w:spacing w:val="-8"/>
        </w:rPr>
        <w:t xml:space="preserve"> </w:t>
      </w:r>
      <w:r>
        <w:t>рахунки</w:t>
      </w:r>
      <w:r>
        <w:rPr>
          <w:spacing w:val="-3"/>
        </w:rPr>
        <w:t xml:space="preserve"> </w:t>
      </w:r>
      <w:r>
        <w:t>урядам</w:t>
      </w:r>
      <w:r>
        <w:rPr>
          <w:spacing w:val="-1"/>
        </w:rPr>
        <w:t xml:space="preserve"> </w:t>
      </w:r>
      <w:r>
        <w:t>країн-членам;</w:t>
      </w:r>
    </w:p>
    <w:p w:rsidR="006C6BFF" w:rsidRDefault="006C6BFF" w:rsidP="006C6BFF">
      <w:pPr>
        <w:pStyle w:val="af2"/>
        <w:ind w:right="1342"/>
      </w:pPr>
      <w:r>
        <w:t xml:space="preserve">б) виконує функції банку-агента або банку-депозитарія </w:t>
      </w:r>
      <w:r>
        <w:rPr>
          <w:shd w:val="clear" w:color="auto" w:fill="FAFAFA"/>
        </w:rPr>
        <w:t>при проведенні</w:t>
      </w:r>
      <w:r>
        <w:rPr>
          <w:spacing w:val="-68"/>
        </w:rPr>
        <w:t xml:space="preserve"> </w:t>
      </w:r>
      <w:r>
        <w:rPr>
          <w:shd w:val="clear" w:color="auto" w:fill="FAFAFA"/>
        </w:rPr>
        <w:t>міжнародних</w:t>
      </w:r>
      <w:r>
        <w:rPr>
          <w:spacing w:val="-4"/>
          <w:shd w:val="clear" w:color="auto" w:fill="FAFAFA"/>
        </w:rPr>
        <w:t xml:space="preserve"> </w:t>
      </w:r>
      <w:r>
        <w:rPr>
          <w:shd w:val="clear" w:color="auto" w:fill="FAFAFA"/>
        </w:rPr>
        <w:t>кредитних</w:t>
      </w:r>
      <w:r>
        <w:rPr>
          <w:spacing w:val="-4"/>
          <w:shd w:val="clear" w:color="auto" w:fill="FAFAFA"/>
        </w:rPr>
        <w:t xml:space="preserve"> </w:t>
      </w:r>
      <w:r>
        <w:rPr>
          <w:shd w:val="clear" w:color="auto" w:fill="FAFAFA"/>
        </w:rPr>
        <w:t>та</w:t>
      </w:r>
      <w:r>
        <w:rPr>
          <w:spacing w:val="6"/>
          <w:shd w:val="clear" w:color="auto" w:fill="FAFAFA"/>
        </w:rPr>
        <w:t xml:space="preserve"> </w:t>
      </w:r>
      <w:r>
        <w:rPr>
          <w:shd w:val="clear" w:color="auto" w:fill="FAFAFA"/>
        </w:rPr>
        <w:t>інших</w:t>
      </w:r>
      <w:r>
        <w:rPr>
          <w:spacing w:val="-3"/>
          <w:shd w:val="clear" w:color="auto" w:fill="FAFAFA"/>
        </w:rPr>
        <w:t xml:space="preserve"> </w:t>
      </w:r>
      <w:r>
        <w:rPr>
          <w:shd w:val="clear" w:color="auto" w:fill="FAFAFA"/>
        </w:rPr>
        <w:t>операцій своїх</w:t>
      </w:r>
      <w:r>
        <w:rPr>
          <w:spacing w:val="-4"/>
          <w:shd w:val="clear" w:color="auto" w:fill="FAFAFA"/>
        </w:rPr>
        <w:t xml:space="preserve"> </w:t>
      </w:r>
      <w:r>
        <w:rPr>
          <w:shd w:val="clear" w:color="auto" w:fill="FAFAFA"/>
        </w:rPr>
        <w:t>членів;</w:t>
      </w:r>
    </w:p>
    <w:p w:rsidR="006C6BFF" w:rsidRDefault="006C6BFF" w:rsidP="006C6BFF">
      <w:pPr>
        <w:pStyle w:val="af2"/>
        <w:spacing w:line="242" w:lineRule="auto"/>
        <w:ind w:right="5245"/>
      </w:pPr>
      <w:r>
        <w:rPr>
          <w:shd w:val="clear" w:color="auto" w:fill="FAFAFA"/>
        </w:rPr>
        <w:t>в)</w:t>
      </w:r>
      <w:r>
        <w:rPr>
          <w:spacing w:val="-7"/>
          <w:shd w:val="clear" w:color="auto" w:fill="FAFAFA"/>
        </w:rPr>
        <w:t xml:space="preserve"> </w:t>
      </w:r>
      <w:r>
        <w:rPr>
          <w:shd w:val="clear" w:color="auto" w:fill="FAFAFA"/>
        </w:rPr>
        <w:t>надає</w:t>
      </w:r>
      <w:r>
        <w:rPr>
          <w:spacing w:val="-5"/>
          <w:shd w:val="clear" w:color="auto" w:fill="FAFAFA"/>
        </w:rPr>
        <w:t xml:space="preserve"> </w:t>
      </w:r>
      <w:r>
        <w:rPr>
          <w:shd w:val="clear" w:color="auto" w:fill="FAFAFA"/>
        </w:rPr>
        <w:t>кредити</w:t>
      </w:r>
      <w:r>
        <w:rPr>
          <w:spacing w:val="-1"/>
          <w:shd w:val="clear" w:color="auto" w:fill="FAFAFA"/>
        </w:rPr>
        <w:t xml:space="preserve"> </w:t>
      </w:r>
      <w:r>
        <w:rPr>
          <w:shd w:val="clear" w:color="auto" w:fill="FAFAFA"/>
        </w:rPr>
        <w:t>урядам</w:t>
      </w:r>
      <w:r>
        <w:rPr>
          <w:spacing w:val="-4"/>
          <w:shd w:val="clear" w:color="auto" w:fill="FAFAFA"/>
        </w:rPr>
        <w:t xml:space="preserve"> </w:t>
      </w:r>
      <w:r>
        <w:rPr>
          <w:shd w:val="clear" w:color="auto" w:fill="FAFAFA"/>
        </w:rPr>
        <w:t>країн-членам;</w:t>
      </w:r>
      <w:r>
        <w:rPr>
          <w:spacing w:val="-67"/>
        </w:rPr>
        <w:t xml:space="preserve"> </w:t>
      </w:r>
      <w:r>
        <w:rPr>
          <w:shd w:val="clear" w:color="auto" w:fill="FAFAFA"/>
        </w:rPr>
        <w:t>г)</w:t>
      </w:r>
      <w:r>
        <w:rPr>
          <w:spacing w:val="-2"/>
        </w:rPr>
        <w:t xml:space="preserve"> </w:t>
      </w:r>
      <w:r>
        <w:t>відповіді</w:t>
      </w:r>
      <w:r>
        <w:rPr>
          <w:spacing w:val="-5"/>
        </w:rPr>
        <w:t xml:space="preserve"> </w:t>
      </w:r>
      <w:r>
        <w:t>а);</w:t>
      </w:r>
      <w:r>
        <w:rPr>
          <w:spacing w:val="-1"/>
        </w:rPr>
        <w:t xml:space="preserve"> </w:t>
      </w:r>
      <w:r>
        <w:t>б)</w:t>
      </w:r>
      <w:r>
        <w:rPr>
          <w:spacing w:val="4"/>
        </w:rPr>
        <w:t xml:space="preserve"> </w:t>
      </w:r>
      <w:r>
        <w:t>і</w:t>
      </w:r>
      <w:r>
        <w:rPr>
          <w:spacing w:val="-5"/>
        </w:rPr>
        <w:t xml:space="preserve"> </w:t>
      </w:r>
      <w:r>
        <w:t>в)</w:t>
      </w:r>
      <w:r>
        <w:rPr>
          <w:spacing w:val="-1"/>
        </w:rPr>
        <w:t xml:space="preserve"> </w:t>
      </w:r>
      <w:r>
        <w:t>– правильні.</w:t>
      </w:r>
    </w:p>
    <w:p w:rsidR="006C6BFF" w:rsidRDefault="006C6BFF" w:rsidP="00C75459">
      <w:pPr>
        <w:spacing w:after="150" w:line="360" w:lineRule="atLeast"/>
        <w:jc w:val="both"/>
        <w:textAlignment w:val="baseline"/>
        <w:outlineLvl w:val="0"/>
        <w:rPr>
          <w:b/>
          <w:kern w:val="36"/>
          <w:sz w:val="28"/>
          <w:szCs w:val="28"/>
          <w:highlight w:val="green"/>
          <w:lang w:eastAsia="ru-RU"/>
        </w:rPr>
      </w:pPr>
    </w:p>
    <w:p w:rsidR="006C6BFF" w:rsidRDefault="006C6BFF" w:rsidP="00C75459">
      <w:pPr>
        <w:spacing w:after="150" w:line="360" w:lineRule="atLeast"/>
        <w:jc w:val="both"/>
        <w:textAlignment w:val="baseline"/>
        <w:outlineLvl w:val="0"/>
        <w:rPr>
          <w:b/>
          <w:kern w:val="36"/>
          <w:sz w:val="28"/>
          <w:szCs w:val="28"/>
          <w:highlight w:val="green"/>
          <w:lang w:eastAsia="ru-RU"/>
        </w:rPr>
      </w:pPr>
    </w:p>
    <w:p w:rsidR="00C61D44" w:rsidRPr="006C6BFF" w:rsidRDefault="002B743C" w:rsidP="00C75459">
      <w:pPr>
        <w:spacing w:after="150" w:line="360" w:lineRule="atLeast"/>
        <w:jc w:val="both"/>
        <w:textAlignment w:val="baseline"/>
        <w:outlineLvl w:val="0"/>
        <w:rPr>
          <w:b/>
          <w:kern w:val="36"/>
          <w:sz w:val="28"/>
          <w:szCs w:val="28"/>
          <w:highlight w:val="green"/>
          <w:lang w:eastAsia="ru-RU"/>
        </w:rPr>
      </w:pPr>
      <w:r w:rsidRPr="006C6BFF">
        <w:rPr>
          <w:b/>
          <w:kern w:val="36"/>
          <w:sz w:val="28"/>
          <w:szCs w:val="28"/>
          <w:highlight w:val="green"/>
          <w:lang w:eastAsia="ru-RU"/>
        </w:rPr>
        <w:t>Практична робота № 28</w:t>
      </w:r>
    </w:p>
    <w:p w:rsidR="002B743C" w:rsidRDefault="002B743C" w:rsidP="00C75459">
      <w:pPr>
        <w:spacing w:after="150" w:line="360" w:lineRule="atLeast"/>
        <w:jc w:val="both"/>
        <w:textAlignment w:val="baseline"/>
        <w:outlineLvl w:val="0"/>
        <w:rPr>
          <w:sz w:val="28"/>
          <w:szCs w:val="28"/>
          <w:highlight w:val="yellow"/>
        </w:rPr>
      </w:pPr>
      <w:r w:rsidRPr="002B743C">
        <w:rPr>
          <w:kern w:val="36"/>
          <w:sz w:val="28"/>
          <w:szCs w:val="28"/>
          <w:highlight w:val="yellow"/>
          <w:lang w:eastAsia="ru-RU"/>
        </w:rPr>
        <w:t>Тема: «</w:t>
      </w:r>
      <w:r w:rsidRPr="002B743C">
        <w:rPr>
          <w:sz w:val="28"/>
          <w:szCs w:val="28"/>
          <w:highlight w:val="yellow"/>
        </w:rPr>
        <w:t>Міжнародний банк реконструкції та розвитку»</w:t>
      </w:r>
    </w:p>
    <w:p w:rsidR="002B743C" w:rsidRDefault="002B743C" w:rsidP="00C75459">
      <w:pPr>
        <w:spacing w:after="150" w:line="360" w:lineRule="atLeast"/>
        <w:jc w:val="both"/>
        <w:textAlignment w:val="baseline"/>
        <w:outlineLvl w:val="0"/>
        <w:rPr>
          <w:kern w:val="36"/>
          <w:sz w:val="28"/>
          <w:szCs w:val="28"/>
          <w:lang w:eastAsia="ru-RU"/>
        </w:rPr>
      </w:pPr>
      <w:hyperlink r:id="rId189" w:history="1">
        <w:r w:rsidRPr="00F605FD">
          <w:rPr>
            <w:rStyle w:val="ad"/>
            <w:kern w:val="36"/>
            <w:sz w:val="28"/>
            <w:szCs w:val="28"/>
            <w:lang w:eastAsia="ru-RU"/>
          </w:rPr>
          <w:t>https://www.vsemirnyjbank.org/ru/who-we-are/ibrd</w:t>
        </w:r>
      </w:hyperlink>
    </w:p>
    <w:p w:rsidR="002B743C" w:rsidRDefault="002B743C" w:rsidP="00C75459">
      <w:pPr>
        <w:spacing w:after="150" w:line="360" w:lineRule="atLeast"/>
        <w:jc w:val="both"/>
        <w:textAlignment w:val="baseline"/>
        <w:outlineLvl w:val="0"/>
        <w:rPr>
          <w:kern w:val="36"/>
          <w:sz w:val="28"/>
          <w:szCs w:val="28"/>
          <w:lang w:eastAsia="ru-RU"/>
        </w:rPr>
      </w:pPr>
      <w:r>
        <w:rPr>
          <w:kern w:val="36"/>
          <w:sz w:val="28"/>
          <w:szCs w:val="28"/>
          <w:lang w:eastAsia="ru-RU"/>
        </w:rPr>
        <w:t>Питання для обговорення:</w:t>
      </w:r>
    </w:p>
    <w:p w:rsidR="002B743C" w:rsidRDefault="006C6BFF" w:rsidP="00C75459">
      <w:pPr>
        <w:spacing w:after="150" w:line="360" w:lineRule="atLeast"/>
        <w:jc w:val="both"/>
        <w:textAlignment w:val="baseline"/>
        <w:outlineLvl w:val="0"/>
        <w:rPr>
          <w:kern w:val="36"/>
          <w:sz w:val="28"/>
          <w:szCs w:val="28"/>
          <w:lang w:eastAsia="ru-RU"/>
        </w:rPr>
      </w:pPr>
      <w:r>
        <w:rPr>
          <w:kern w:val="36"/>
          <w:sz w:val="28"/>
          <w:szCs w:val="28"/>
          <w:lang w:eastAsia="ru-RU"/>
        </w:rPr>
        <w:t>Функції</w:t>
      </w:r>
    </w:p>
    <w:p w:rsidR="006C6BFF" w:rsidRDefault="006C6BFF" w:rsidP="00C75459">
      <w:pPr>
        <w:spacing w:after="150" w:line="360" w:lineRule="atLeast"/>
        <w:jc w:val="both"/>
        <w:textAlignment w:val="baseline"/>
        <w:outlineLvl w:val="0"/>
        <w:rPr>
          <w:kern w:val="36"/>
          <w:sz w:val="28"/>
          <w:szCs w:val="28"/>
          <w:lang w:eastAsia="ru-RU"/>
        </w:rPr>
      </w:pPr>
      <w:r>
        <w:rPr>
          <w:kern w:val="36"/>
          <w:sz w:val="28"/>
          <w:szCs w:val="28"/>
          <w:lang w:eastAsia="ru-RU"/>
        </w:rPr>
        <w:t>Проекти розвитку</w:t>
      </w:r>
    </w:p>
    <w:p w:rsidR="006C6BFF" w:rsidRDefault="006C6BFF" w:rsidP="00C75459">
      <w:pPr>
        <w:spacing w:after="150" w:line="360" w:lineRule="atLeast"/>
        <w:jc w:val="both"/>
        <w:textAlignment w:val="baseline"/>
        <w:outlineLvl w:val="0"/>
        <w:rPr>
          <w:kern w:val="36"/>
          <w:sz w:val="28"/>
          <w:szCs w:val="28"/>
          <w:lang w:eastAsia="ru-RU"/>
        </w:rPr>
      </w:pPr>
      <w:r>
        <w:rPr>
          <w:kern w:val="36"/>
          <w:sz w:val="28"/>
          <w:szCs w:val="28"/>
          <w:lang w:eastAsia="ru-RU"/>
        </w:rPr>
        <w:t>Праця з Україною</w:t>
      </w:r>
    </w:p>
    <w:p w:rsidR="009847B1" w:rsidRDefault="009847B1" w:rsidP="009847B1">
      <w:pPr>
        <w:pStyle w:val="Heading4"/>
      </w:pPr>
      <w:r>
        <w:t>Питання</w:t>
      </w:r>
      <w:r>
        <w:rPr>
          <w:spacing w:val="-6"/>
        </w:rPr>
        <w:t xml:space="preserve"> </w:t>
      </w:r>
      <w:r>
        <w:t>для</w:t>
      </w:r>
      <w:r>
        <w:rPr>
          <w:spacing w:val="-6"/>
        </w:rPr>
        <w:t xml:space="preserve"> </w:t>
      </w:r>
      <w:r>
        <w:t>самоконтролю</w:t>
      </w:r>
    </w:p>
    <w:p w:rsidR="009847B1" w:rsidRDefault="009847B1" w:rsidP="009847B1">
      <w:pPr>
        <w:pStyle w:val="ae"/>
        <w:widowControl w:val="0"/>
        <w:numPr>
          <w:ilvl w:val="0"/>
          <w:numId w:val="231"/>
        </w:numPr>
        <w:tabs>
          <w:tab w:val="left" w:pos="953"/>
        </w:tabs>
        <w:autoSpaceDE w:val="0"/>
        <w:autoSpaceDN w:val="0"/>
        <w:spacing w:line="322" w:lineRule="exact"/>
        <w:ind w:hanging="361"/>
        <w:contextualSpacing w:val="0"/>
        <w:rPr>
          <w:sz w:val="28"/>
        </w:rPr>
      </w:pPr>
      <w:r>
        <w:rPr>
          <w:sz w:val="28"/>
        </w:rPr>
        <w:t>Визначте</w:t>
      </w:r>
      <w:r>
        <w:rPr>
          <w:spacing w:val="-3"/>
          <w:sz w:val="28"/>
        </w:rPr>
        <w:t xml:space="preserve"> </w:t>
      </w:r>
      <w:r>
        <w:rPr>
          <w:sz w:val="28"/>
        </w:rPr>
        <w:t>основні</w:t>
      </w:r>
      <w:r>
        <w:rPr>
          <w:spacing w:val="-9"/>
          <w:sz w:val="28"/>
        </w:rPr>
        <w:t xml:space="preserve"> </w:t>
      </w:r>
      <w:r>
        <w:rPr>
          <w:sz w:val="28"/>
        </w:rPr>
        <w:t>риси</w:t>
      </w:r>
      <w:r>
        <w:rPr>
          <w:spacing w:val="-3"/>
          <w:sz w:val="28"/>
        </w:rPr>
        <w:t xml:space="preserve"> </w:t>
      </w:r>
      <w:r>
        <w:rPr>
          <w:sz w:val="28"/>
        </w:rPr>
        <w:t>міжнародного</w:t>
      </w:r>
      <w:r>
        <w:rPr>
          <w:spacing w:val="-4"/>
          <w:sz w:val="28"/>
        </w:rPr>
        <w:t xml:space="preserve"> </w:t>
      </w:r>
      <w:r>
        <w:rPr>
          <w:sz w:val="28"/>
        </w:rPr>
        <w:t>валютного</w:t>
      </w:r>
      <w:r>
        <w:rPr>
          <w:spacing w:val="-4"/>
          <w:sz w:val="28"/>
        </w:rPr>
        <w:t xml:space="preserve"> </w:t>
      </w:r>
      <w:r>
        <w:rPr>
          <w:sz w:val="28"/>
        </w:rPr>
        <w:t>ринку.</w:t>
      </w:r>
    </w:p>
    <w:p w:rsidR="009847B1" w:rsidRDefault="009847B1" w:rsidP="009847B1">
      <w:pPr>
        <w:pStyle w:val="ae"/>
        <w:widowControl w:val="0"/>
        <w:numPr>
          <w:ilvl w:val="0"/>
          <w:numId w:val="231"/>
        </w:numPr>
        <w:tabs>
          <w:tab w:val="left" w:pos="953"/>
          <w:tab w:val="left" w:pos="1931"/>
          <w:tab w:val="left" w:pos="4067"/>
          <w:tab w:val="left" w:pos="5511"/>
          <w:tab w:val="left" w:pos="7052"/>
          <w:tab w:val="left" w:pos="8031"/>
          <w:tab w:val="left" w:pos="9582"/>
        </w:tabs>
        <w:autoSpaceDE w:val="0"/>
        <w:autoSpaceDN w:val="0"/>
        <w:ind w:left="967" w:right="471" w:hanging="375"/>
        <w:contextualSpacing w:val="0"/>
        <w:rPr>
          <w:sz w:val="28"/>
        </w:rPr>
      </w:pPr>
      <w:r>
        <w:rPr>
          <w:sz w:val="28"/>
        </w:rPr>
        <w:lastRenderedPageBreak/>
        <w:t>Дайте</w:t>
      </w:r>
      <w:r>
        <w:rPr>
          <w:sz w:val="28"/>
        </w:rPr>
        <w:tab/>
        <w:t>характеристику</w:t>
      </w:r>
      <w:r>
        <w:rPr>
          <w:sz w:val="28"/>
        </w:rPr>
        <w:tab/>
        <w:t>суб’єктам</w:t>
      </w:r>
      <w:r>
        <w:rPr>
          <w:sz w:val="28"/>
        </w:rPr>
        <w:tab/>
        <w:t>валютного</w:t>
      </w:r>
      <w:r>
        <w:rPr>
          <w:sz w:val="28"/>
        </w:rPr>
        <w:tab/>
        <w:t>ринку</w:t>
      </w:r>
      <w:r>
        <w:rPr>
          <w:sz w:val="28"/>
        </w:rPr>
        <w:tab/>
        <w:t>відповідно</w:t>
      </w:r>
      <w:r>
        <w:rPr>
          <w:sz w:val="28"/>
        </w:rPr>
        <w:tab/>
      </w:r>
      <w:r>
        <w:rPr>
          <w:spacing w:val="-2"/>
          <w:sz w:val="28"/>
        </w:rPr>
        <w:t>до</w:t>
      </w:r>
      <w:r>
        <w:rPr>
          <w:spacing w:val="-67"/>
          <w:sz w:val="28"/>
        </w:rPr>
        <w:t xml:space="preserve"> </w:t>
      </w:r>
      <w:r>
        <w:rPr>
          <w:sz w:val="28"/>
        </w:rPr>
        <w:t>виконуваних</w:t>
      </w:r>
      <w:r>
        <w:rPr>
          <w:spacing w:val="-4"/>
          <w:sz w:val="28"/>
        </w:rPr>
        <w:t xml:space="preserve"> </w:t>
      </w:r>
      <w:r>
        <w:rPr>
          <w:sz w:val="28"/>
        </w:rPr>
        <w:t>операцій.</w:t>
      </w:r>
    </w:p>
    <w:p w:rsidR="009847B1" w:rsidRDefault="009847B1" w:rsidP="009847B1">
      <w:pPr>
        <w:pStyle w:val="ae"/>
        <w:widowControl w:val="0"/>
        <w:numPr>
          <w:ilvl w:val="0"/>
          <w:numId w:val="231"/>
        </w:numPr>
        <w:tabs>
          <w:tab w:val="left" w:pos="953"/>
        </w:tabs>
        <w:autoSpaceDE w:val="0"/>
        <w:autoSpaceDN w:val="0"/>
        <w:spacing w:line="321" w:lineRule="exact"/>
        <w:ind w:hanging="361"/>
        <w:contextualSpacing w:val="0"/>
        <w:rPr>
          <w:sz w:val="28"/>
        </w:rPr>
      </w:pPr>
      <w:r>
        <w:rPr>
          <w:sz w:val="28"/>
        </w:rPr>
        <w:t>Дайте</w:t>
      </w:r>
      <w:r>
        <w:rPr>
          <w:spacing w:val="-5"/>
          <w:sz w:val="28"/>
        </w:rPr>
        <w:t xml:space="preserve"> </w:t>
      </w:r>
      <w:r>
        <w:rPr>
          <w:sz w:val="28"/>
        </w:rPr>
        <w:t>узагальнену</w:t>
      </w:r>
      <w:r>
        <w:rPr>
          <w:spacing w:val="-5"/>
          <w:sz w:val="28"/>
        </w:rPr>
        <w:t xml:space="preserve"> </w:t>
      </w:r>
      <w:r>
        <w:rPr>
          <w:sz w:val="28"/>
        </w:rPr>
        <w:t>характеристику</w:t>
      </w:r>
      <w:r>
        <w:rPr>
          <w:spacing w:val="-9"/>
          <w:sz w:val="28"/>
        </w:rPr>
        <w:t xml:space="preserve"> </w:t>
      </w:r>
      <w:r>
        <w:rPr>
          <w:sz w:val="28"/>
        </w:rPr>
        <w:t>основним</w:t>
      </w:r>
      <w:r>
        <w:rPr>
          <w:spacing w:val="-4"/>
          <w:sz w:val="28"/>
        </w:rPr>
        <w:t xml:space="preserve"> </w:t>
      </w:r>
      <w:r>
        <w:rPr>
          <w:sz w:val="28"/>
        </w:rPr>
        <w:t>видам</w:t>
      </w:r>
      <w:r>
        <w:rPr>
          <w:spacing w:val="-3"/>
          <w:sz w:val="28"/>
        </w:rPr>
        <w:t xml:space="preserve"> </w:t>
      </w:r>
      <w:r>
        <w:rPr>
          <w:sz w:val="28"/>
        </w:rPr>
        <w:t>валютних</w:t>
      </w:r>
      <w:r>
        <w:rPr>
          <w:spacing w:val="-9"/>
          <w:sz w:val="28"/>
        </w:rPr>
        <w:t xml:space="preserve"> </w:t>
      </w:r>
      <w:r>
        <w:rPr>
          <w:sz w:val="28"/>
        </w:rPr>
        <w:t>операцій.</w:t>
      </w:r>
    </w:p>
    <w:p w:rsidR="009847B1" w:rsidRDefault="009847B1" w:rsidP="009847B1">
      <w:pPr>
        <w:pStyle w:val="af2"/>
        <w:spacing w:before="8"/>
        <w:ind w:left="0"/>
        <w:rPr>
          <w:sz w:val="24"/>
        </w:rPr>
      </w:pPr>
      <w:r w:rsidRPr="002835DD">
        <w:pict>
          <v:rect id="_x0000_s1026" style="position:absolute;margin-left:56.65pt;margin-top:16.2pt;width:2in;height:.5pt;z-index:-251655168;mso-wrap-distance-left:0;mso-wrap-distance-right:0;mso-position-horizontal-relative:page" fillcolor="black" stroked="f">
            <w10:wrap type="topAndBottom" anchorx="page"/>
          </v:rect>
        </w:pict>
      </w:r>
    </w:p>
    <w:p w:rsidR="009847B1" w:rsidRDefault="009847B1" w:rsidP="009847B1">
      <w:pPr>
        <w:spacing w:before="73"/>
        <w:ind w:left="232"/>
      </w:pPr>
      <w:r>
        <w:rPr>
          <w:vertAlign w:val="superscript"/>
        </w:rPr>
        <w:t>1</w:t>
      </w:r>
      <w:r>
        <w:rPr>
          <w:spacing w:val="-2"/>
        </w:rPr>
        <w:t xml:space="preserve"> </w:t>
      </w:r>
      <w:r>
        <w:t>World</w:t>
      </w:r>
      <w:r>
        <w:rPr>
          <w:spacing w:val="-4"/>
        </w:rPr>
        <w:t xml:space="preserve"> </w:t>
      </w:r>
      <w:r>
        <w:t>Gold</w:t>
      </w:r>
      <w:r>
        <w:rPr>
          <w:spacing w:val="-3"/>
        </w:rPr>
        <w:t xml:space="preserve"> </w:t>
      </w:r>
      <w:r>
        <w:t>Council.</w:t>
      </w:r>
      <w:r>
        <w:rPr>
          <w:spacing w:val="-3"/>
        </w:rPr>
        <w:t xml:space="preserve"> </w:t>
      </w:r>
      <w:r>
        <w:t>–</w:t>
      </w:r>
      <w:r>
        <w:rPr>
          <w:spacing w:val="53"/>
        </w:rPr>
        <w:t xml:space="preserve"> </w:t>
      </w:r>
      <w:r>
        <w:t>Режим</w:t>
      </w:r>
      <w:r>
        <w:rPr>
          <w:spacing w:val="-2"/>
        </w:rPr>
        <w:t xml:space="preserve"> </w:t>
      </w:r>
      <w:r>
        <w:t>доступу:</w:t>
      </w:r>
      <w:r>
        <w:rPr>
          <w:spacing w:val="-3"/>
        </w:rPr>
        <w:t xml:space="preserve"> </w:t>
      </w:r>
      <w:hyperlink r:id="rId190">
        <w:r>
          <w:t>http://www.research.gold.org/reserve_asset/</w:t>
        </w:r>
      </w:hyperlink>
    </w:p>
    <w:p w:rsidR="009847B1" w:rsidRDefault="009847B1" w:rsidP="009847B1">
      <w:pPr>
        <w:sectPr w:rsidR="009847B1">
          <w:pgSz w:w="11900" w:h="16840"/>
          <w:pgMar w:top="1060" w:right="660" w:bottom="960" w:left="900" w:header="0" w:footer="780" w:gutter="0"/>
          <w:cols w:space="720"/>
        </w:sectPr>
      </w:pPr>
    </w:p>
    <w:p w:rsidR="009847B1" w:rsidRDefault="009847B1" w:rsidP="009847B1">
      <w:pPr>
        <w:pStyle w:val="ae"/>
        <w:widowControl w:val="0"/>
        <w:numPr>
          <w:ilvl w:val="0"/>
          <w:numId w:val="231"/>
        </w:numPr>
        <w:tabs>
          <w:tab w:val="left" w:pos="953"/>
        </w:tabs>
        <w:autoSpaceDE w:val="0"/>
        <w:autoSpaceDN w:val="0"/>
        <w:spacing w:before="67" w:line="322" w:lineRule="exact"/>
        <w:ind w:hanging="361"/>
        <w:contextualSpacing w:val="0"/>
        <w:rPr>
          <w:sz w:val="28"/>
        </w:rPr>
      </w:pPr>
      <w:r>
        <w:rPr>
          <w:sz w:val="28"/>
        </w:rPr>
        <w:lastRenderedPageBreak/>
        <w:t>У</w:t>
      </w:r>
      <w:r>
        <w:rPr>
          <w:spacing w:val="-3"/>
          <w:sz w:val="28"/>
        </w:rPr>
        <w:t xml:space="preserve"> </w:t>
      </w:r>
      <w:r>
        <w:rPr>
          <w:sz w:val="28"/>
        </w:rPr>
        <w:t>чому</w:t>
      </w:r>
      <w:r>
        <w:rPr>
          <w:spacing w:val="-6"/>
          <w:sz w:val="28"/>
        </w:rPr>
        <w:t xml:space="preserve"> </w:t>
      </w:r>
      <w:r>
        <w:rPr>
          <w:sz w:val="28"/>
        </w:rPr>
        <w:t>сутність</w:t>
      </w:r>
      <w:r>
        <w:rPr>
          <w:spacing w:val="-4"/>
          <w:sz w:val="28"/>
        </w:rPr>
        <w:t xml:space="preserve"> </w:t>
      </w:r>
      <w:r>
        <w:rPr>
          <w:sz w:val="28"/>
        </w:rPr>
        <w:t>валютних</w:t>
      </w:r>
      <w:r>
        <w:rPr>
          <w:spacing w:val="-6"/>
          <w:sz w:val="28"/>
        </w:rPr>
        <w:t xml:space="preserve"> </w:t>
      </w:r>
      <w:r>
        <w:rPr>
          <w:sz w:val="28"/>
        </w:rPr>
        <w:t>угод</w:t>
      </w:r>
      <w:r>
        <w:rPr>
          <w:spacing w:val="1"/>
          <w:sz w:val="28"/>
        </w:rPr>
        <w:t xml:space="preserve"> </w:t>
      </w:r>
      <w:r>
        <w:rPr>
          <w:sz w:val="28"/>
        </w:rPr>
        <w:t>з</w:t>
      </w:r>
      <w:r>
        <w:rPr>
          <w:spacing w:val="-1"/>
          <w:sz w:val="28"/>
        </w:rPr>
        <w:t xml:space="preserve"> </w:t>
      </w:r>
      <w:r>
        <w:rPr>
          <w:sz w:val="28"/>
        </w:rPr>
        <w:t>негайною</w:t>
      </w:r>
      <w:r>
        <w:rPr>
          <w:spacing w:val="-3"/>
          <w:sz w:val="28"/>
        </w:rPr>
        <w:t xml:space="preserve"> </w:t>
      </w:r>
      <w:r>
        <w:rPr>
          <w:sz w:val="28"/>
        </w:rPr>
        <w:t>поставкою</w:t>
      </w:r>
      <w:r>
        <w:rPr>
          <w:spacing w:val="-4"/>
          <w:sz w:val="28"/>
        </w:rPr>
        <w:t xml:space="preserve"> </w:t>
      </w:r>
      <w:r>
        <w:rPr>
          <w:sz w:val="28"/>
        </w:rPr>
        <w:t>валюти.</w:t>
      </w:r>
    </w:p>
    <w:p w:rsidR="009847B1" w:rsidRDefault="009847B1" w:rsidP="009847B1">
      <w:pPr>
        <w:pStyle w:val="ae"/>
        <w:widowControl w:val="0"/>
        <w:numPr>
          <w:ilvl w:val="0"/>
          <w:numId w:val="231"/>
        </w:numPr>
        <w:tabs>
          <w:tab w:val="left" w:pos="953"/>
        </w:tabs>
        <w:autoSpaceDE w:val="0"/>
        <w:autoSpaceDN w:val="0"/>
        <w:spacing w:line="322" w:lineRule="exact"/>
        <w:ind w:hanging="361"/>
        <w:contextualSpacing w:val="0"/>
        <w:rPr>
          <w:sz w:val="28"/>
        </w:rPr>
      </w:pPr>
      <w:r>
        <w:rPr>
          <w:sz w:val="28"/>
        </w:rPr>
        <w:t>Поясніть</w:t>
      </w:r>
      <w:r>
        <w:rPr>
          <w:spacing w:val="-5"/>
          <w:sz w:val="28"/>
        </w:rPr>
        <w:t xml:space="preserve"> </w:t>
      </w:r>
      <w:r>
        <w:rPr>
          <w:sz w:val="28"/>
        </w:rPr>
        <w:t>різницю</w:t>
      </w:r>
      <w:r>
        <w:rPr>
          <w:spacing w:val="-4"/>
          <w:sz w:val="28"/>
        </w:rPr>
        <w:t xml:space="preserve"> </w:t>
      </w:r>
      <w:r>
        <w:rPr>
          <w:sz w:val="28"/>
        </w:rPr>
        <w:t>між</w:t>
      </w:r>
      <w:r>
        <w:rPr>
          <w:spacing w:val="-3"/>
          <w:sz w:val="28"/>
        </w:rPr>
        <w:t xml:space="preserve"> </w:t>
      </w:r>
      <w:r>
        <w:rPr>
          <w:sz w:val="28"/>
        </w:rPr>
        <w:t>опціоном</w:t>
      </w:r>
      <w:r>
        <w:rPr>
          <w:spacing w:val="-1"/>
          <w:sz w:val="28"/>
        </w:rPr>
        <w:t xml:space="preserve"> </w:t>
      </w:r>
      <w:r>
        <w:rPr>
          <w:sz w:val="28"/>
        </w:rPr>
        <w:t>«</w:t>
      </w:r>
      <w:r>
        <w:rPr>
          <w:spacing w:val="-6"/>
          <w:sz w:val="28"/>
        </w:rPr>
        <w:t xml:space="preserve"> </w:t>
      </w:r>
      <w:r>
        <w:rPr>
          <w:sz w:val="28"/>
        </w:rPr>
        <w:t>PUT»</w:t>
      </w:r>
      <w:r>
        <w:rPr>
          <w:spacing w:val="-3"/>
          <w:sz w:val="28"/>
        </w:rPr>
        <w:t xml:space="preserve"> </w:t>
      </w:r>
      <w:r>
        <w:rPr>
          <w:sz w:val="28"/>
        </w:rPr>
        <w:t>та</w:t>
      </w:r>
      <w:r>
        <w:rPr>
          <w:spacing w:val="-2"/>
          <w:sz w:val="28"/>
        </w:rPr>
        <w:t xml:space="preserve"> </w:t>
      </w:r>
      <w:r>
        <w:rPr>
          <w:sz w:val="28"/>
        </w:rPr>
        <w:t>опціоном</w:t>
      </w:r>
      <w:r>
        <w:rPr>
          <w:spacing w:val="3"/>
          <w:sz w:val="28"/>
        </w:rPr>
        <w:t xml:space="preserve"> </w:t>
      </w:r>
      <w:r>
        <w:rPr>
          <w:sz w:val="28"/>
        </w:rPr>
        <w:t>«CALL».</w:t>
      </w:r>
    </w:p>
    <w:p w:rsidR="009847B1" w:rsidRDefault="009847B1" w:rsidP="009847B1">
      <w:pPr>
        <w:pStyle w:val="ae"/>
        <w:widowControl w:val="0"/>
        <w:numPr>
          <w:ilvl w:val="0"/>
          <w:numId w:val="231"/>
        </w:numPr>
        <w:tabs>
          <w:tab w:val="left" w:pos="1135"/>
          <w:tab w:val="left" w:pos="1136"/>
        </w:tabs>
        <w:autoSpaceDE w:val="0"/>
        <w:autoSpaceDN w:val="0"/>
        <w:ind w:left="1135" w:right="467" w:hanging="543"/>
        <w:contextualSpacing w:val="0"/>
        <w:rPr>
          <w:sz w:val="28"/>
        </w:rPr>
      </w:pPr>
      <w:r>
        <w:rPr>
          <w:sz w:val="28"/>
        </w:rPr>
        <w:t>Здійсніть</w:t>
      </w:r>
      <w:r>
        <w:rPr>
          <w:spacing w:val="6"/>
          <w:sz w:val="28"/>
        </w:rPr>
        <w:t xml:space="preserve"> </w:t>
      </w:r>
      <w:r>
        <w:rPr>
          <w:sz w:val="28"/>
        </w:rPr>
        <w:t>порівняльний</w:t>
      </w:r>
      <w:r>
        <w:rPr>
          <w:spacing w:val="7"/>
          <w:sz w:val="28"/>
        </w:rPr>
        <w:t xml:space="preserve"> </w:t>
      </w:r>
      <w:r>
        <w:rPr>
          <w:sz w:val="28"/>
        </w:rPr>
        <w:t>аналіз</w:t>
      </w:r>
      <w:r>
        <w:rPr>
          <w:spacing w:val="8"/>
          <w:sz w:val="28"/>
        </w:rPr>
        <w:t xml:space="preserve"> </w:t>
      </w:r>
      <w:r>
        <w:rPr>
          <w:sz w:val="28"/>
        </w:rPr>
        <w:t>форвардного,</w:t>
      </w:r>
      <w:r>
        <w:rPr>
          <w:spacing w:val="10"/>
          <w:sz w:val="28"/>
        </w:rPr>
        <w:t xml:space="preserve"> </w:t>
      </w:r>
      <w:r>
        <w:rPr>
          <w:sz w:val="28"/>
        </w:rPr>
        <w:t>ф’ючерсного</w:t>
      </w:r>
      <w:r>
        <w:rPr>
          <w:spacing w:val="8"/>
          <w:sz w:val="28"/>
        </w:rPr>
        <w:t xml:space="preserve"> </w:t>
      </w:r>
      <w:r>
        <w:rPr>
          <w:sz w:val="28"/>
        </w:rPr>
        <w:t>та</w:t>
      </w:r>
      <w:r>
        <w:rPr>
          <w:spacing w:val="8"/>
          <w:sz w:val="28"/>
        </w:rPr>
        <w:t xml:space="preserve"> </w:t>
      </w:r>
      <w:r>
        <w:rPr>
          <w:sz w:val="28"/>
        </w:rPr>
        <w:t>опціонного</w:t>
      </w:r>
      <w:r>
        <w:rPr>
          <w:spacing w:val="-67"/>
          <w:sz w:val="28"/>
        </w:rPr>
        <w:t xml:space="preserve"> </w:t>
      </w:r>
      <w:r>
        <w:rPr>
          <w:sz w:val="28"/>
        </w:rPr>
        <w:t>ринків</w:t>
      </w:r>
    </w:p>
    <w:p w:rsidR="009847B1" w:rsidRDefault="009847B1" w:rsidP="009847B1">
      <w:pPr>
        <w:pStyle w:val="ae"/>
        <w:widowControl w:val="0"/>
        <w:numPr>
          <w:ilvl w:val="0"/>
          <w:numId w:val="231"/>
        </w:numPr>
        <w:tabs>
          <w:tab w:val="left" w:pos="1135"/>
          <w:tab w:val="left" w:pos="1136"/>
        </w:tabs>
        <w:autoSpaceDE w:val="0"/>
        <w:autoSpaceDN w:val="0"/>
        <w:spacing w:before="4" w:line="322" w:lineRule="exact"/>
        <w:ind w:left="1135" w:hanging="544"/>
        <w:contextualSpacing w:val="0"/>
        <w:rPr>
          <w:sz w:val="28"/>
        </w:rPr>
      </w:pPr>
      <w:r>
        <w:rPr>
          <w:sz w:val="28"/>
        </w:rPr>
        <w:t>Поясніть</w:t>
      </w:r>
      <w:r>
        <w:rPr>
          <w:spacing w:val="-5"/>
          <w:sz w:val="28"/>
        </w:rPr>
        <w:t xml:space="preserve"> </w:t>
      </w:r>
      <w:r>
        <w:rPr>
          <w:sz w:val="28"/>
        </w:rPr>
        <w:t>сутність</w:t>
      </w:r>
      <w:r>
        <w:rPr>
          <w:spacing w:val="-5"/>
          <w:sz w:val="28"/>
        </w:rPr>
        <w:t xml:space="preserve"> </w:t>
      </w:r>
      <w:r>
        <w:rPr>
          <w:sz w:val="28"/>
        </w:rPr>
        <w:t>операції</w:t>
      </w:r>
      <w:r>
        <w:rPr>
          <w:spacing w:val="-3"/>
          <w:sz w:val="28"/>
        </w:rPr>
        <w:t xml:space="preserve"> </w:t>
      </w:r>
      <w:r>
        <w:rPr>
          <w:sz w:val="28"/>
        </w:rPr>
        <w:t>«своп».</w:t>
      </w:r>
    </w:p>
    <w:p w:rsidR="009847B1" w:rsidRDefault="009847B1" w:rsidP="009847B1">
      <w:pPr>
        <w:pStyle w:val="ae"/>
        <w:widowControl w:val="0"/>
        <w:numPr>
          <w:ilvl w:val="0"/>
          <w:numId w:val="231"/>
        </w:numPr>
        <w:tabs>
          <w:tab w:val="left" w:pos="1135"/>
          <w:tab w:val="left" w:pos="1136"/>
        </w:tabs>
        <w:autoSpaceDE w:val="0"/>
        <w:autoSpaceDN w:val="0"/>
        <w:ind w:left="1135" w:right="468" w:hanging="543"/>
        <w:contextualSpacing w:val="0"/>
        <w:rPr>
          <w:sz w:val="28"/>
        </w:rPr>
      </w:pPr>
      <w:r>
        <w:rPr>
          <w:sz w:val="28"/>
        </w:rPr>
        <w:t>У чому полягає відмінність валютного арбітражу від звичайної валютної</w:t>
      </w:r>
      <w:r>
        <w:rPr>
          <w:spacing w:val="-67"/>
          <w:sz w:val="28"/>
        </w:rPr>
        <w:t xml:space="preserve"> </w:t>
      </w:r>
      <w:r>
        <w:rPr>
          <w:sz w:val="28"/>
        </w:rPr>
        <w:t>операції.</w:t>
      </w:r>
    </w:p>
    <w:p w:rsidR="009847B1" w:rsidRDefault="009847B1" w:rsidP="009847B1">
      <w:pPr>
        <w:pStyle w:val="ae"/>
        <w:widowControl w:val="0"/>
        <w:numPr>
          <w:ilvl w:val="0"/>
          <w:numId w:val="231"/>
        </w:numPr>
        <w:tabs>
          <w:tab w:val="left" w:pos="1135"/>
          <w:tab w:val="left" w:pos="1136"/>
        </w:tabs>
        <w:autoSpaceDE w:val="0"/>
        <w:autoSpaceDN w:val="0"/>
        <w:spacing w:line="321" w:lineRule="exact"/>
        <w:ind w:left="1135" w:hanging="544"/>
        <w:contextualSpacing w:val="0"/>
        <w:rPr>
          <w:sz w:val="28"/>
        </w:rPr>
      </w:pPr>
      <w:r>
        <w:rPr>
          <w:sz w:val="28"/>
        </w:rPr>
        <w:t>Укажіть</w:t>
      </w:r>
      <w:r>
        <w:rPr>
          <w:spacing w:val="-6"/>
          <w:sz w:val="28"/>
        </w:rPr>
        <w:t xml:space="preserve"> </w:t>
      </w:r>
      <w:r>
        <w:rPr>
          <w:sz w:val="28"/>
        </w:rPr>
        <w:t>на</w:t>
      </w:r>
      <w:r>
        <w:rPr>
          <w:spacing w:val="-2"/>
          <w:sz w:val="28"/>
        </w:rPr>
        <w:t xml:space="preserve"> </w:t>
      </w:r>
      <w:r>
        <w:rPr>
          <w:sz w:val="28"/>
        </w:rPr>
        <w:t>особливості</w:t>
      </w:r>
      <w:r>
        <w:rPr>
          <w:spacing w:val="-8"/>
          <w:sz w:val="28"/>
        </w:rPr>
        <w:t xml:space="preserve"> </w:t>
      </w:r>
      <w:r>
        <w:rPr>
          <w:sz w:val="28"/>
        </w:rPr>
        <w:t>розвитку</w:t>
      </w:r>
      <w:r>
        <w:rPr>
          <w:spacing w:val="-7"/>
          <w:sz w:val="28"/>
        </w:rPr>
        <w:t xml:space="preserve"> </w:t>
      </w:r>
      <w:r>
        <w:rPr>
          <w:sz w:val="28"/>
        </w:rPr>
        <w:t>сучасного</w:t>
      </w:r>
      <w:r>
        <w:rPr>
          <w:spacing w:val="-4"/>
          <w:sz w:val="28"/>
        </w:rPr>
        <w:t xml:space="preserve"> </w:t>
      </w:r>
      <w:r>
        <w:rPr>
          <w:sz w:val="28"/>
        </w:rPr>
        <w:t>валютного</w:t>
      </w:r>
      <w:r>
        <w:rPr>
          <w:spacing w:val="-3"/>
          <w:sz w:val="28"/>
        </w:rPr>
        <w:t xml:space="preserve"> </w:t>
      </w:r>
      <w:r>
        <w:rPr>
          <w:sz w:val="28"/>
        </w:rPr>
        <w:t>ринку.</w:t>
      </w:r>
    </w:p>
    <w:p w:rsidR="009847B1" w:rsidRDefault="009847B1" w:rsidP="009847B1">
      <w:pPr>
        <w:pStyle w:val="ae"/>
        <w:widowControl w:val="0"/>
        <w:numPr>
          <w:ilvl w:val="0"/>
          <w:numId w:val="231"/>
        </w:numPr>
        <w:tabs>
          <w:tab w:val="left" w:pos="1136"/>
        </w:tabs>
        <w:autoSpaceDE w:val="0"/>
        <w:autoSpaceDN w:val="0"/>
        <w:ind w:left="1135" w:hanging="544"/>
        <w:contextualSpacing w:val="0"/>
        <w:rPr>
          <w:sz w:val="28"/>
        </w:rPr>
      </w:pPr>
      <w:r>
        <w:rPr>
          <w:sz w:val="28"/>
        </w:rPr>
        <w:t>Надайте</w:t>
      </w:r>
      <w:r>
        <w:rPr>
          <w:spacing w:val="3"/>
          <w:sz w:val="28"/>
        </w:rPr>
        <w:t xml:space="preserve"> </w:t>
      </w:r>
      <w:r>
        <w:rPr>
          <w:sz w:val="28"/>
        </w:rPr>
        <w:t>характеристику</w:t>
      </w:r>
      <w:r>
        <w:rPr>
          <w:spacing w:val="-7"/>
          <w:sz w:val="28"/>
        </w:rPr>
        <w:t xml:space="preserve"> </w:t>
      </w:r>
      <w:r>
        <w:rPr>
          <w:sz w:val="28"/>
        </w:rPr>
        <w:t>розвитку</w:t>
      </w:r>
      <w:r>
        <w:rPr>
          <w:spacing w:val="-6"/>
          <w:sz w:val="28"/>
        </w:rPr>
        <w:t xml:space="preserve"> </w:t>
      </w:r>
      <w:r>
        <w:rPr>
          <w:sz w:val="28"/>
        </w:rPr>
        <w:t>сучасного</w:t>
      </w:r>
      <w:r>
        <w:rPr>
          <w:spacing w:val="-3"/>
          <w:sz w:val="28"/>
        </w:rPr>
        <w:t xml:space="preserve"> </w:t>
      </w:r>
      <w:r>
        <w:rPr>
          <w:sz w:val="28"/>
        </w:rPr>
        <w:t>ринку</w:t>
      </w:r>
      <w:r>
        <w:rPr>
          <w:spacing w:val="-6"/>
          <w:sz w:val="28"/>
        </w:rPr>
        <w:t xml:space="preserve"> </w:t>
      </w:r>
      <w:r>
        <w:rPr>
          <w:sz w:val="28"/>
        </w:rPr>
        <w:t>золота.</w:t>
      </w:r>
    </w:p>
    <w:p w:rsidR="009847B1" w:rsidRDefault="009847B1" w:rsidP="009847B1">
      <w:pPr>
        <w:pStyle w:val="af2"/>
        <w:spacing w:before="6"/>
        <w:ind w:left="0"/>
      </w:pPr>
    </w:p>
    <w:p w:rsidR="009847B1" w:rsidRDefault="009847B1" w:rsidP="009847B1">
      <w:pPr>
        <w:ind w:left="592"/>
        <w:rPr>
          <w:b/>
          <w:i/>
          <w:sz w:val="32"/>
        </w:rPr>
      </w:pPr>
      <w:r>
        <w:rPr>
          <w:noProof/>
          <w:lang w:val="ru-RU" w:eastAsia="ru-RU"/>
        </w:rPr>
        <w:drawing>
          <wp:inline distT="0" distB="0" distL="0" distR="0">
            <wp:extent cx="298703" cy="356616"/>
            <wp:effectExtent l="0" t="0" r="0" b="0"/>
            <wp:docPr id="59"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6.jpeg"/>
                    <pic:cNvPicPr/>
                  </pic:nvPicPr>
                  <pic:blipFill>
                    <a:blip r:embed="rId188" cstate="print"/>
                    <a:stretch>
                      <a:fillRect/>
                    </a:stretch>
                  </pic:blipFill>
                  <pic:spPr>
                    <a:xfrm>
                      <a:off x="0" y="0"/>
                      <a:ext cx="298703" cy="356616"/>
                    </a:xfrm>
                    <a:prstGeom prst="rect">
                      <a:avLst/>
                    </a:prstGeom>
                  </pic:spPr>
                </pic:pic>
              </a:graphicData>
            </a:graphic>
          </wp:inline>
        </w:drawing>
      </w:r>
      <w:r>
        <w:rPr>
          <w:sz w:val="20"/>
        </w:rPr>
        <w:t xml:space="preserve"> </w:t>
      </w:r>
      <w:r>
        <w:rPr>
          <w:spacing w:val="24"/>
          <w:sz w:val="20"/>
        </w:rPr>
        <w:t xml:space="preserve"> </w:t>
      </w:r>
      <w:r>
        <w:rPr>
          <w:b/>
          <w:i/>
          <w:sz w:val="32"/>
        </w:rPr>
        <w:t>Тестові</w:t>
      </w:r>
      <w:r>
        <w:rPr>
          <w:b/>
          <w:i/>
          <w:spacing w:val="-8"/>
          <w:sz w:val="32"/>
        </w:rPr>
        <w:t xml:space="preserve"> </w:t>
      </w:r>
      <w:r>
        <w:rPr>
          <w:b/>
          <w:i/>
          <w:sz w:val="32"/>
        </w:rPr>
        <w:t>завдання</w:t>
      </w:r>
    </w:p>
    <w:p w:rsidR="009847B1" w:rsidRDefault="009847B1" w:rsidP="009847B1">
      <w:pPr>
        <w:pStyle w:val="Heading3"/>
        <w:numPr>
          <w:ilvl w:val="0"/>
          <w:numId w:val="230"/>
        </w:numPr>
        <w:tabs>
          <w:tab w:val="left" w:pos="516"/>
        </w:tabs>
        <w:spacing w:before="365" w:line="319" w:lineRule="exact"/>
        <w:ind w:hanging="284"/>
      </w:pPr>
      <w:r>
        <w:t>За</w:t>
      </w:r>
      <w:r>
        <w:rPr>
          <w:spacing w:val="-4"/>
        </w:rPr>
        <w:t xml:space="preserve"> </w:t>
      </w:r>
      <w:r>
        <w:t>своїм</w:t>
      </w:r>
      <w:r>
        <w:rPr>
          <w:spacing w:val="-1"/>
        </w:rPr>
        <w:t xml:space="preserve"> </w:t>
      </w:r>
      <w:r>
        <w:t>економічним</w:t>
      </w:r>
      <w:r>
        <w:rPr>
          <w:spacing w:val="-1"/>
        </w:rPr>
        <w:t xml:space="preserve"> </w:t>
      </w:r>
      <w:r>
        <w:t>змістом валютний</w:t>
      </w:r>
      <w:r>
        <w:rPr>
          <w:spacing w:val="-5"/>
        </w:rPr>
        <w:t xml:space="preserve"> </w:t>
      </w:r>
      <w:r>
        <w:t>ринок</w:t>
      </w:r>
      <w:r>
        <w:rPr>
          <w:spacing w:val="-3"/>
        </w:rPr>
        <w:t xml:space="preserve"> </w:t>
      </w:r>
      <w:r>
        <w:t>–</w:t>
      </w:r>
      <w:r>
        <w:rPr>
          <w:spacing w:val="-3"/>
        </w:rPr>
        <w:t xml:space="preserve"> </w:t>
      </w:r>
      <w:r>
        <w:t>це:</w:t>
      </w:r>
    </w:p>
    <w:p w:rsidR="009847B1" w:rsidRDefault="009847B1" w:rsidP="009847B1">
      <w:pPr>
        <w:pStyle w:val="af2"/>
        <w:ind w:right="6818"/>
      </w:pPr>
      <w:r>
        <w:t>а)</w:t>
      </w:r>
      <w:r>
        <w:rPr>
          <w:spacing w:val="-6"/>
        </w:rPr>
        <w:t xml:space="preserve"> </w:t>
      </w:r>
      <w:r>
        <w:t>сектор</w:t>
      </w:r>
      <w:r>
        <w:rPr>
          <w:spacing w:val="-5"/>
        </w:rPr>
        <w:t xml:space="preserve"> </w:t>
      </w:r>
      <w:r>
        <w:t>грошового</w:t>
      </w:r>
      <w:r>
        <w:rPr>
          <w:spacing w:val="-5"/>
        </w:rPr>
        <w:t xml:space="preserve"> </w:t>
      </w:r>
      <w:r>
        <w:t>ринку;</w:t>
      </w:r>
      <w:r>
        <w:rPr>
          <w:spacing w:val="-67"/>
        </w:rPr>
        <w:t xml:space="preserve"> </w:t>
      </w:r>
      <w:r>
        <w:t>б)</w:t>
      </w:r>
      <w:r>
        <w:rPr>
          <w:spacing w:val="-4"/>
        </w:rPr>
        <w:t xml:space="preserve"> </w:t>
      </w:r>
      <w:r>
        <w:t>сегмент</w:t>
      </w:r>
      <w:r>
        <w:rPr>
          <w:spacing w:val="-3"/>
        </w:rPr>
        <w:t xml:space="preserve"> </w:t>
      </w:r>
      <w:r>
        <w:t>ринку</w:t>
      </w:r>
      <w:r>
        <w:rPr>
          <w:spacing w:val="-6"/>
        </w:rPr>
        <w:t xml:space="preserve"> </w:t>
      </w:r>
      <w:r>
        <w:t>капіталів;</w:t>
      </w:r>
    </w:p>
    <w:p w:rsidR="009847B1" w:rsidRDefault="009847B1" w:rsidP="009847B1">
      <w:pPr>
        <w:pStyle w:val="af2"/>
        <w:spacing w:line="321" w:lineRule="exact"/>
      </w:pPr>
      <w:r>
        <w:t>в)</w:t>
      </w:r>
      <w:r>
        <w:rPr>
          <w:spacing w:val="-4"/>
        </w:rPr>
        <w:t xml:space="preserve"> </w:t>
      </w:r>
      <w:r>
        <w:t>майданчик</w:t>
      </w:r>
      <w:r>
        <w:rPr>
          <w:spacing w:val="-4"/>
        </w:rPr>
        <w:t xml:space="preserve"> </w:t>
      </w:r>
      <w:r>
        <w:t>з</w:t>
      </w:r>
      <w:r>
        <w:rPr>
          <w:spacing w:val="-1"/>
        </w:rPr>
        <w:t xml:space="preserve"> </w:t>
      </w:r>
      <w:r>
        <w:t>переміщення</w:t>
      </w:r>
      <w:r>
        <w:rPr>
          <w:spacing w:val="-1"/>
        </w:rPr>
        <w:t xml:space="preserve"> </w:t>
      </w:r>
      <w:r>
        <w:t>валют</w:t>
      </w:r>
      <w:r>
        <w:rPr>
          <w:spacing w:val="-4"/>
        </w:rPr>
        <w:t xml:space="preserve"> </w:t>
      </w:r>
      <w:r>
        <w:t>між</w:t>
      </w:r>
      <w:r>
        <w:rPr>
          <w:spacing w:val="-2"/>
        </w:rPr>
        <w:t xml:space="preserve"> </w:t>
      </w:r>
      <w:r>
        <w:t>учасниками</w:t>
      </w:r>
      <w:r>
        <w:rPr>
          <w:spacing w:val="-1"/>
        </w:rPr>
        <w:t xml:space="preserve"> </w:t>
      </w:r>
      <w:r>
        <w:t>валютних</w:t>
      </w:r>
      <w:r>
        <w:rPr>
          <w:spacing w:val="-6"/>
        </w:rPr>
        <w:t xml:space="preserve"> </w:t>
      </w:r>
      <w:r>
        <w:t>операцій;</w:t>
      </w:r>
    </w:p>
    <w:p w:rsidR="009847B1" w:rsidRDefault="009847B1" w:rsidP="009847B1">
      <w:pPr>
        <w:pStyle w:val="af2"/>
      </w:pPr>
      <w:r>
        <w:t>в)</w:t>
      </w:r>
      <w:r>
        <w:rPr>
          <w:spacing w:val="-6"/>
        </w:rPr>
        <w:t xml:space="preserve"> </w:t>
      </w:r>
      <w:r>
        <w:t>сукупність</w:t>
      </w:r>
      <w:r>
        <w:rPr>
          <w:spacing w:val="-6"/>
        </w:rPr>
        <w:t xml:space="preserve"> </w:t>
      </w:r>
      <w:r>
        <w:t>спеціалізованих</w:t>
      </w:r>
      <w:r>
        <w:rPr>
          <w:spacing w:val="-4"/>
        </w:rPr>
        <w:t xml:space="preserve"> </w:t>
      </w:r>
      <w:r>
        <w:t>інститутів,</w:t>
      </w:r>
      <w:r>
        <w:rPr>
          <w:spacing w:val="-2"/>
        </w:rPr>
        <w:t xml:space="preserve"> </w:t>
      </w:r>
      <w:r>
        <w:t>що</w:t>
      </w:r>
      <w:r>
        <w:rPr>
          <w:spacing w:val="-4"/>
        </w:rPr>
        <w:t xml:space="preserve"> </w:t>
      </w:r>
      <w:r>
        <w:t>здійснюють</w:t>
      </w:r>
      <w:r>
        <w:rPr>
          <w:spacing w:val="-6"/>
        </w:rPr>
        <w:t xml:space="preserve"> </w:t>
      </w:r>
      <w:r>
        <w:t>валютне</w:t>
      </w:r>
      <w:r>
        <w:rPr>
          <w:spacing w:val="-3"/>
        </w:rPr>
        <w:t xml:space="preserve"> </w:t>
      </w:r>
      <w:r>
        <w:t>регулювання.</w:t>
      </w:r>
    </w:p>
    <w:p w:rsidR="009847B1" w:rsidRDefault="009847B1" w:rsidP="009847B1">
      <w:pPr>
        <w:pStyle w:val="af2"/>
        <w:spacing w:before="6"/>
        <w:ind w:left="0"/>
      </w:pPr>
    </w:p>
    <w:p w:rsidR="009847B1" w:rsidRDefault="009847B1" w:rsidP="009847B1">
      <w:pPr>
        <w:pStyle w:val="Heading3"/>
        <w:numPr>
          <w:ilvl w:val="0"/>
          <w:numId w:val="230"/>
        </w:numPr>
        <w:tabs>
          <w:tab w:val="left" w:pos="516"/>
        </w:tabs>
        <w:spacing w:line="319" w:lineRule="exact"/>
        <w:ind w:left="516" w:hanging="284"/>
      </w:pPr>
      <w:r>
        <w:t>Об'єктом</w:t>
      </w:r>
      <w:r>
        <w:rPr>
          <w:spacing w:val="28"/>
        </w:rPr>
        <w:t xml:space="preserve"> </w:t>
      </w:r>
      <w:r>
        <w:t>валютних</w:t>
      </w:r>
      <w:r>
        <w:rPr>
          <w:spacing w:val="20"/>
        </w:rPr>
        <w:t xml:space="preserve"> </w:t>
      </w:r>
      <w:r>
        <w:t>відносин</w:t>
      </w:r>
      <w:r>
        <w:rPr>
          <w:spacing w:val="24"/>
        </w:rPr>
        <w:t xml:space="preserve"> </w:t>
      </w:r>
      <w:r>
        <w:t>є:</w:t>
      </w:r>
    </w:p>
    <w:p w:rsidR="009847B1" w:rsidRDefault="009847B1" w:rsidP="009847B1">
      <w:pPr>
        <w:pStyle w:val="af2"/>
        <w:spacing w:line="319" w:lineRule="exact"/>
      </w:pPr>
      <w:r>
        <w:t>а)</w:t>
      </w:r>
      <w:r>
        <w:rPr>
          <w:spacing w:val="9"/>
        </w:rPr>
        <w:t xml:space="preserve"> </w:t>
      </w:r>
      <w:r>
        <w:t>резиденти</w:t>
      </w:r>
      <w:r>
        <w:rPr>
          <w:spacing w:val="11"/>
        </w:rPr>
        <w:t xml:space="preserve"> </w:t>
      </w:r>
      <w:r>
        <w:t>та</w:t>
      </w:r>
      <w:r>
        <w:rPr>
          <w:spacing w:val="12"/>
        </w:rPr>
        <w:t xml:space="preserve"> </w:t>
      </w:r>
      <w:r>
        <w:t>нерезиденти;</w:t>
      </w:r>
    </w:p>
    <w:p w:rsidR="009847B1" w:rsidRDefault="009847B1" w:rsidP="009847B1">
      <w:pPr>
        <w:pStyle w:val="af2"/>
        <w:ind w:right="891"/>
      </w:pPr>
      <w:r>
        <w:t>б)</w:t>
      </w:r>
      <w:r>
        <w:rPr>
          <w:spacing w:val="7"/>
        </w:rPr>
        <w:t xml:space="preserve"> </w:t>
      </w:r>
      <w:r>
        <w:t>відносини,</w:t>
      </w:r>
      <w:r>
        <w:rPr>
          <w:spacing w:val="7"/>
        </w:rPr>
        <w:t xml:space="preserve"> </w:t>
      </w:r>
      <w:r>
        <w:t>що</w:t>
      </w:r>
      <w:r>
        <w:rPr>
          <w:spacing w:val="4"/>
        </w:rPr>
        <w:t xml:space="preserve"> </w:t>
      </w:r>
      <w:r>
        <w:t>обслуговуються</w:t>
      </w:r>
      <w:r>
        <w:rPr>
          <w:spacing w:val="10"/>
        </w:rPr>
        <w:t xml:space="preserve"> </w:t>
      </w:r>
      <w:r>
        <w:t>валютою</w:t>
      </w:r>
      <w:r>
        <w:rPr>
          <w:spacing w:val="8"/>
        </w:rPr>
        <w:t xml:space="preserve"> </w:t>
      </w:r>
      <w:r>
        <w:t>і</w:t>
      </w:r>
      <w:r>
        <w:rPr>
          <w:spacing w:val="4"/>
        </w:rPr>
        <w:t xml:space="preserve"> </w:t>
      </w:r>
      <w:r>
        <w:t>виникають</w:t>
      </w:r>
      <w:r>
        <w:rPr>
          <w:spacing w:val="7"/>
        </w:rPr>
        <w:t xml:space="preserve"> </w:t>
      </w:r>
      <w:r>
        <w:t>у</w:t>
      </w:r>
      <w:r>
        <w:rPr>
          <w:spacing w:val="8"/>
        </w:rPr>
        <w:t xml:space="preserve"> </w:t>
      </w:r>
      <w:r>
        <w:t>процесі</w:t>
      </w:r>
      <w:r>
        <w:rPr>
          <w:spacing w:val="1"/>
        </w:rPr>
        <w:t xml:space="preserve"> </w:t>
      </w:r>
      <w:r>
        <w:t>міждержавного</w:t>
      </w:r>
      <w:r>
        <w:rPr>
          <w:spacing w:val="8"/>
        </w:rPr>
        <w:t xml:space="preserve"> </w:t>
      </w:r>
      <w:r>
        <w:t>обміну</w:t>
      </w:r>
      <w:r>
        <w:rPr>
          <w:spacing w:val="11"/>
        </w:rPr>
        <w:t xml:space="preserve"> </w:t>
      </w:r>
      <w:r>
        <w:t>результатами</w:t>
      </w:r>
      <w:r>
        <w:rPr>
          <w:spacing w:val="9"/>
        </w:rPr>
        <w:t xml:space="preserve"> </w:t>
      </w:r>
      <w:r>
        <w:t>діяльності</w:t>
      </w:r>
      <w:r>
        <w:rPr>
          <w:spacing w:val="3"/>
        </w:rPr>
        <w:t xml:space="preserve"> </w:t>
      </w:r>
      <w:r>
        <w:t>національних</w:t>
      </w:r>
      <w:r>
        <w:rPr>
          <w:spacing w:val="4"/>
        </w:rPr>
        <w:t xml:space="preserve"> </w:t>
      </w:r>
      <w:r>
        <w:t>господарств;</w:t>
      </w:r>
      <w:r>
        <w:rPr>
          <w:spacing w:val="-67"/>
        </w:rPr>
        <w:t xml:space="preserve"> </w:t>
      </w:r>
      <w:r>
        <w:t>в)</w:t>
      </w:r>
      <w:r>
        <w:rPr>
          <w:spacing w:val="5"/>
        </w:rPr>
        <w:t xml:space="preserve"> </w:t>
      </w:r>
      <w:r>
        <w:t>валютні</w:t>
      </w:r>
      <w:r>
        <w:rPr>
          <w:spacing w:val="1"/>
        </w:rPr>
        <w:t xml:space="preserve"> </w:t>
      </w:r>
      <w:r>
        <w:t>цінності;</w:t>
      </w:r>
    </w:p>
    <w:p w:rsidR="009847B1" w:rsidRDefault="009847B1" w:rsidP="009847B1">
      <w:pPr>
        <w:pStyle w:val="af2"/>
        <w:spacing w:line="321" w:lineRule="exact"/>
      </w:pPr>
      <w:r>
        <w:t>г)</w:t>
      </w:r>
      <w:r>
        <w:rPr>
          <w:spacing w:val="4"/>
        </w:rPr>
        <w:t xml:space="preserve"> </w:t>
      </w:r>
      <w:r>
        <w:t>світовий</w:t>
      </w:r>
      <w:r>
        <w:rPr>
          <w:spacing w:val="10"/>
        </w:rPr>
        <w:t xml:space="preserve"> </w:t>
      </w:r>
      <w:r>
        <w:t>валовий</w:t>
      </w:r>
      <w:r>
        <w:rPr>
          <w:spacing w:val="11"/>
        </w:rPr>
        <w:t xml:space="preserve"> </w:t>
      </w:r>
      <w:r>
        <w:t>продукт.</w:t>
      </w:r>
    </w:p>
    <w:p w:rsidR="009847B1" w:rsidRDefault="009847B1" w:rsidP="009847B1">
      <w:pPr>
        <w:pStyle w:val="af2"/>
        <w:spacing w:before="4"/>
        <w:ind w:left="0"/>
      </w:pPr>
    </w:p>
    <w:p w:rsidR="009847B1" w:rsidRDefault="009847B1" w:rsidP="009847B1">
      <w:pPr>
        <w:pStyle w:val="Heading3"/>
        <w:numPr>
          <w:ilvl w:val="0"/>
          <w:numId w:val="230"/>
        </w:numPr>
        <w:tabs>
          <w:tab w:val="left" w:pos="516"/>
        </w:tabs>
        <w:spacing w:line="319" w:lineRule="exact"/>
        <w:ind w:hanging="284"/>
      </w:pPr>
      <w:r>
        <w:t>Залежно</w:t>
      </w:r>
      <w:r>
        <w:rPr>
          <w:spacing w:val="-7"/>
        </w:rPr>
        <w:t xml:space="preserve"> </w:t>
      </w:r>
      <w:r>
        <w:t>від</w:t>
      </w:r>
      <w:r>
        <w:rPr>
          <w:spacing w:val="-3"/>
        </w:rPr>
        <w:t xml:space="preserve"> </w:t>
      </w:r>
      <w:r>
        <w:t>організації</w:t>
      </w:r>
      <w:r>
        <w:rPr>
          <w:spacing w:val="-2"/>
        </w:rPr>
        <w:t xml:space="preserve"> </w:t>
      </w:r>
      <w:r>
        <w:t>торгів</w:t>
      </w:r>
      <w:r>
        <w:rPr>
          <w:spacing w:val="-3"/>
        </w:rPr>
        <w:t xml:space="preserve"> </w:t>
      </w:r>
      <w:r>
        <w:t>валютний</w:t>
      </w:r>
      <w:r>
        <w:rPr>
          <w:spacing w:val="-3"/>
        </w:rPr>
        <w:t xml:space="preserve"> </w:t>
      </w:r>
      <w:r>
        <w:t>ринок</w:t>
      </w:r>
      <w:r>
        <w:rPr>
          <w:spacing w:val="1"/>
        </w:rPr>
        <w:t xml:space="preserve"> </w:t>
      </w:r>
      <w:r>
        <w:t>ділиться</w:t>
      </w:r>
      <w:r>
        <w:rPr>
          <w:spacing w:val="-4"/>
        </w:rPr>
        <w:t xml:space="preserve"> </w:t>
      </w:r>
      <w:r>
        <w:t>на:</w:t>
      </w:r>
    </w:p>
    <w:p w:rsidR="009847B1" w:rsidRDefault="009847B1" w:rsidP="009847B1">
      <w:pPr>
        <w:pStyle w:val="af2"/>
        <w:spacing w:line="319" w:lineRule="exact"/>
      </w:pPr>
      <w:r>
        <w:t>а)</w:t>
      </w:r>
      <w:r>
        <w:rPr>
          <w:spacing w:val="-4"/>
        </w:rPr>
        <w:t xml:space="preserve"> </w:t>
      </w:r>
      <w:r>
        <w:t>біржовий</w:t>
      </w:r>
      <w:r>
        <w:rPr>
          <w:spacing w:val="2"/>
        </w:rPr>
        <w:t xml:space="preserve"> </w:t>
      </w:r>
      <w:r>
        <w:t>і</w:t>
      </w:r>
      <w:r>
        <w:rPr>
          <w:spacing w:val="-8"/>
        </w:rPr>
        <w:t xml:space="preserve"> </w:t>
      </w:r>
      <w:r>
        <w:t>позабіржовий;</w:t>
      </w:r>
    </w:p>
    <w:p w:rsidR="009847B1" w:rsidRDefault="009847B1" w:rsidP="009847B1">
      <w:pPr>
        <w:pStyle w:val="af2"/>
        <w:ind w:right="5992"/>
      </w:pPr>
      <w:r>
        <w:t>б)</w:t>
      </w:r>
      <w:r>
        <w:rPr>
          <w:spacing w:val="-7"/>
        </w:rPr>
        <w:t xml:space="preserve"> </w:t>
      </w:r>
      <w:r>
        <w:t>інституціональний</w:t>
      </w:r>
      <w:r>
        <w:rPr>
          <w:spacing w:val="-2"/>
        </w:rPr>
        <w:t xml:space="preserve"> </w:t>
      </w:r>
      <w:r>
        <w:t>і</w:t>
      </w:r>
      <w:r>
        <w:rPr>
          <w:spacing w:val="-10"/>
        </w:rPr>
        <w:t xml:space="preserve"> </w:t>
      </w:r>
      <w:r>
        <w:t>приватний;</w:t>
      </w:r>
      <w:r>
        <w:rPr>
          <w:spacing w:val="-67"/>
        </w:rPr>
        <w:t xml:space="preserve"> </w:t>
      </w:r>
      <w:r>
        <w:t>в)</w:t>
      </w:r>
      <w:r>
        <w:rPr>
          <w:spacing w:val="-3"/>
        </w:rPr>
        <w:t xml:space="preserve"> </w:t>
      </w:r>
      <w:r>
        <w:t>національний</w:t>
      </w:r>
      <w:r>
        <w:rPr>
          <w:spacing w:val="-1"/>
        </w:rPr>
        <w:t xml:space="preserve"> </w:t>
      </w:r>
      <w:r>
        <w:t>і</w:t>
      </w:r>
      <w:r>
        <w:rPr>
          <w:spacing w:val="-6"/>
        </w:rPr>
        <w:t xml:space="preserve"> </w:t>
      </w:r>
      <w:r>
        <w:t>міжнародний;</w:t>
      </w:r>
    </w:p>
    <w:p w:rsidR="009847B1" w:rsidRDefault="009847B1" w:rsidP="009847B1">
      <w:pPr>
        <w:pStyle w:val="af2"/>
        <w:spacing w:line="321" w:lineRule="exact"/>
      </w:pPr>
      <w:r>
        <w:t>г)</w:t>
      </w:r>
      <w:r>
        <w:rPr>
          <w:spacing w:val="-3"/>
        </w:rPr>
        <w:t xml:space="preserve"> </w:t>
      </w:r>
      <w:r>
        <w:t>грошей</w:t>
      </w:r>
      <w:r>
        <w:rPr>
          <w:spacing w:val="-2"/>
        </w:rPr>
        <w:t xml:space="preserve"> </w:t>
      </w:r>
      <w:r>
        <w:t>і</w:t>
      </w:r>
      <w:r>
        <w:rPr>
          <w:spacing w:val="-7"/>
        </w:rPr>
        <w:t xml:space="preserve"> </w:t>
      </w:r>
      <w:r>
        <w:t>капіталів.</w:t>
      </w:r>
    </w:p>
    <w:p w:rsidR="009847B1" w:rsidRDefault="009847B1" w:rsidP="009847B1">
      <w:pPr>
        <w:pStyle w:val="af2"/>
        <w:spacing w:before="9"/>
        <w:ind w:left="0"/>
      </w:pPr>
    </w:p>
    <w:p w:rsidR="009847B1" w:rsidRDefault="009847B1" w:rsidP="009847B1">
      <w:pPr>
        <w:pStyle w:val="Heading3"/>
        <w:numPr>
          <w:ilvl w:val="0"/>
          <w:numId w:val="230"/>
        </w:numPr>
        <w:tabs>
          <w:tab w:val="left" w:pos="526"/>
        </w:tabs>
        <w:ind w:left="232" w:right="470" w:firstLine="0"/>
      </w:pPr>
      <w:r>
        <w:t>Строкова,</w:t>
      </w:r>
      <w:r>
        <w:rPr>
          <w:spacing w:val="7"/>
        </w:rPr>
        <w:t xml:space="preserve"> </w:t>
      </w:r>
      <w:r>
        <w:t>негайна</w:t>
      </w:r>
      <w:r>
        <w:rPr>
          <w:spacing w:val="10"/>
        </w:rPr>
        <w:t xml:space="preserve"> </w:t>
      </w:r>
      <w:r>
        <w:t>поставка</w:t>
      </w:r>
      <w:r>
        <w:rPr>
          <w:spacing w:val="6"/>
        </w:rPr>
        <w:t xml:space="preserve"> </w:t>
      </w:r>
      <w:r>
        <w:t>валюти</w:t>
      </w:r>
      <w:r>
        <w:rPr>
          <w:spacing w:val="3"/>
        </w:rPr>
        <w:t xml:space="preserve"> </w:t>
      </w:r>
      <w:r>
        <w:t>за</w:t>
      </w:r>
      <w:r>
        <w:rPr>
          <w:spacing w:val="11"/>
        </w:rPr>
        <w:t xml:space="preserve"> </w:t>
      </w:r>
      <w:r>
        <w:t>курсом,</w:t>
      </w:r>
      <w:r>
        <w:rPr>
          <w:spacing w:val="7"/>
        </w:rPr>
        <w:t xml:space="preserve"> </w:t>
      </w:r>
      <w:r>
        <w:t>установленим</w:t>
      </w:r>
      <w:r>
        <w:rPr>
          <w:spacing w:val="8"/>
        </w:rPr>
        <w:t xml:space="preserve"> </w:t>
      </w:r>
      <w:r>
        <w:t>на</w:t>
      </w:r>
      <w:r>
        <w:rPr>
          <w:spacing w:val="5"/>
        </w:rPr>
        <w:t xml:space="preserve"> </w:t>
      </w:r>
      <w:r>
        <w:t>момент</w:t>
      </w:r>
      <w:r>
        <w:rPr>
          <w:spacing w:val="-67"/>
        </w:rPr>
        <w:t xml:space="preserve"> </w:t>
      </w:r>
      <w:r>
        <w:t>її здійснення</w:t>
      </w:r>
      <w:r>
        <w:rPr>
          <w:spacing w:val="-1"/>
        </w:rPr>
        <w:t xml:space="preserve"> </w:t>
      </w:r>
      <w:r>
        <w:t>–</w:t>
      </w:r>
      <w:r>
        <w:rPr>
          <w:spacing w:val="1"/>
        </w:rPr>
        <w:t xml:space="preserve"> </w:t>
      </w:r>
      <w:r>
        <w:t>це:</w:t>
      </w:r>
    </w:p>
    <w:p w:rsidR="009847B1" w:rsidRDefault="009847B1" w:rsidP="009847B1">
      <w:pPr>
        <w:pStyle w:val="af2"/>
        <w:spacing w:line="316" w:lineRule="exact"/>
      </w:pPr>
      <w:r>
        <w:t>а)</w:t>
      </w:r>
      <w:r>
        <w:rPr>
          <w:spacing w:val="-4"/>
        </w:rPr>
        <w:t xml:space="preserve"> </w:t>
      </w:r>
      <w:r>
        <w:t>опціон;</w:t>
      </w:r>
    </w:p>
    <w:p w:rsidR="009847B1" w:rsidRDefault="009847B1" w:rsidP="009847B1">
      <w:pPr>
        <w:pStyle w:val="af2"/>
        <w:ind w:right="7717"/>
      </w:pPr>
      <w:r>
        <w:t>б)</w:t>
      </w:r>
      <w:r>
        <w:rPr>
          <w:spacing w:val="-11"/>
        </w:rPr>
        <w:t xml:space="preserve"> </w:t>
      </w:r>
      <w:r>
        <w:t>форвардна</w:t>
      </w:r>
      <w:r>
        <w:rPr>
          <w:spacing w:val="-8"/>
        </w:rPr>
        <w:t xml:space="preserve"> </w:t>
      </w:r>
      <w:r>
        <w:t>угода;</w:t>
      </w:r>
      <w:r>
        <w:rPr>
          <w:spacing w:val="-67"/>
        </w:rPr>
        <w:t xml:space="preserve"> </w:t>
      </w:r>
      <w:r>
        <w:t>в) операція «спот»;</w:t>
      </w:r>
      <w:r>
        <w:rPr>
          <w:spacing w:val="1"/>
        </w:rPr>
        <w:t xml:space="preserve"> </w:t>
      </w:r>
      <w:r>
        <w:t>г)</w:t>
      </w:r>
      <w:r>
        <w:rPr>
          <w:spacing w:val="-5"/>
        </w:rPr>
        <w:t xml:space="preserve"> </w:t>
      </w:r>
      <w:r>
        <w:t>операція</w:t>
      </w:r>
      <w:r>
        <w:rPr>
          <w:spacing w:val="-1"/>
        </w:rPr>
        <w:t xml:space="preserve"> </w:t>
      </w:r>
      <w:r>
        <w:t>«своп».</w:t>
      </w:r>
    </w:p>
    <w:p w:rsidR="009847B1" w:rsidRDefault="009847B1" w:rsidP="009847B1">
      <w:pPr>
        <w:pStyle w:val="af2"/>
        <w:spacing w:before="3"/>
        <w:ind w:left="0"/>
      </w:pPr>
    </w:p>
    <w:p w:rsidR="009847B1" w:rsidRDefault="009847B1" w:rsidP="009847B1">
      <w:pPr>
        <w:pStyle w:val="Heading3"/>
        <w:numPr>
          <w:ilvl w:val="0"/>
          <w:numId w:val="230"/>
        </w:numPr>
        <w:tabs>
          <w:tab w:val="left" w:pos="654"/>
          <w:tab w:val="left" w:pos="655"/>
          <w:tab w:val="left" w:pos="1220"/>
          <w:tab w:val="left" w:pos="3634"/>
          <w:tab w:val="left" w:pos="4623"/>
          <w:tab w:val="left" w:pos="6379"/>
          <w:tab w:val="left" w:pos="7272"/>
          <w:tab w:val="left" w:pos="8745"/>
        </w:tabs>
        <w:ind w:left="232" w:right="471" w:firstLine="0"/>
      </w:pPr>
      <w:r>
        <w:t>На</w:t>
      </w:r>
      <w:r>
        <w:tab/>
        <w:t>міжбанківському</w:t>
      </w:r>
      <w:r>
        <w:tab/>
        <w:t>ринку</w:t>
      </w:r>
      <w:r>
        <w:tab/>
        <w:t>найбільший</w:t>
      </w:r>
      <w:r>
        <w:tab/>
        <w:t>обсяг</w:t>
      </w:r>
      <w:r>
        <w:tab/>
        <w:t>валютних</w:t>
      </w:r>
      <w:r>
        <w:tab/>
      </w:r>
      <w:r>
        <w:rPr>
          <w:spacing w:val="-1"/>
        </w:rPr>
        <w:t>операцій</w:t>
      </w:r>
      <w:r>
        <w:rPr>
          <w:spacing w:val="-67"/>
        </w:rPr>
        <w:t xml:space="preserve"> </w:t>
      </w:r>
      <w:r>
        <w:t>здійснюється</w:t>
      </w:r>
      <w:r>
        <w:rPr>
          <w:spacing w:val="-1"/>
        </w:rPr>
        <w:t xml:space="preserve"> </w:t>
      </w:r>
      <w:r>
        <w:t>за</w:t>
      </w:r>
      <w:r>
        <w:rPr>
          <w:spacing w:val="1"/>
        </w:rPr>
        <w:t xml:space="preserve"> </w:t>
      </w:r>
      <w:r>
        <w:t>угодами:</w:t>
      </w:r>
    </w:p>
    <w:p w:rsidR="009847B1" w:rsidRDefault="009847B1" w:rsidP="009847B1">
      <w:pPr>
        <w:pStyle w:val="af2"/>
        <w:ind w:right="8704"/>
      </w:pPr>
      <w:r>
        <w:t>а) опціон;</w:t>
      </w:r>
      <w:r>
        <w:rPr>
          <w:spacing w:val="1"/>
        </w:rPr>
        <w:t xml:space="preserve"> </w:t>
      </w:r>
      <w:r>
        <w:t>б) форвард;</w:t>
      </w:r>
      <w:r>
        <w:rPr>
          <w:spacing w:val="-68"/>
        </w:rPr>
        <w:t xml:space="preserve"> </w:t>
      </w:r>
      <w:r>
        <w:t>в)</w:t>
      </w:r>
      <w:r>
        <w:rPr>
          <w:spacing w:val="1"/>
        </w:rPr>
        <w:t xml:space="preserve"> </w:t>
      </w:r>
      <w:r>
        <w:t>«спот»;</w:t>
      </w:r>
    </w:p>
    <w:p w:rsidR="009847B1" w:rsidRDefault="009847B1" w:rsidP="009847B1">
      <w:pPr>
        <w:pStyle w:val="af2"/>
      </w:pPr>
      <w:r>
        <w:t>г)</w:t>
      </w:r>
      <w:r>
        <w:rPr>
          <w:spacing w:val="-10"/>
        </w:rPr>
        <w:t xml:space="preserve"> </w:t>
      </w:r>
      <w:r>
        <w:t>«своп».</w:t>
      </w:r>
    </w:p>
    <w:p w:rsidR="009847B1" w:rsidRDefault="009847B1" w:rsidP="009847B1">
      <w:pPr>
        <w:sectPr w:rsidR="009847B1">
          <w:pgSz w:w="11900" w:h="16840"/>
          <w:pgMar w:top="1060" w:right="660" w:bottom="960" w:left="900" w:header="0" w:footer="780" w:gutter="0"/>
          <w:cols w:space="720"/>
        </w:sectPr>
      </w:pPr>
    </w:p>
    <w:p w:rsidR="009847B1" w:rsidRDefault="009847B1" w:rsidP="009847B1">
      <w:pPr>
        <w:pStyle w:val="Heading3"/>
        <w:numPr>
          <w:ilvl w:val="0"/>
          <w:numId w:val="230"/>
        </w:numPr>
        <w:tabs>
          <w:tab w:val="left" w:pos="723"/>
        </w:tabs>
        <w:spacing w:before="72"/>
        <w:ind w:left="232" w:right="467" w:firstLine="0"/>
        <w:jc w:val="both"/>
      </w:pPr>
      <w:r>
        <w:lastRenderedPageBreak/>
        <w:t>Опціон на продаж (PUT) – це стандартна біржова угода відповідно до</w:t>
      </w:r>
      <w:r>
        <w:rPr>
          <w:spacing w:val="1"/>
        </w:rPr>
        <w:t xml:space="preserve"> </w:t>
      </w:r>
      <w:r>
        <w:t>якої:</w:t>
      </w:r>
    </w:p>
    <w:p w:rsidR="009847B1" w:rsidRDefault="009847B1" w:rsidP="009847B1">
      <w:pPr>
        <w:pStyle w:val="af2"/>
        <w:spacing w:line="242" w:lineRule="auto"/>
        <w:ind w:right="470"/>
        <w:jc w:val="both"/>
      </w:pPr>
      <w:r>
        <w:t>а) власнику опціону надається право купити базисний актив у продавця опціону</w:t>
      </w:r>
      <w:r>
        <w:rPr>
          <w:spacing w:val="-67"/>
        </w:rPr>
        <w:t xml:space="preserve"> </w:t>
      </w:r>
      <w:r>
        <w:t>за обумовленою в контракті ціною, а</w:t>
      </w:r>
      <w:r>
        <w:rPr>
          <w:spacing w:val="1"/>
        </w:rPr>
        <w:t xml:space="preserve"> </w:t>
      </w:r>
      <w:r>
        <w:t>продавець зобов'язаний продати базисний</w:t>
      </w:r>
      <w:r>
        <w:rPr>
          <w:spacing w:val="-67"/>
        </w:rPr>
        <w:t xml:space="preserve"> </w:t>
      </w:r>
      <w:r>
        <w:t>актив</w:t>
      </w:r>
      <w:r>
        <w:rPr>
          <w:spacing w:val="-1"/>
        </w:rPr>
        <w:t xml:space="preserve"> </w:t>
      </w:r>
      <w:r>
        <w:t>на</w:t>
      </w:r>
      <w:r>
        <w:rPr>
          <w:spacing w:val="2"/>
        </w:rPr>
        <w:t xml:space="preserve"> </w:t>
      </w:r>
      <w:r>
        <w:t>першу</w:t>
      </w:r>
      <w:r>
        <w:rPr>
          <w:spacing w:val="-3"/>
        </w:rPr>
        <w:t xml:space="preserve"> </w:t>
      </w:r>
      <w:r>
        <w:t>вимогу власника</w:t>
      </w:r>
      <w:r>
        <w:rPr>
          <w:spacing w:val="2"/>
        </w:rPr>
        <w:t xml:space="preserve"> </w:t>
      </w:r>
      <w:r>
        <w:t>опціону;</w:t>
      </w:r>
    </w:p>
    <w:p w:rsidR="009847B1" w:rsidRDefault="009847B1" w:rsidP="009847B1">
      <w:pPr>
        <w:pStyle w:val="af2"/>
        <w:ind w:right="471"/>
        <w:jc w:val="both"/>
      </w:pPr>
      <w:r>
        <w:t>б) власникові надається право продати базисний актив за визначеною ціною</w:t>
      </w:r>
      <w:r>
        <w:rPr>
          <w:spacing w:val="1"/>
        </w:rPr>
        <w:t xml:space="preserve"> </w:t>
      </w:r>
      <w:r>
        <w:t>продавцю</w:t>
      </w:r>
      <w:r>
        <w:rPr>
          <w:spacing w:val="1"/>
        </w:rPr>
        <w:t xml:space="preserve"> </w:t>
      </w:r>
      <w:r>
        <w:t>опціону,</w:t>
      </w:r>
      <w:r>
        <w:rPr>
          <w:spacing w:val="1"/>
        </w:rPr>
        <w:t xml:space="preserve"> </w:t>
      </w:r>
      <w:r>
        <w:t>а</w:t>
      </w:r>
      <w:r>
        <w:rPr>
          <w:spacing w:val="1"/>
        </w:rPr>
        <w:t xml:space="preserve"> </w:t>
      </w:r>
      <w:r>
        <w:t>продавець</w:t>
      </w:r>
      <w:r>
        <w:rPr>
          <w:spacing w:val="1"/>
        </w:rPr>
        <w:t xml:space="preserve"> </w:t>
      </w:r>
      <w:r>
        <w:t>зобов'язаний</w:t>
      </w:r>
      <w:r>
        <w:rPr>
          <w:spacing w:val="1"/>
        </w:rPr>
        <w:t xml:space="preserve"> </w:t>
      </w:r>
      <w:r>
        <w:t>придбати</w:t>
      </w:r>
      <w:r>
        <w:rPr>
          <w:spacing w:val="1"/>
        </w:rPr>
        <w:t xml:space="preserve"> </w:t>
      </w:r>
      <w:r>
        <w:t>актив</w:t>
      </w:r>
      <w:r>
        <w:rPr>
          <w:spacing w:val="1"/>
        </w:rPr>
        <w:t xml:space="preserve"> </w:t>
      </w:r>
      <w:r>
        <w:t>за</w:t>
      </w:r>
      <w:r>
        <w:rPr>
          <w:spacing w:val="1"/>
        </w:rPr>
        <w:t xml:space="preserve"> </w:t>
      </w:r>
      <w:r>
        <w:t>першою</w:t>
      </w:r>
      <w:r>
        <w:rPr>
          <w:spacing w:val="1"/>
        </w:rPr>
        <w:t xml:space="preserve"> </w:t>
      </w:r>
      <w:r>
        <w:t>вимогою</w:t>
      </w:r>
      <w:r>
        <w:rPr>
          <w:spacing w:val="4"/>
        </w:rPr>
        <w:t xml:space="preserve"> </w:t>
      </w:r>
      <w:r>
        <w:t>власника</w:t>
      </w:r>
      <w:r>
        <w:rPr>
          <w:spacing w:val="2"/>
        </w:rPr>
        <w:t xml:space="preserve"> </w:t>
      </w:r>
      <w:r>
        <w:t>опціону;</w:t>
      </w:r>
    </w:p>
    <w:p w:rsidR="009847B1" w:rsidRDefault="009847B1" w:rsidP="009847B1">
      <w:pPr>
        <w:pStyle w:val="af2"/>
        <w:ind w:right="474"/>
        <w:jc w:val="both"/>
      </w:pPr>
      <w:r>
        <w:t>в) власник опціону приймає зобов’язання продати базисний актив на першу</w:t>
      </w:r>
      <w:r>
        <w:rPr>
          <w:spacing w:val="1"/>
        </w:rPr>
        <w:t xml:space="preserve"> </w:t>
      </w:r>
      <w:r>
        <w:t>вимогу</w:t>
      </w:r>
      <w:r>
        <w:rPr>
          <w:spacing w:val="-4"/>
        </w:rPr>
        <w:t xml:space="preserve"> </w:t>
      </w:r>
      <w:r>
        <w:t>продавця,</w:t>
      </w:r>
      <w:r>
        <w:rPr>
          <w:spacing w:val="4"/>
        </w:rPr>
        <w:t xml:space="preserve"> </w:t>
      </w:r>
      <w:r>
        <w:t>при зміні</w:t>
      </w:r>
      <w:r>
        <w:rPr>
          <w:spacing w:val="-4"/>
        </w:rPr>
        <w:t xml:space="preserve"> </w:t>
      </w:r>
      <w:r>
        <w:t>кон’юнктури</w:t>
      </w:r>
      <w:r>
        <w:rPr>
          <w:spacing w:val="5"/>
        </w:rPr>
        <w:t xml:space="preserve"> </w:t>
      </w:r>
      <w:r>
        <w:t>ринку;</w:t>
      </w:r>
    </w:p>
    <w:p w:rsidR="009847B1" w:rsidRDefault="009847B1" w:rsidP="009847B1">
      <w:pPr>
        <w:pStyle w:val="af2"/>
        <w:ind w:right="475"/>
        <w:jc w:val="both"/>
      </w:pPr>
      <w:r>
        <w:t>г) визначається ціна опціону (премія), яка сплачується продавцю в обмін на</w:t>
      </w:r>
      <w:r>
        <w:rPr>
          <w:spacing w:val="1"/>
        </w:rPr>
        <w:t xml:space="preserve"> </w:t>
      </w:r>
      <w:r>
        <w:t>опціонний сертифікат.</w:t>
      </w:r>
    </w:p>
    <w:p w:rsidR="009847B1" w:rsidRDefault="009847B1" w:rsidP="009847B1">
      <w:pPr>
        <w:pStyle w:val="af2"/>
        <w:spacing w:before="1"/>
        <w:ind w:left="0"/>
        <w:rPr>
          <w:sz w:val="27"/>
        </w:rPr>
      </w:pPr>
    </w:p>
    <w:p w:rsidR="009847B1" w:rsidRDefault="009847B1" w:rsidP="009847B1">
      <w:pPr>
        <w:pStyle w:val="Heading3"/>
        <w:numPr>
          <w:ilvl w:val="0"/>
          <w:numId w:val="230"/>
        </w:numPr>
        <w:tabs>
          <w:tab w:val="left" w:pos="535"/>
        </w:tabs>
        <w:spacing w:before="1"/>
        <w:ind w:left="232" w:right="471" w:firstLine="0"/>
        <w:jc w:val="both"/>
      </w:pPr>
      <w:r>
        <w:t>Опціон на купівлю (CALL) – це стандартна біржова угода відповідно до</w:t>
      </w:r>
      <w:r>
        <w:rPr>
          <w:spacing w:val="1"/>
        </w:rPr>
        <w:t xml:space="preserve"> </w:t>
      </w:r>
      <w:r>
        <w:t>якої:</w:t>
      </w:r>
    </w:p>
    <w:p w:rsidR="009847B1" w:rsidRDefault="009847B1" w:rsidP="009847B1">
      <w:pPr>
        <w:pStyle w:val="af2"/>
        <w:spacing w:line="242" w:lineRule="auto"/>
        <w:ind w:right="470"/>
        <w:jc w:val="both"/>
      </w:pPr>
      <w:r>
        <w:t>а) власнику опціону надається право купити базисний актив у продавця опціону</w:t>
      </w:r>
      <w:r>
        <w:rPr>
          <w:spacing w:val="-67"/>
        </w:rPr>
        <w:t xml:space="preserve"> </w:t>
      </w:r>
      <w:r>
        <w:t>за обумовленою в контракті ціною, а</w:t>
      </w:r>
      <w:r>
        <w:rPr>
          <w:spacing w:val="1"/>
        </w:rPr>
        <w:t xml:space="preserve"> </w:t>
      </w:r>
      <w:r>
        <w:t>продавець зобов'язаний продати базисний</w:t>
      </w:r>
      <w:r>
        <w:rPr>
          <w:spacing w:val="-67"/>
        </w:rPr>
        <w:t xml:space="preserve"> </w:t>
      </w:r>
      <w:r>
        <w:t>актив</w:t>
      </w:r>
      <w:r>
        <w:rPr>
          <w:spacing w:val="-1"/>
        </w:rPr>
        <w:t xml:space="preserve"> </w:t>
      </w:r>
      <w:r>
        <w:t>на</w:t>
      </w:r>
      <w:r>
        <w:rPr>
          <w:spacing w:val="2"/>
        </w:rPr>
        <w:t xml:space="preserve"> </w:t>
      </w:r>
      <w:r>
        <w:t>першу</w:t>
      </w:r>
      <w:r>
        <w:rPr>
          <w:spacing w:val="-3"/>
        </w:rPr>
        <w:t xml:space="preserve"> </w:t>
      </w:r>
      <w:r>
        <w:t>вимогу власника</w:t>
      </w:r>
      <w:r>
        <w:rPr>
          <w:spacing w:val="2"/>
        </w:rPr>
        <w:t xml:space="preserve"> </w:t>
      </w:r>
      <w:r>
        <w:t>опціону;</w:t>
      </w:r>
    </w:p>
    <w:p w:rsidR="009847B1" w:rsidRDefault="009847B1" w:rsidP="009847B1">
      <w:pPr>
        <w:pStyle w:val="af2"/>
        <w:ind w:right="470"/>
        <w:jc w:val="both"/>
      </w:pPr>
      <w:r>
        <w:t>б) власникові надається право продати базисний актив за визначеною ціною</w:t>
      </w:r>
      <w:r>
        <w:rPr>
          <w:spacing w:val="1"/>
        </w:rPr>
        <w:t xml:space="preserve"> </w:t>
      </w:r>
      <w:r>
        <w:t>продавцю</w:t>
      </w:r>
      <w:r>
        <w:rPr>
          <w:spacing w:val="1"/>
        </w:rPr>
        <w:t xml:space="preserve"> </w:t>
      </w:r>
      <w:r>
        <w:t>опціону,</w:t>
      </w:r>
      <w:r>
        <w:rPr>
          <w:spacing w:val="1"/>
        </w:rPr>
        <w:t xml:space="preserve"> </w:t>
      </w:r>
      <w:r>
        <w:t>а</w:t>
      </w:r>
      <w:r>
        <w:rPr>
          <w:spacing w:val="1"/>
        </w:rPr>
        <w:t xml:space="preserve"> </w:t>
      </w:r>
      <w:r>
        <w:t>продавець</w:t>
      </w:r>
      <w:r>
        <w:rPr>
          <w:spacing w:val="1"/>
        </w:rPr>
        <w:t xml:space="preserve"> </w:t>
      </w:r>
      <w:r>
        <w:t>зобов'язаний</w:t>
      </w:r>
      <w:r>
        <w:rPr>
          <w:spacing w:val="1"/>
        </w:rPr>
        <w:t xml:space="preserve"> </w:t>
      </w:r>
      <w:r>
        <w:t>придбати</w:t>
      </w:r>
      <w:r>
        <w:rPr>
          <w:spacing w:val="1"/>
        </w:rPr>
        <w:t xml:space="preserve"> </w:t>
      </w:r>
      <w:r>
        <w:t>актив</w:t>
      </w:r>
      <w:r>
        <w:rPr>
          <w:spacing w:val="1"/>
        </w:rPr>
        <w:t xml:space="preserve"> </w:t>
      </w:r>
      <w:r>
        <w:t>за</w:t>
      </w:r>
      <w:r>
        <w:rPr>
          <w:spacing w:val="1"/>
        </w:rPr>
        <w:t xml:space="preserve"> </w:t>
      </w:r>
      <w:r>
        <w:t>першою</w:t>
      </w:r>
      <w:r>
        <w:rPr>
          <w:spacing w:val="1"/>
        </w:rPr>
        <w:t xml:space="preserve"> </w:t>
      </w:r>
      <w:r>
        <w:t>вимогою</w:t>
      </w:r>
      <w:r>
        <w:rPr>
          <w:spacing w:val="4"/>
        </w:rPr>
        <w:t xml:space="preserve"> </w:t>
      </w:r>
      <w:r>
        <w:t>власника</w:t>
      </w:r>
      <w:r>
        <w:rPr>
          <w:spacing w:val="2"/>
        </w:rPr>
        <w:t xml:space="preserve"> </w:t>
      </w:r>
      <w:r>
        <w:t>опціону.</w:t>
      </w:r>
    </w:p>
    <w:p w:rsidR="009847B1" w:rsidRDefault="009847B1" w:rsidP="009847B1">
      <w:pPr>
        <w:pStyle w:val="af2"/>
        <w:spacing w:before="3"/>
        <w:ind w:left="0"/>
        <w:rPr>
          <w:sz w:val="27"/>
        </w:rPr>
      </w:pPr>
    </w:p>
    <w:p w:rsidR="009847B1" w:rsidRDefault="009847B1" w:rsidP="009847B1">
      <w:pPr>
        <w:pStyle w:val="Heading3"/>
        <w:numPr>
          <w:ilvl w:val="0"/>
          <w:numId w:val="230"/>
        </w:numPr>
        <w:tabs>
          <w:tab w:val="left" w:pos="516"/>
        </w:tabs>
        <w:spacing w:line="319" w:lineRule="exact"/>
        <w:ind w:hanging="284"/>
      </w:pPr>
      <w:r>
        <w:t>Спред</w:t>
      </w:r>
      <w:r>
        <w:rPr>
          <w:spacing w:val="-4"/>
        </w:rPr>
        <w:t xml:space="preserve"> </w:t>
      </w:r>
      <w:r>
        <w:t>–це:</w:t>
      </w:r>
    </w:p>
    <w:p w:rsidR="009847B1" w:rsidRDefault="009847B1" w:rsidP="009847B1">
      <w:pPr>
        <w:pStyle w:val="af2"/>
        <w:spacing w:line="319" w:lineRule="exact"/>
      </w:pPr>
      <w:r>
        <w:t>а)</w:t>
      </w:r>
      <w:r>
        <w:rPr>
          <w:spacing w:val="-4"/>
        </w:rPr>
        <w:t xml:space="preserve"> </w:t>
      </w:r>
      <w:r>
        <w:t>валютна</w:t>
      </w:r>
      <w:r>
        <w:rPr>
          <w:spacing w:val="-2"/>
        </w:rPr>
        <w:t xml:space="preserve"> </w:t>
      </w:r>
      <w:r>
        <w:t>операція;</w:t>
      </w:r>
    </w:p>
    <w:p w:rsidR="009847B1" w:rsidRDefault="009847B1" w:rsidP="009847B1">
      <w:pPr>
        <w:pStyle w:val="af2"/>
        <w:ind w:right="3967"/>
      </w:pPr>
      <w:r>
        <w:t>б)</w:t>
      </w:r>
      <w:r>
        <w:rPr>
          <w:spacing w:val="-5"/>
        </w:rPr>
        <w:t xml:space="preserve"> </w:t>
      </w:r>
      <w:r>
        <w:t>різниця</w:t>
      </w:r>
      <w:r>
        <w:rPr>
          <w:spacing w:val="-1"/>
        </w:rPr>
        <w:t xml:space="preserve"> </w:t>
      </w:r>
      <w:r>
        <w:t>між</w:t>
      </w:r>
      <w:r>
        <w:rPr>
          <w:spacing w:val="-3"/>
        </w:rPr>
        <w:t xml:space="preserve"> </w:t>
      </w:r>
      <w:r>
        <w:t>курсом</w:t>
      </w:r>
      <w:r>
        <w:rPr>
          <w:spacing w:val="-1"/>
        </w:rPr>
        <w:t xml:space="preserve"> </w:t>
      </w:r>
      <w:r>
        <w:t>опціону</w:t>
      </w:r>
      <w:r>
        <w:rPr>
          <w:spacing w:val="-7"/>
        </w:rPr>
        <w:t xml:space="preserve"> </w:t>
      </w:r>
      <w:r>
        <w:t>продавця</w:t>
      </w:r>
      <w:r>
        <w:rPr>
          <w:spacing w:val="2"/>
        </w:rPr>
        <w:t xml:space="preserve"> </w:t>
      </w:r>
      <w:r>
        <w:t>і</w:t>
      </w:r>
      <w:r>
        <w:rPr>
          <w:spacing w:val="-8"/>
        </w:rPr>
        <w:t xml:space="preserve"> </w:t>
      </w:r>
      <w:r>
        <w:t>покупця;</w:t>
      </w:r>
      <w:r>
        <w:rPr>
          <w:spacing w:val="-67"/>
        </w:rPr>
        <w:t xml:space="preserve"> </w:t>
      </w:r>
      <w:r>
        <w:t>в)</w:t>
      </w:r>
      <w:r>
        <w:rPr>
          <w:spacing w:val="-1"/>
        </w:rPr>
        <w:t xml:space="preserve"> </w:t>
      </w:r>
      <w:r>
        <w:t>різниця</w:t>
      </w:r>
      <w:r>
        <w:rPr>
          <w:spacing w:val="2"/>
        </w:rPr>
        <w:t xml:space="preserve"> </w:t>
      </w:r>
      <w:r>
        <w:t>між</w:t>
      </w:r>
      <w:r>
        <w:rPr>
          <w:spacing w:val="1"/>
        </w:rPr>
        <w:t xml:space="preserve"> </w:t>
      </w:r>
      <w:r>
        <w:t>курсом</w:t>
      </w:r>
      <w:r>
        <w:rPr>
          <w:spacing w:val="2"/>
        </w:rPr>
        <w:t xml:space="preserve"> </w:t>
      </w:r>
      <w:r>
        <w:t>валют;</w:t>
      </w:r>
    </w:p>
    <w:p w:rsidR="009847B1" w:rsidRDefault="009847B1" w:rsidP="009847B1">
      <w:pPr>
        <w:pStyle w:val="af2"/>
        <w:spacing w:line="321" w:lineRule="exact"/>
      </w:pPr>
      <w:r>
        <w:t>г)</w:t>
      </w:r>
      <w:r>
        <w:rPr>
          <w:spacing w:val="-6"/>
        </w:rPr>
        <w:t xml:space="preserve"> </w:t>
      </w:r>
      <w:r>
        <w:t>сплачена</w:t>
      </w:r>
      <w:r>
        <w:rPr>
          <w:spacing w:val="-3"/>
        </w:rPr>
        <w:t xml:space="preserve"> </w:t>
      </w:r>
      <w:r>
        <w:t>комісія</w:t>
      </w:r>
      <w:r>
        <w:rPr>
          <w:spacing w:val="-3"/>
        </w:rPr>
        <w:t xml:space="preserve"> </w:t>
      </w:r>
      <w:r>
        <w:t>за</w:t>
      </w:r>
      <w:r>
        <w:rPr>
          <w:spacing w:val="-3"/>
        </w:rPr>
        <w:t xml:space="preserve"> </w:t>
      </w:r>
      <w:r>
        <w:t>проведення</w:t>
      </w:r>
      <w:r>
        <w:rPr>
          <w:spacing w:val="-3"/>
        </w:rPr>
        <w:t xml:space="preserve"> </w:t>
      </w:r>
      <w:r>
        <w:t>опціону.</w:t>
      </w:r>
    </w:p>
    <w:p w:rsidR="009847B1" w:rsidRDefault="009847B1" w:rsidP="009847B1">
      <w:pPr>
        <w:pStyle w:val="af2"/>
        <w:spacing w:before="4"/>
        <w:ind w:left="0"/>
      </w:pPr>
    </w:p>
    <w:p w:rsidR="009847B1" w:rsidRDefault="009847B1" w:rsidP="009847B1">
      <w:pPr>
        <w:pStyle w:val="Heading3"/>
        <w:numPr>
          <w:ilvl w:val="0"/>
          <w:numId w:val="230"/>
        </w:numPr>
        <w:tabs>
          <w:tab w:val="left" w:pos="588"/>
        </w:tabs>
        <w:spacing w:line="242" w:lineRule="auto"/>
        <w:ind w:left="232" w:right="470" w:firstLine="0"/>
        <w:jc w:val="both"/>
      </w:pPr>
      <w:r>
        <w:t>Угода</w:t>
      </w:r>
      <w:r>
        <w:rPr>
          <w:spacing w:val="1"/>
        </w:rPr>
        <w:t xml:space="preserve"> </w:t>
      </w:r>
      <w:r>
        <w:t>між</w:t>
      </w:r>
      <w:r>
        <w:rPr>
          <w:spacing w:val="1"/>
        </w:rPr>
        <w:t xml:space="preserve"> </w:t>
      </w:r>
      <w:r>
        <w:t>двома</w:t>
      </w:r>
      <w:r>
        <w:rPr>
          <w:spacing w:val="1"/>
        </w:rPr>
        <w:t xml:space="preserve"> </w:t>
      </w:r>
      <w:r>
        <w:t>сторонами</w:t>
      </w:r>
      <w:r>
        <w:rPr>
          <w:spacing w:val="1"/>
        </w:rPr>
        <w:t xml:space="preserve"> </w:t>
      </w:r>
      <w:r>
        <w:t>про</w:t>
      </w:r>
      <w:r>
        <w:rPr>
          <w:spacing w:val="1"/>
        </w:rPr>
        <w:t xml:space="preserve"> </w:t>
      </w:r>
      <w:r>
        <w:t>постачання</w:t>
      </w:r>
      <w:r>
        <w:rPr>
          <w:spacing w:val="1"/>
        </w:rPr>
        <w:t xml:space="preserve"> </w:t>
      </w:r>
      <w:r>
        <w:t>або</w:t>
      </w:r>
      <w:r>
        <w:rPr>
          <w:spacing w:val="1"/>
        </w:rPr>
        <w:t xml:space="preserve"> </w:t>
      </w:r>
      <w:r>
        <w:t>отримання</w:t>
      </w:r>
      <w:r>
        <w:rPr>
          <w:spacing w:val="1"/>
        </w:rPr>
        <w:t xml:space="preserve"> </w:t>
      </w:r>
      <w:r>
        <w:t>того</w:t>
      </w:r>
      <w:r>
        <w:rPr>
          <w:spacing w:val="1"/>
        </w:rPr>
        <w:t xml:space="preserve"> </w:t>
      </w:r>
      <w:r>
        <w:t>чи</w:t>
      </w:r>
      <w:r>
        <w:rPr>
          <w:spacing w:val="-67"/>
        </w:rPr>
        <w:t xml:space="preserve"> </w:t>
      </w:r>
      <w:r>
        <w:t>іншого</w:t>
      </w:r>
      <w:r>
        <w:rPr>
          <w:spacing w:val="1"/>
        </w:rPr>
        <w:t xml:space="preserve"> </w:t>
      </w:r>
      <w:r>
        <w:t>товару</w:t>
      </w:r>
      <w:r>
        <w:rPr>
          <w:spacing w:val="1"/>
        </w:rPr>
        <w:t xml:space="preserve"> </w:t>
      </w:r>
      <w:r>
        <w:t>певного</w:t>
      </w:r>
      <w:r>
        <w:rPr>
          <w:spacing w:val="1"/>
        </w:rPr>
        <w:t xml:space="preserve"> </w:t>
      </w:r>
      <w:r>
        <w:t>обсягу</w:t>
      </w:r>
      <w:r>
        <w:rPr>
          <w:spacing w:val="1"/>
        </w:rPr>
        <w:t xml:space="preserve"> </w:t>
      </w:r>
      <w:r>
        <w:t>й</w:t>
      </w:r>
      <w:r>
        <w:rPr>
          <w:spacing w:val="1"/>
        </w:rPr>
        <w:t xml:space="preserve"> </w:t>
      </w:r>
      <w:r>
        <w:t>якості</w:t>
      </w:r>
      <w:r>
        <w:rPr>
          <w:spacing w:val="1"/>
        </w:rPr>
        <w:t xml:space="preserve"> </w:t>
      </w:r>
      <w:r>
        <w:t>за</w:t>
      </w:r>
      <w:r>
        <w:rPr>
          <w:spacing w:val="1"/>
        </w:rPr>
        <w:t xml:space="preserve"> </w:t>
      </w:r>
      <w:r>
        <w:t>узгодженою</w:t>
      </w:r>
      <w:r>
        <w:rPr>
          <w:spacing w:val="1"/>
        </w:rPr>
        <w:t xml:space="preserve"> </w:t>
      </w:r>
      <w:r>
        <w:t>ціною</w:t>
      </w:r>
      <w:r>
        <w:rPr>
          <w:spacing w:val="1"/>
        </w:rPr>
        <w:t xml:space="preserve"> </w:t>
      </w:r>
      <w:r>
        <w:t>у</w:t>
      </w:r>
      <w:r>
        <w:rPr>
          <w:spacing w:val="1"/>
        </w:rPr>
        <w:t xml:space="preserve"> </w:t>
      </w:r>
      <w:r>
        <w:t>певний</w:t>
      </w:r>
      <w:r>
        <w:rPr>
          <w:spacing w:val="1"/>
        </w:rPr>
        <w:t xml:space="preserve"> </w:t>
      </w:r>
      <w:r>
        <w:t>момент</w:t>
      </w:r>
      <w:r>
        <w:rPr>
          <w:spacing w:val="-2"/>
        </w:rPr>
        <w:t xml:space="preserve"> </w:t>
      </w:r>
      <w:r>
        <w:t>або</w:t>
      </w:r>
      <w:r>
        <w:rPr>
          <w:spacing w:val="68"/>
        </w:rPr>
        <w:t xml:space="preserve"> </w:t>
      </w:r>
      <w:r>
        <w:t>у</w:t>
      </w:r>
      <w:r>
        <w:rPr>
          <w:spacing w:val="1"/>
        </w:rPr>
        <w:t xml:space="preserve"> </w:t>
      </w:r>
      <w:r>
        <w:t>майбутньому</w:t>
      </w:r>
      <w:r>
        <w:rPr>
          <w:spacing w:val="3"/>
        </w:rPr>
        <w:t xml:space="preserve"> </w:t>
      </w:r>
      <w:r>
        <w:t>– це:</w:t>
      </w:r>
    </w:p>
    <w:p w:rsidR="009847B1" w:rsidRDefault="009847B1" w:rsidP="009847B1">
      <w:pPr>
        <w:pStyle w:val="af2"/>
        <w:ind w:right="7142"/>
      </w:pPr>
      <w:r>
        <w:t>а)</w:t>
      </w:r>
      <w:r>
        <w:rPr>
          <w:spacing w:val="-6"/>
        </w:rPr>
        <w:t xml:space="preserve"> </w:t>
      </w:r>
      <w:r>
        <w:t>форвардний</w:t>
      </w:r>
      <w:r>
        <w:rPr>
          <w:spacing w:val="-5"/>
        </w:rPr>
        <w:t xml:space="preserve"> </w:t>
      </w:r>
      <w:r>
        <w:t>контракт;</w:t>
      </w:r>
      <w:r>
        <w:rPr>
          <w:spacing w:val="-67"/>
        </w:rPr>
        <w:t xml:space="preserve"> </w:t>
      </w:r>
      <w:r>
        <w:t>б) фінансовий ф'ючерс;</w:t>
      </w:r>
      <w:r>
        <w:rPr>
          <w:spacing w:val="1"/>
        </w:rPr>
        <w:t xml:space="preserve"> </w:t>
      </w:r>
      <w:r>
        <w:t>в) ф'ючерсний контракт;</w:t>
      </w:r>
      <w:r>
        <w:rPr>
          <w:spacing w:val="-67"/>
        </w:rPr>
        <w:t xml:space="preserve"> </w:t>
      </w:r>
      <w:r>
        <w:t>г)</w:t>
      </w:r>
      <w:r>
        <w:rPr>
          <w:spacing w:val="-1"/>
        </w:rPr>
        <w:t xml:space="preserve"> </w:t>
      </w:r>
      <w:r>
        <w:t>опціон.</w:t>
      </w:r>
    </w:p>
    <w:p w:rsidR="009847B1" w:rsidRDefault="009847B1" w:rsidP="009847B1">
      <w:pPr>
        <w:pStyle w:val="af2"/>
        <w:spacing w:before="3"/>
        <w:ind w:left="0"/>
        <w:rPr>
          <w:sz w:val="27"/>
        </w:rPr>
      </w:pPr>
    </w:p>
    <w:p w:rsidR="009847B1" w:rsidRDefault="009847B1" w:rsidP="009847B1">
      <w:pPr>
        <w:pStyle w:val="Heading3"/>
        <w:numPr>
          <w:ilvl w:val="0"/>
          <w:numId w:val="230"/>
        </w:numPr>
        <w:tabs>
          <w:tab w:val="left" w:pos="665"/>
        </w:tabs>
        <w:spacing w:before="1"/>
        <w:ind w:left="232" w:right="471" w:firstLine="0"/>
        <w:jc w:val="both"/>
      </w:pPr>
      <w:r>
        <w:t>Угода про купівлю або продаж того чи іншого фінансового інструменту</w:t>
      </w:r>
      <w:r>
        <w:rPr>
          <w:spacing w:val="1"/>
        </w:rPr>
        <w:t xml:space="preserve"> </w:t>
      </w:r>
      <w:r>
        <w:t>за узгодженою ціною протягом певного місяця в майбутньому (у певний</w:t>
      </w:r>
      <w:r>
        <w:rPr>
          <w:spacing w:val="1"/>
        </w:rPr>
        <w:t xml:space="preserve"> </w:t>
      </w:r>
      <w:r>
        <w:t>день</w:t>
      </w:r>
      <w:r>
        <w:rPr>
          <w:spacing w:val="-3"/>
        </w:rPr>
        <w:t xml:space="preserve"> </w:t>
      </w:r>
      <w:r>
        <w:t>цього</w:t>
      </w:r>
      <w:r>
        <w:rPr>
          <w:spacing w:val="-3"/>
        </w:rPr>
        <w:t xml:space="preserve"> </w:t>
      </w:r>
      <w:r>
        <w:t>місяця):</w:t>
      </w:r>
    </w:p>
    <w:p w:rsidR="009847B1" w:rsidRDefault="009847B1" w:rsidP="009847B1">
      <w:pPr>
        <w:pStyle w:val="af2"/>
        <w:ind w:right="7142"/>
      </w:pPr>
      <w:r>
        <w:t>а)</w:t>
      </w:r>
      <w:r>
        <w:rPr>
          <w:spacing w:val="-6"/>
        </w:rPr>
        <w:t xml:space="preserve"> </w:t>
      </w:r>
      <w:r>
        <w:t>форвардний</w:t>
      </w:r>
      <w:r>
        <w:rPr>
          <w:spacing w:val="-5"/>
        </w:rPr>
        <w:t xml:space="preserve"> </w:t>
      </w:r>
      <w:r>
        <w:t>контракт;</w:t>
      </w:r>
      <w:r>
        <w:rPr>
          <w:spacing w:val="-67"/>
        </w:rPr>
        <w:t xml:space="preserve"> </w:t>
      </w:r>
      <w:r>
        <w:t>б) фінансовий ф'ючерс;</w:t>
      </w:r>
      <w:r>
        <w:rPr>
          <w:spacing w:val="1"/>
        </w:rPr>
        <w:t xml:space="preserve"> </w:t>
      </w:r>
      <w:r>
        <w:t>в) ф'ючерсний контракт;</w:t>
      </w:r>
      <w:r>
        <w:rPr>
          <w:spacing w:val="-67"/>
        </w:rPr>
        <w:t xml:space="preserve"> </w:t>
      </w:r>
      <w:r>
        <w:t>г)</w:t>
      </w:r>
      <w:r>
        <w:rPr>
          <w:spacing w:val="-1"/>
        </w:rPr>
        <w:t xml:space="preserve"> </w:t>
      </w:r>
      <w:r>
        <w:t>опціон.</w:t>
      </w:r>
    </w:p>
    <w:p w:rsidR="009847B1" w:rsidRDefault="009847B1" w:rsidP="009847B1">
      <w:pPr>
        <w:sectPr w:rsidR="009847B1">
          <w:pgSz w:w="11900" w:h="16840"/>
          <w:pgMar w:top="1060" w:right="660" w:bottom="960" w:left="900" w:header="0" w:footer="780" w:gutter="0"/>
          <w:cols w:space="720"/>
        </w:sectPr>
      </w:pPr>
    </w:p>
    <w:p w:rsidR="009847B1" w:rsidRDefault="009847B1" w:rsidP="009847B1">
      <w:pPr>
        <w:pStyle w:val="Heading3"/>
        <w:numPr>
          <w:ilvl w:val="0"/>
          <w:numId w:val="230"/>
        </w:numPr>
        <w:tabs>
          <w:tab w:val="left" w:pos="723"/>
        </w:tabs>
        <w:spacing w:before="67" w:line="322" w:lineRule="exact"/>
        <w:ind w:left="722" w:hanging="491"/>
        <w:rPr>
          <w:b w:val="0"/>
        </w:rPr>
      </w:pPr>
      <w:r>
        <w:lastRenderedPageBreak/>
        <w:t>Предметом</w:t>
      </w:r>
      <w:r>
        <w:rPr>
          <w:spacing w:val="1"/>
        </w:rPr>
        <w:t xml:space="preserve"> </w:t>
      </w:r>
      <w:r>
        <w:t>форвардного</w:t>
      </w:r>
      <w:r>
        <w:rPr>
          <w:spacing w:val="-6"/>
        </w:rPr>
        <w:t xml:space="preserve"> </w:t>
      </w:r>
      <w:r>
        <w:t>контракту</w:t>
      </w:r>
      <w:r>
        <w:rPr>
          <w:spacing w:val="-1"/>
        </w:rPr>
        <w:t xml:space="preserve"> </w:t>
      </w:r>
      <w:r>
        <w:t>є</w:t>
      </w:r>
      <w:r>
        <w:rPr>
          <w:b w:val="0"/>
        </w:rPr>
        <w:t>:</w:t>
      </w:r>
    </w:p>
    <w:p w:rsidR="009847B1" w:rsidRDefault="009847B1" w:rsidP="009847B1">
      <w:pPr>
        <w:pStyle w:val="af2"/>
        <w:spacing w:line="322" w:lineRule="exact"/>
      </w:pPr>
      <w:r>
        <w:t>а)</w:t>
      </w:r>
      <w:r>
        <w:rPr>
          <w:spacing w:val="-4"/>
        </w:rPr>
        <w:t xml:space="preserve"> </w:t>
      </w:r>
      <w:r>
        <w:t>товари</w:t>
      </w:r>
      <w:r>
        <w:rPr>
          <w:spacing w:val="3"/>
        </w:rPr>
        <w:t xml:space="preserve"> </w:t>
      </w:r>
      <w:r>
        <w:t>і</w:t>
      </w:r>
      <w:r>
        <w:rPr>
          <w:spacing w:val="-7"/>
        </w:rPr>
        <w:t xml:space="preserve"> </w:t>
      </w:r>
      <w:r>
        <w:t>сировина,</w:t>
      </w:r>
      <w:r>
        <w:rPr>
          <w:spacing w:val="1"/>
        </w:rPr>
        <w:t xml:space="preserve"> </w:t>
      </w:r>
      <w:r>
        <w:t>валюта</w:t>
      </w:r>
      <w:r>
        <w:rPr>
          <w:spacing w:val="-1"/>
        </w:rPr>
        <w:t xml:space="preserve"> </w:t>
      </w:r>
      <w:r>
        <w:t>і</w:t>
      </w:r>
      <w:r>
        <w:rPr>
          <w:spacing w:val="-7"/>
        </w:rPr>
        <w:t xml:space="preserve"> </w:t>
      </w:r>
      <w:r>
        <w:t>акції;</w:t>
      </w:r>
    </w:p>
    <w:p w:rsidR="009847B1" w:rsidRDefault="009847B1" w:rsidP="009847B1">
      <w:pPr>
        <w:pStyle w:val="af2"/>
        <w:tabs>
          <w:tab w:val="left" w:pos="2266"/>
          <w:tab w:val="left" w:pos="3619"/>
          <w:tab w:val="left" w:pos="3941"/>
          <w:tab w:val="left" w:pos="5184"/>
          <w:tab w:val="left" w:pos="6066"/>
          <w:tab w:val="left" w:pos="7160"/>
          <w:tab w:val="left" w:pos="8580"/>
          <w:tab w:val="left" w:pos="9627"/>
        </w:tabs>
        <w:ind w:right="472"/>
      </w:pPr>
      <w:r>
        <w:t>б)зобов’язання</w:t>
      </w:r>
      <w:r>
        <w:tab/>
        <w:t>продавця</w:t>
      </w:r>
      <w:r>
        <w:tab/>
        <w:t>і</w:t>
      </w:r>
      <w:r>
        <w:tab/>
        <w:t>покупця</w:t>
      </w:r>
      <w:r>
        <w:tab/>
        <w:t>щодо</w:t>
      </w:r>
      <w:r>
        <w:tab/>
        <w:t>купівлі</w:t>
      </w:r>
      <w:r>
        <w:tab/>
        <w:t>вказаного</w:t>
      </w:r>
      <w:r>
        <w:tab/>
        <w:t>активу</w:t>
      </w:r>
      <w:r>
        <w:tab/>
      </w:r>
      <w:r>
        <w:rPr>
          <w:spacing w:val="-1"/>
        </w:rPr>
        <w:t>за</w:t>
      </w:r>
      <w:r>
        <w:rPr>
          <w:spacing w:val="-67"/>
        </w:rPr>
        <w:t xml:space="preserve"> </w:t>
      </w:r>
      <w:r>
        <w:t>узгодженою</w:t>
      </w:r>
      <w:r>
        <w:rPr>
          <w:spacing w:val="-1"/>
        </w:rPr>
        <w:t xml:space="preserve"> </w:t>
      </w:r>
      <w:r>
        <w:t>ціною;</w:t>
      </w:r>
    </w:p>
    <w:p w:rsidR="009847B1" w:rsidRDefault="009847B1" w:rsidP="009847B1">
      <w:pPr>
        <w:pStyle w:val="af2"/>
        <w:spacing w:before="4"/>
        <w:ind w:right="6664"/>
      </w:pPr>
      <w:r>
        <w:t>в)</w:t>
      </w:r>
      <w:r>
        <w:rPr>
          <w:spacing w:val="-5"/>
        </w:rPr>
        <w:t xml:space="preserve"> </w:t>
      </w:r>
      <w:r>
        <w:t>ціна</w:t>
      </w:r>
      <w:r>
        <w:rPr>
          <w:spacing w:val="-3"/>
        </w:rPr>
        <w:t xml:space="preserve"> </w:t>
      </w:r>
      <w:r>
        <w:t>на</w:t>
      </w:r>
      <w:r>
        <w:rPr>
          <w:spacing w:val="-2"/>
        </w:rPr>
        <w:t xml:space="preserve"> </w:t>
      </w:r>
      <w:r>
        <w:t>товари</w:t>
      </w:r>
      <w:r>
        <w:rPr>
          <w:spacing w:val="1"/>
        </w:rPr>
        <w:t xml:space="preserve"> </w:t>
      </w:r>
      <w:r>
        <w:t>і</w:t>
      </w:r>
      <w:r>
        <w:rPr>
          <w:spacing w:val="-9"/>
        </w:rPr>
        <w:t xml:space="preserve"> </w:t>
      </w:r>
      <w:r>
        <w:t>сировину;</w:t>
      </w:r>
      <w:r>
        <w:rPr>
          <w:spacing w:val="-67"/>
        </w:rPr>
        <w:t xml:space="preserve"> </w:t>
      </w:r>
      <w:r>
        <w:t>г)</w:t>
      </w:r>
      <w:r>
        <w:rPr>
          <w:spacing w:val="-2"/>
        </w:rPr>
        <w:t xml:space="preserve"> </w:t>
      </w:r>
      <w:r>
        <w:t>ціна на валюту</w:t>
      </w:r>
      <w:r>
        <w:rPr>
          <w:spacing w:val="-1"/>
        </w:rPr>
        <w:t xml:space="preserve"> </w:t>
      </w:r>
      <w:r>
        <w:t>і</w:t>
      </w:r>
      <w:r>
        <w:rPr>
          <w:spacing w:val="-5"/>
        </w:rPr>
        <w:t xml:space="preserve"> </w:t>
      </w:r>
      <w:r>
        <w:t>акції.</w:t>
      </w:r>
    </w:p>
    <w:p w:rsidR="009847B1" w:rsidRDefault="009847B1" w:rsidP="009847B1">
      <w:pPr>
        <w:pStyle w:val="af2"/>
        <w:spacing w:before="3"/>
        <w:ind w:left="0"/>
      </w:pPr>
    </w:p>
    <w:p w:rsidR="009847B1" w:rsidRDefault="009847B1" w:rsidP="009847B1">
      <w:pPr>
        <w:pStyle w:val="Heading3"/>
        <w:numPr>
          <w:ilvl w:val="0"/>
          <w:numId w:val="230"/>
        </w:numPr>
        <w:tabs>
          <w:tab w:val="left" w:pos="794"/>
          <w:tab w:val="left" w:pos="795"/>
        </w:tabs>
        <w:spacing w:before="1" w:line="319" w:lineRule="exact"/>
        <w:ind w:left="794" w:hanging="563"/>
      </w:pPr>
      <w:r>
        <w:t>Форвардний</w:t>
      </w:r>
      <w:r>
        <w:rPr>
          <w:spacing w:val="-6"/>
        </w:rPr>
        <w:t xml:space="preserve"> </w:t>
      </w:r>
      <w:r>
        <w:t>контракт,</w:t>
      </w:r>
      <w:r>
        <w:rPr>
          <w:spacing w:val="-2"/>
        </w:rPr>
        <w:t xml:space="preserve"> </w:t>
      </w:r>
      <w:r>
        <w:t>як</w:t>
      </w:r>
      <w:r>
        <w:rPr>
          <w:spacing w:val="-1"/>
        </w:rPr>
        <w:t xml:space="preserve"> </w:t>
      </w:r>
      <w:r>
        <w:t>правило,</w:t>
      </w:r>
      <w:r>
        <w:rPr>
          <w:spacing w:val="-2"/>
        </w:rPr>
        <w:t xml:space="preserve"> </w:t>
      </w:r>
      <w:r>
        <w:t>укладається</w:t>
      </w:r>
      <w:r>
        <w:rPr>
          <w:spacing w:val="-5"/>
        </w:rPr>
        <w:t xml:space="preserve"> </w:t>
      </w:r>
      <w:r>
        <w:t>для:</w:t>
      </w:r>
    </w:p>
    <w:p w:rsidR="009847B1" w:rsidRDefault="009847B1" w:rsidP="009847B1">
      <w:pPr>
        <w:pStyle w:val="af2"/>
        <w:spacing w:line="319" w:lineRule="exact"/>
      </w:pPr>
      <w:r>
        <w:t>а)</w:t>
      </w:r>
      <w:r>
        <w:rPr>
          <w:spacing w:val="-5"/>
        </w:rPr>
        <w:t xml:space="preserve"> </w:t>
      </w:r>
      <w:r>
        <w:t>здійснення</w:t>
      </w:r>
      <w:r>
        <w:rPr>
          <w:spacing w:val="-1"/>
        </w:rPr>
        <w:t xml:space="preserve"> </w:t>
      </w:r>
      <w:r>
        <w:t>реального</w:t>
      </w:r>
      <w:r>
        <w:rPr>
          <w:spacing w:val="-3"/>
        </w:rPr>
        <w:t xml:space="preserve"> </w:t>
      </w:r>
      <w:r>
        <w:t>продажу</w:t>
      </w:r>
      <w:r>
        <w:rPr>
          <w:spacing w:val="-7"/>
        </w:rPr>
        <w:t xml:space="preserve"> </w:t>
      </w:r>
      <w:r>
        <w:t>або</w:t>
      </w:r>
      <w:r>
        <w:rPr>
          <w:spacing w:val="-3"/>
        </w:rPr>
        <w:t xml:space="preserve"> </w:t>
      </w:r>
      <w:r>
        <w:t>купівлі</w:t>
      </w:r>
      <w:r>
        <w:rPr>
          <w:spacing w:val="-8"/>
        </w:rPr>
        <w:t xml:space="preserve"> </w:t>
      </w:r>
      <w:r>
        <w:t>активів.</w:t>
      </w:r>
    </w:p>
    <w:p w:rsidR="009847B1" w:rsidRDefault="009847B1" w:rsidP="009847B1">
      <w:pPr>
        <w:pStyle w:val="af2"/>
        <w:ind w:right="2593"/>
      </w:pPr>
      <w:r>
        <w:t>б) забезпечення поточної короткострокової ліквідності банків;</w:t>
      </w:r>
      <w:r>
        <w:rPr>
          <w:spacing w:val="-67"/>
        </w:rPr>
        <w:t xml:space="preserve"> </w:t>
      </w:r>
      <w:r>
        <w:t>в)</w:t>
      </w:r>
      <w:r>
        <w:rPr>
          <w:spacing w:val="-7"/>
        </w:rPr>
        <w:t xml:space="preserve"> </w:t>
      </w:r>
      <w:r>
        <w:t>визначення</w:t>
      </w:r>
      <w:r>
        <w:rPr>
          <w:spacing w:val="-3"/>
        </w:rPr>
        <w:t xml:space="preserve"> </w:t>
      </w:r>
      <w:r>
        <w:t>ціни</w:t>
      </w:r>
      <w:r>
        <w:rPr>
          <w:spacing w:val="-5"/>
        </w:rPr>
        <w:t xml:space="preserve"> </w:t>
      </w:r>
      <w:r>
        <w:t>активу,</w:t>
      </w:r>
      <w:r>
        <w:rPr>
          <w:spacing w:val="-3"/>
        </w:rPr>
        <w:t xml:space="preserve"> </w:t>
      </w:r>
      <w:r>
        <w:t>який</w:t>
      </w:r>
      <w:r>
        <w:rPr>
          <w:spacing w:val="-5"/>
        </w:rPr>
        <w:t xml:space="preserve"> </w:t>
      </w:r>
      <w:r>
        <w:t>є</w:t>
      </w:r>
      <w:r>
        <w:rPr>
          <w:spacing w:val="-4"/>
        </w:rPr>
        <w:t xml:space="preserve"> </w:t>
      </w:r>
      <w:r>
        <w:t>предметом</w:t>
      </w:r>
      <w:r>
        <w:rPr>
          <w:spacing w:val="-3"/>
        </w:rPr>
        <w:t xml:space="preserve"> </w:t>
      </w:r>
      <w:r>
        <w:t>купівлі-продажу;</w:t>
      </w:r>
    </w:p>
    <w:p w:rsidR="009847B1" w:rsidRDefault="009847B1" w:rsidP="009847B1">
      <w:pPr>
        <w:pStyle w:val="af2"/>
        <w:ind w:right="453"/>
      </w:pPr>
      <w:r>
        <w:t>г)</w:t>
      </w:r>
      <w:r>
        <w:rPr>
          <w:spacing w:val="35"/>
        </w:rPr>
        <w:t xml:space="preserve"> </w:t>
      </w:r>
      <w:r>
        <w:t>визначення</w:t>
      </w:r>
      <w:r>
        <w:rPr>
          <w:spacing w:val="38"/>
        </w:rPr>
        <w:t xml:space="preserve"> </w:t>
      </w:r>
      <w:r>
        <w:t>ціни</w:t>
      </w:r>
      <w:r>
        <w:rPr>
          <w:spacing w:val="37"/>
        </w:rPr>
        <w:t xml:space="preserve"> </w:t>
      </w:r>
      <w:r>
        <w:t>товару</w:t>
      </w:r>
      <w:r>
        <w:rPr>
          <w:spacing w:val="32"/>
        </w:rPr>
        <w:t xml:space="preserve"> </w:t>
      </w:r>
      <w:r>
        <w:t>або</w:t>
      </w:r>
      <w:r>
        <w:rPr>
          <w:spacing w:val="37"/>
        </w:rPr>
        <w:t xml:space="preserve"> </w:t>
      </w:r>
      <w:r>
        <w:t>іншого</w:t>
      </w:r>
      <w:r>
        <w:rPr>
          <w:spacing w:val="37"/>
        </w:rPr>
        <w:t xml:space="preserve"> </w:t>
      </w:r>
      <w:r>
        <w:t>інструменту,</w:t>
      </w:r>
      <w:r>
        <w:rPr>
          <w:spacing w:val="39"/>
        </w:rPr>
        <w:t xml:space="preserve"> </w:t>
      </w:r>
      <w:r>
        <w:t>що</w:t>
      </w:r>
      <w:r>
        <w:rPr>
          <w:spacing w:val="37"/>
        </w:rPr>
        <w:t xml:space="preserve"> </w:t>
      </w:r>
      <w:r>
        <w:t>не</w:t>
      </w:r>
      <w:r>
        <w:rPr>
          <w:spacing w:val="33"/>
        </w:rPr>
        <w:t xml:space="preserve"> </w:t>
      </w:r>
      <w:r>
        <w:t>передбачає</w:t>
      </w:r>
      <w:r>
        <w:rPr>
          <w:spacing w:val="37"/>
        </w:rPr>
        <w:t xml:space="preserve"> </w:t>
      </w:r>
      <w:r>
        <w:t>їх</w:t>
      </w:r>
      <w:r>
        <w:rPr>
          <w:spacing w:val="-67"/>
        </w:rPr>
        <w:t xml:space="preserve"> </w:t>
      </w:r>
      <w:r>
        <w:t>реальної</w:t>
      </w:r>
      <w:r>
        <w:rPr>
          <w:spacing w:val="-5"/>
        </w:rPr>
        <w:t xml:space="preserve"> </w:t>
      </w:r>
      <w:r>
        <w:t>поставки після</w:t>
      </w:r>
      <w:r>
        <w:rPr>
          <w:spacing w:val="2"/>
        </w:rPr>
        <w:t xml:space="preserve"> </w:t>
      </w:r>
      <w:r>
        <w:t>настання</w:t>
      </w:r>
      <w:r>
        <w:rPr>
          <w:spacing w:val="2"/>
        </w:rPr>
        <w:t xml:space="preserve"> </w:t>
      </w:r>
      <w:r>
        <w:t>терміну</w:t>
      </w:r>
      <w:r>
        <w:rPr>
          <w:spacing w:val="-4"/>
        </w:rPr>
        <w:t xml:space="preserve"> </w:t>
      </w:r>
      <w:r>
        <w:t>виконання</w:t>
      </w:r>
      <w:r>
        <w:rPr>
          <w:spacing w:val="2"/>
        </w:rPr>
        <w:t xml:space="preserve"> </w:t>
      </w:r>
      <w:r>
        <w:t>контракту.</w:t>
      </w:r>
    </w:p>
    <w:p w:rsidR="009847B1" w:rsidRDefault="009847B1" w:rsidP="009847B1">
      <w:pPr>
        <w:pStyle w:val="af2"/>
        <w:spacing w:before="9"/>
        <w:ind w:left="0"/>
        <w:rPr>
          <w:sz w:val="27"/>
        </w:rPr>
      </w:pPr>
    </w:p>
    <w:p w:rsidR="009847B1" w:rsidRDefault="009847B1" w:rsidP="009847B1">
      <w:pPr>
        <w:pStyle w:val="Heading3"/>
        <w:numPr>
          <w:ilvl w:val="0"/>
          <w:numId w:val="230"/>
        </w:numPr>
        <w:tabs>
          <w:tab w:val="left" w:pos="656"/>
        </w:tabs>
        <w:spacing w:line="242" w:lineRule="auto"/>
        <w:ind w:left="232" w:right="595" w:firstLine="0"/>
      </w:pPr>
      <w:r>
        <w:t>Валютна операція, що поєднує куплю-продаж двох валют на умовах</w:t>
      </w:r>
      <w:r>
        <w:rPr>
          <w:spacing w:val="1"/>
        </w:rPr>
        <w:t xml:space="preserve"> </w:t>
      </w:r>
      <w:r>
        <w:t>негайного</w:t>
      </w:r>
      <w:r>
        <w:rPr>
          <w:spacing w:val="-7"/>
        </w:rPr>
        <w:t xml:space="preserve"> </w:t>
      </w:r>
      <w:r>
        <w:t>постачання</w:t>
      </w:r>
      <w:r>
        <w:rPr>
          <w:spacing w:val="-4"/>
        </w:rPr>
        <w:t xml:space="preserve"> </w:t>
      </w:r>
      <w:r>
        <w:t>з</w:t>
      </w:r>
      <w:r>
        <w:rPr>
          <w:spacing w:val="2"/>
        </w:rPr>
        <w:t xml:space="preserve"> </w:t>
      </w:r>
      <w:r>
        <w:t>одночасною</w:t>
      </w:r>
      <w:r>
        <w:rPr>
          <w:spacing w:val="1"/>
        </w:rPr>
        <w:t xml:space="preserve"> </w:t>
      </w:r>
      <w:r>
        <w:t>контругодою</w:t>
      </w:r>
      <w:r>
        <w:rPr>
          <w:spacing w:val="-4"/>
        </w:rPr>
        <w:t xml:space="preserve"> </w:t>
      </w:r>
      <w:r>
        <w:t>на</w:t>
      </w:r>
      <w:r>
        <w:rPr>
          <w:spacing w:val="-3"/>
        </w:rPr>
        <w:t xml:space="preserve"> </w:t>
      </w:r>
      <w:r>
        <w:t>певний</w:t>
      </w:r>
      <w:r>
        <w:rPr>
          <w:spacing w:val="-3"/>
        </w:rPr>
        <w:t xml:space="preserve"> </w:t>
      </w:r>
      <w:r>
        <w:t>термін</w:t>
      </w:r>
      <w:r>
        <w:rPr>
          <w:spacing w:val="-4"/>
        </w:rPr>
        <w:t xml:space="preserve"> </w:t>
      </w:r>
      <w:r>
        <w:t>з</w:t>
      </w:r>
      <w:r>
        <w:rPr>
          <w:spacing w:val="-4"/>
        </w:rPr>
        <w:t xml:space="preserve"> </w:t>
      </w:r>
      <w:r>
        <w:t>тими</w:t>
      </w:r>
      <w:r>
        <w:rPr>
          <w:spacing w:val="-67"/>
        </w:rPr>
        <w:t xml:space="preserve"> </w:t>
      </w:r>
      <w:r>
        <w:t>ж валютами є</w:t>
      </w:r>
      <w:r>
        <w:rPr>
          <w:spacing w:val="1"/>
        </w:rPr>
        <w:t xml:space="preserve"> </w:t>
      </w:r>
      <w:r>
        <w:t>операцією:</w:t>
      </w:r>
    </w:p>
    <w:p w:rsidR="009847B1" w:rsidRDefault="009847B1" w:rsidP="009847B1">
      <w:pPr>
        <w:pStyle w:val="af2"/>
        <w:ind w:right="8704"/>
      </w:pPr>
      <w:r>
        <w:t>а) опціонціон;</w:t>
      </w:r>
      <w:r>
        <w:rPr>
          <w:spacing w:val="1"/>
        </w:rPr>
        <w:t xml:space="preserve"> </w:t>
      </w:r>
      <w:r>
        <w:t>б) форвард;</w:t>
      </w:r>
      <w:r>
        <w:rPr>
          <w:spacing w:val="-68"/>
        </w:rPr>
        <w:t xml:space="preserve"> </w:t>
      </w:r>
      <w:r>
        <w:t>в)</w:t>
      </w:r>
      <w:r>
        <w:rPr>
          <w:spacing w:val="2"/>
        </w:rPr>
        <w:t xml:space="preserve"> </w:t>
      </w:r>
      <w:r>
        <w:t>«спот»;</w:t>
      </w:r>
    </w:p>
    <w:p w:rsidR="009847B1" w:rsidRDefault="009847B1" w:rsidP="009847B1">
      <w:pPr>
        <w:pStyle w:val="af2"/>
        <w:spacing w:line="321" w:lineRule="exact"/>
      </w:pPr>
      <w:r>
        <w:t>г)</w:t>
      </w:r>
      <w:r>
        <w:rPr>
          <w:spacing w:val="-10"/>
        </w:rPr>
        <w:t xml:space="preserve"> </w:t>
      </w:r>
      <w:r>
        <w:t>«своп».</w:t>
      </w:r>
    </w:p>
    <w:p w:rsidR="009847B1" w:rsidRDefault="009847B1" w:rsidP="009847B1">
      <w:pPr>
        <w:pStyle w:val="af2"/>
        <w:spacing w:before="9"/>
        <w:ind w:left="0"/>
        <w:rPr>
          <w:sz w:val="27"/>
        </w:rPr>
      </w:pPr>
    </w:p>
    <w:p w:rsidR="009847B1" w:rsidRDefault="009847B1" w:rsidP="009847B1">
      <w:pPr>
        <w:pStyle w:val="Heading3"/>
        <w:numPr>
          <w:ilvl w:val="0"/>
          <w:numId w:val="230"/>
        </w:numPr>
        <w:tabs>
          <w:tab w:val="left" w:pos="655"/>
        </w:tabs>
        <w:spacing w:before="1" w:line="319" w:lineRule="exact"/>
        <w:ind w:left="654" w:hanging="423"/>
      </w:pPr>
      <w:r>
        <w:t>Операції</w:t>
      </w:r>
      <w:r>
        <w:rPr>
          <w:spacing w:val="-4"/>
        </w:rPr>
        <w:t xml:space="preserve"> </w:t>
      </w:r>
      <w:r>
        <w:t>«своп»</w:t>
      </w:r>
      <w:r>
        <w:rPr>
          <w:spacing w:val="-4"/>
        </w:rPr>
        <w:t xml:space="preserve"> </w:t>
      </w:r>
      <w:r>
        <w:t>використовуються</w:t>
      </w:r>
      <w:r>
        <w:rPr>
          <w:spacing w:val="-4"/>
        </w:rPr>
        <w:t xml:space="preserve"> </w:t>
      </w:r>
      <w:r>
        <w:t>для:</w:t>
      </w:r>
    </w:p>
    <w:p w:rsidR="009847B1" w:rsidRDefault="009847B1" w:rsidP="009847B1">
      <w:pPr>
        <w:pStyle w:val="af2"/>
        <w:ind w:right="2671"/>
      </w:pPr>
      <w:r>
        <w:t>а)</w:t>
      </w:r>
      <w:r>
        <w:rPr>
          <w:spacing w:val="-4"/>
        </w:rPr>
        <w:t xml:space="preserve"> </w:t>
      </w:r>
      <w:r>
        <w:t>взаємного</w:t>
      </w:r>
      <w:r>
        <w:rPr>
          <w:spacing w:val="-3"/>
        </w:rPr>
        <w:t xml:space="preserve"> </w:t>
      </w:r>
      <w:r>
        <w:t>міжбанківського</w:t>
      </w:r>
      <w:r>
        <w:rPr>
          <w:spacing w:val="-3"/>
        </w:rPr>
        <w:t xml:space="preserve"> </w:t>
      </w:r>
      <w:r>
        <w:t>кредитування</w:t>
      </w:r>
      <w:r>
        <w:rPr>
          <w:spacing w:val="-1"/>
        </w:rPr>
        <w:t xml:space="preserve"> </w:t>
      </w:r>
      <w:r>
        <w:t>у</w:t>
      </w:r>
      <w:r>
        <w:rPr>
          <w:spacing w:val="-7"/>
        </w:rPr>
        <w:t xml:space="preserve"> </w:t>
      </w:r>
      <w:r>
        <w:t>двох</w:t>
      </w:r>
      <w:r>
        <w:rPr>
          <w:spacing w:val="-6"/>
        </w:rPr>
        <w:t xml:space="preserve"> </w:t>
      </w:r>
      <w:r>
        <w:t>валютах;</w:t>
      </w:r>
      <w:r>
        <w:rPr>
          <w:spacing w:val="-67"/>
        </w:rPr>
        <w:t xml:space="preserve"> </w:t>
      </w:r>
      <w:r>
        <w:t>б)</w:t>
      </w:r>
      <w:r>
        <w:rPr>
          <w:spacing w:val="-1"/>
        </w:rPr>
        <w:t xml:space="preserve"> </w:t>
      </w:r>
      <w:r>
        <w:t>забезпечення</w:t>
      </w:r>
      <w:r>
        <w:rPr>
          <w:spacing w:val="2"/>
        </w:rPr>
        <w:t xml:space="preserve"> </w:t>
      </w:r>
      <w:r>
        <w:t>міжнародних</w:t>
      </w:r>
      <w:r>
        <w:rPr>
          <w:spacing w:val="-3"/>
        </w:rPr>
        <w:t xml:space="preserve"> </w:t>
      </w:r>
      <w:r>
        <w:t>розрахунків;</w:t>
      </w:r>
    </w:p>
    <w:p w:rsidR="009847B1" w:rsidRDefault="009847B1" w:rsidP="009847B1">
      <w:pPr>
        <w:pStyle w:val="af2"/>
        <w:spacing w:line="321" w:lineRule="exact"/>
      </w:pPr>
      <w:r>
        <w:t>в)</w:t>
      </w:r>
      <w:r>
        <w:rPr>
          <w:spacing w:val="-4"/>
        </w:rPr>
        <w:t xml:space="preserve"> </w:t>
      </w:r>
      <w:r>
        <w:t>комерційних</w:t>
      </w:r>
      <w:r>
        <w:rPr>
          <w:spacing w:val="-3"/>
        </w:rPr>
        <w:t xml:space="preserve"> </w:t>
      </w:r>
      <w:r>
        <w:t>угод;</w:t>
      </w:r>
    </w:p>
    <w:p w:rsidR="009847B1" w:rsidRDefault="009847B1" w:rsidP="009847B1">
      <w:pPr>
        <w:pStyle w:val="af2"/>
      </w:pPr>
      <w:r>
        <w:t>г)</w:t>
      </w:r>
      <w:r>
        <w:rPr>
          <w:spacing w:val="-3"/>
        </w:rPr>
        <w:t xml:space="preserve"> </w:t>
      </w:r>
      <w:r>
        <w:t>зазначене</w:t>
      </w:r>
      <w:r>
        <w:rPr>
          <w:spacing w:val="-1"/>
        </w:rPr>
        <w:t xml:space="preserve"> </w:t>
      </w:r>
      <w:r>
        <w:t>в</w:t>
      </w:r>
      <w:r>
        <w:rPr>
          <w:spacing w:val="-3"/>
        </w:rPr>
        <w:t xml:space="preserve"> </w:t>
      </w:r>
      <w:r>
        <w:t>пунктах</w:t>
      </w:r>
      <w:r>
        <w:rPr>
          <w:spacing w:val="-6"/>
        </w:rPr>
        <w:t xml:space="preserve"> </w:t>
      </w:r>
      <w:r>
        <w:t>а);</w:t>
      </w:r>
      <w:r>
        <w:rPr>
          <w:spacing w:val="-2"/>
        </w:rPr>
        <w:t xml:space="preserve"> </w:t>
      </w:r>
      <w:r>
        <w:t>б);</w:t>
      </w:r>
      <w:r>
        <w:rPr>
          <w:spacing w:val="-2"/>
        </w:rPr>
        <w:t xml:space="preserve"> </w:t>
      </w:r>
      <w:r>
        <w:t>в).</w:t>
      </w:r>
    </w:p>
    <w:p w:rsidR="009847B1" w:rsidRDefault="009847B1" w:rsidP="009847B1">
      <w:pPr>
        <w:pStyle w:val="af2"/>
        <w:spacing w:before="1"/>
        <w:ind w:left="0"/>
      </w:pPr>
    </w:p>
    <w:p w:rsidR="009847B1" w:rsidRDefault="009847B1" w:rsidP="009847B1">
      <w:pPr>
        <w:pStyle w:val="Heading3"/>
        <w:numPr>
          <w:ilvl w:val="0"/>
          <w:numId w:val="230"/>
        </w:numPr>
        <w:tabs>
          <w:tab w:val="left" w:pos="655"/>
        </w:tabs>
        <w:spacing w:line="322" w:lineRule="exact"/>
        <w:ind w:left="654" w:hanging="423"/>
      </w:pPr>
      <w:r>
        <w:t>Залежно</w:t>
      </w:r>
      <w:r>
        <w:rPr>
          <w:spacing w:val="-6"/>
        </w:rPr>
        <w:t xml:space="preserve"> </w:t>
      </w:r>
      <w:r>
        <w:t>від</w:t>
      </w:r>
      <w:r>
        <w:rPr>
          <w:spacing w:val="-2"/>
        </w:rPr>
        <w:t xml:space="preserve"> </w:t>
      </w:r>
      <w:r>
        <w:t>мети</w:t>
      </w:r>
      <w:r>
        <w:rPr>
          <w:spacing w:val="-3"/>
        </w:rPr>
        <w:t xml:space="preserve"> </w:t>
      </w:r>
      <w:r>
        <w:t>визначають:</w:t>
      </w:r>
    </w:p>
    <w:p w:rsidR="009847B1" w:rsidRDefault="009847B1" w:rsidP="009847B1">
      <w:pPr>
        <w:pStyle w:val="af2"/>
        <w:spacing w:line="322" w:lineRule="exact"/>
      </w:pPr>
      <w:r>
        <w:t>а)</w:t>
      </w:r>
      <w:r>
        <w:rPr>
          <w:spacing w:val="-5"/>
        </w:rPr>
        <w:t xml:space="preserve"> </w:t>
      </w:r>
      <w:r>
        <w:t>спекулятивний</w:t>
      </w:r>
      <w:r>
        <w:rPr>
          <w:spacing w:val="1"/>
        </w:rPr>
        <w:t xml:space="preserve"> </w:t>
      </w:r>
      <w:r>
        <w:t>і</w:t>
      </w:r>
      <w:r>
        <w:rPr>
          <w:spacing w:val="-9"/>
        </w:rPr>
        <w:t xml:space="preserve"> </w:t>
      </w:r>
      <w:r>
        <w:t>конверсійний</w:t>
      </w:r>
      <w:r>
        <w:rPr>
          <w:spacing w:val="-3"/>
        </w:rPr>
        <w:t xml:space="preserve"> </w:t>
      </w:r>
      <w:r>
        <w:t>валютний</w:t>
      </w:r>
      <w:r>
        <w:rPr>
          <w:spacing w:val="-4"/>
        </w:rPr>
        <w:t xml:space="preserve"> </w:t>
      </w:r>
      <w:r>
        <w:t>арбітраж;</w:t>
      </w:r>
    </w:p>
    <w:p w:rsidR="009847B1" w:rsidRDefault="009847B1" w:rsidP="009847B1">
      <w:pPr>
        <w:pStyle w:val="af2"/>
        <w:ind w:right="3124"/>
      </w:pPr>
      <w:r>
        <w:t>б)</w:t>
      </w:r>
      <w:r>
        <w:rPr>
          <w:spacing w:val="-6"/>
        </w:rPr>
        <w:t xml:space="preserve"> </w:t>
      </w:r>
      <w:r>
        <w:t>спекулятивний</w:t>
      </w:r>
      <w:r>
        <w:rPr>
          <w:spacing w:val="63"/>
        </w:rPr>
        <w:t xml:space="preserve"> </w:t>
      </w:r>
      <w:r>
        <w:t>і</w:t>
      </w:r>
      <w:r>
        <w:rPr>
          <w:spacing w:val="-9"/>
        </w:rPr>
        <w:t xml:space="preserve"> </w:t>
      </w:r>
      <w:r>
        <w:t>неспекулятивний</w:t>
      </w:r>
      <w:r>
        <w:rPr>
          <w:spacing w:val="-5"/>
        </w:rPr>
        <w:t xml:space="preserve"> </w:t>
      </w:r>
      <w:r>
        <w:t>валютний</w:t>
      </w:r>
      <w:r>
        <w:rPr>
          <w:spacing w:val="-4"/>
        </w:rPr>
        <w:t xml:space="preserve"> </w:t>
      </w:r>
      <w:r>
        <w:t>арбітраж;</w:t>
      </w:r>
      <w:r>
        <w:rPr>
          <w:spacing w:val="-67"/>
        </w:rPr>
        <w:t xml:space="preserve"> </w:t>
      </w:r>
      <w:r>
        <w:t>в)</w:t>
      </w:r>
      <w:r>
        <w:rPr>
          <w:spacing w:val="-3"/>
        </w:rPr>
        <w:t xml:space="preserve"> </w:t>
      </w:r>
      <w:r>
        <w:t>конверсійний</w:t>
      </w:r>
      <w:r>
        <w:rPr>
          <w:spacing w:val="2"/>
        </w:rPr>
        <w:t xml:space="preserve"> </w:t>
      </w:r>
      <w:r>
        <w:t>і</w:t>
      </w:r>
      <w:r>
        <w:rPr>
          <w:spacing w:val="-7"/>
        </w:rPr>
        <w:t xml:space="preserve"> </w:t>
      </w:r>
      <w:r>
        <w:t>неконверсійний</w:t>
      </w:r>
      <w:r>
        <w:rPr>
          <w:spacing w:val="3"/>
        </w:rPr>
        <w:t xml:space="preserve"> </w:t>
      </w:r>
      <w:r>
        <w:t>валютний</w:t>
      </w:r>
      <w:r>
        <w:rPr>
          <w:spacing w:val="-2"/>
        </w:rPr>
        <w:t xml:space="preserve"> </w:t>
      </w:r>
      <w:r>
        <w:t>арбітраж;</w:t>
      </w:r>
    </w:p>
    <w:p w:rsidR="009847B1" w:rsidRDefault="009847B1" w:rsidP="009847B1">
      <w:pPr>
        <w:pStyle w:val="af2"/>
        <w:spacing w:line="321" w:lineRule="exact"/>
      </w:pPr>
      <w:r>
        <w:t>г)</w:t>
      </w:r>
      <w:r>
        <w:rPr>
          <w:spacing w:val="-6"/>
        </w:rPr>
        <w:t xml:space="preserve"> </w:t>
      </w:r>
      <w:r>
        <w:t>позичковий</w:t>
      </w:r>
      <w:r>
        <w:rPr>
          <w:spacing w:val="1"/>
        </w:rPr>
        <w:t xml:space="preserve"> </w:t>
      </w:r>
      <w:r>
        <w:t>і</w:t>
      </w:r>
      <w:r>
        <w:rPr>
          <w:spacing w:val="-9"/>
        </w:rPr>
        <w:t xml:space="preserve"> </w:t>
      </w:r>
      <w:r>
        <w:t>конверсійний.</w:t>
      </w:r>
    </w:p>
    <w:p w:rsidR="009847B1" w:rsidRDefault="009847B1" w:rsidP="009847B1">
      <w:pPr>
        <w:pStyle w:val="af2"/>
        <w:spacing w:before="4"/>
        <w:ind w:left="0"/>
      </w:pPr>
    </w:p>
    <w:p w:rsidR="009847B1" w:rsidRDefault="009847B1" w:rsidP="009847B1">
      <w:pPr>
        <w:pStyle w:val="Heading3"/>
        <w:numPr>
          <w:ilvl w:val="0"/>
          <w:numId w:val="230"/>
        </w:numPr>
        <w:tabs>
          <w:tab w:val="left" w:pos="727"/>
        </w:tabs>
        <w:ind w:left="232" w:right="471" w:firstLine="0"/>
      </w:pPr>
      <w:r>
        <w:t>Відмінність</w:t>
      </w:r>
      <w:r>
        <w:rPr>
          <w:spacing w:val="1"/>
        </w:rPr>
        <w:t xml:space="preserve"> </w:t>
      </w:r>
      <w:r>
        <w:t>валютного</w:t>
      </w:r>
      <w:r>
        <w:rPr>
          <w:spacing w:val="1"/>
        </w:rPr>
        <w:t xml:space="preserve"> </w:t>
      </w:r>
      <w:r>
        <w:t>арбітражу</w:t>
      </w:r>
      <w:r>
        <w:rPr>
          <w:spacing w:val="1"/>
        </w:rPr>
        <w:t xml:space="preserve"> </w:t>
      </w:r>
      <w:r>
        <w:t>від</w:t>
      </w:r>
      <w:r>
        <w:rPr>
          <w:spacing w:val="1"/>
        </w:rPr>
        <w:t xml:space="preserve"> </w:t>
      </w:r>
      <w:r>
        <w:t>звичайної</w:t>
      </w:r>
      <w:r>
        <w:rPr>
          <w:spacing w:val="1"/>
        </w:rPr>
        <w:t xml:space="preserve"> </w:t>
      </w:r>
      <w:r>
        <w:t>валютної</w:t>
      </w:r>
      <w:r>
        <w:rPr>
          <w:spacing w:val="1"/>
        </w:rPr>
        <w:t xml:space="preserve"> </w:t>
      </w:r>
      <w:r>
        <w:t>спекуляції</w:t>
      </w:r>
      <w:r>
        <w:rPr>
          <w:spacing w:val="-67"/>
        </w:rPr>
        <w:t xml:space="preserve"> </w:t>
      </w:r>
      <w:r>
        <w:t>полягає у тому,</w:t>
      </w:r>
      <w:r>
        <w:rPr>
          <w:spacing w:val="2"/>
        </w:rPr>
        <w:t xml:space="preserve"> </w:t>
      </w:r>
      <w:r>
        <w:t>що дилер у своїй</w:t>
      </w:r>
      <w:r>
        <w:rPr>
          <w:spacing w:val="-1"/>
        </w:rPr>
        <w:t xml:space="preserve"> </w:t>
      </w:r>
      <w:r>
        <w:t>діяльності орієнтується</w:t>
      </w:r>
      <w:r>
        <w:rPr>
          <w:spacing w:val="-1"/>
        </w:rPr>
        <w:t xml:space="preserve"> </w:t>
      </w:r>
      <w:r>
        <w:t>на:</w:t>
      </w:r>
    </w:p>
    <w:p w:rsidR="009847B1" w:rsidRDefault="009847B1" w:rsidP="009847B1">
      <w:pPr>
        <w:pStyle w:val="af2"/>
        <w:ind w:right="6700"/>
      </w:pPr>
      <w:r>
        <w:t>а)</w:t>
      </w:r>
      <w:r>
        <w:rPr>
          <w:spacing w:val="70"/>
        </w:rPr>
        <w:t xml:space="preserve"> </w:t>
      </w:r>
      <w:r>
        <w:t>довгострокові операції;</w:t>
      </w:r>
      <w:r>
        <w:rPr>
          <w:spacing w:val="1"/>
        </w:rPr>
        <w:t xml:space="preserve"> </w:t>
      </w:r>
      <w:r>
        <w:t>б)</w:t>
      </w:r>
      <w:r>
        <w:rPr>
          <w:spacing w:val="-5"/>
        </w:rPr>
        <w:t xml:space="preserve"> </w:t>
      </w:r>
      <w:r>
        <w:t>короткострокові</w:t>
      </w:r>
      <w:r>
        <w:rPr>
          <w:spacing w:val="-9"/>
        </w:rPr>
        <w:t xml:space="preserve"> </w:t>
      </w:r>
      <w:r>
        <w:t>операції;</w:t>
      </w:r>
      <w:r>
        <w:rPr>
          <w:spacing w:val="-67"/>
        </w:rPr>
        <w:t xml:space="preserve"> </w:t>
      </w:r>
      <w:r>
        <w:t>в)</w:t>
      </w:r>
      <w:r>
        <w:rPr>
          <w:spacing w:val="-2"/>
        </w:rPr>
        <w:t xml:space="preserve"> </w:t>
      </w:r>
      <w:r>
        <w:t>операції</w:t>
      </w:r>
      <w:r>
        <w:rPr>
          <w:spacing w:val="-6"/>
        </w:rPr>
        <w:t xml:space="preserve"> </w:t>
      </w:r>
      <w:r>
        <w:t>на ринку</w:t>
      </w:r>
      <w:r>
        <w:rPr>
          <w:spacing w:val="-5"/>
        </w:rPr>
        <w:t xml:space="preserve"> </w:t>
      </w:r>
      <w:r>
        <w:t>золота;</w:t>
      </w:r>
    </w:p>
    <w:p w:rsidR="009847B1" w:rsidRDefault="009847B1" w:rsidP="009847B1">
      <w:pPr>
        <w:pStyle w:val="af2"/>
        <w:spacing w:line="321" w:lineRule="exact"/>
      </w:pPr>
      <w:r>
        <w:t>г)</w:t>
      </w:r>
      <w:r>
        <w:rPr>
          <w:spacing w:val="-3"/>
        </w:rPr>
        <w:t xml:space="preserve"> </w:t>
      </w:r>
      <w:r>
        <w:t>зазначене у</w:t>
      </w:r>
      <w:r>
        <w:rPr>
          <w:spacing w:val="-5"/>
        </w:rPr>
        <w:t xml:space="preserve"> </w:t>
      </w:r>
      <w:r>
        <w:t>пунктах</w:t>
      </w:r>
      <w:r>
        <w:rPr>
          <w:spacing w:val="-5"/>
        </w:rPr>
        <w:t xml:space="preserve"> </w:t>
      </w:r>
      <w:r>
        <w:t>а)</w:t>
      </w:r>
      <w:r>
        <w:rPr>
          <w:spacing w:val="2"/>
        </w:rPr>
        <w:t xml:space="preserve"> </w:t>
      </w:r>
      <w:r>
        <w:t>і</w:t>
      </w:r>
      <w:r>
        <w:rPr>
          <w:spacing w:val="-6"/>
        </w:rPr>
        <w:t xml:space="preserve"> </w:t>
      </w:r>
      <w:r>
        <w:t>в).</w:t>
      </w:r>
    </w:p>
    <w:p w:rsidR="009847B1" w:rsidRDefault="009847B1" w:rsidP="009847B1">
      <w:pPr>
        <w:pStyle w:val="af2"/>
      </w:pPr>
      <w:r>
        <w:t>г)</w:t>
      </w:r>
      <w:r>
        <w:rPr>
          <w:spacing w:val="-4"/>
        </w:rPr>
        <w:t xml:space="preserve"> </w:t>
      </w:r>
      <w:r>
        <w:t>купівля</w:t>
      </w:r>
      <w:r>
        <w:rPr>
          <w:spacing w:val="-1"/>
        </w:rPr>
        <w:t xml:space="preserve"> </w:t>
      </w:r>
      <w:r>
        <w:t>золота</w:t>
      </w:r>
      <w:r>
        <w:rPr>
          <w:spacing w:val="-2"/>
        </w:rPr>
        <w:t xml:space="preserve"> </w:t>
      </w:r>
      <w:r>
        <w:t>на</w:t>
      </w:r>
      <w:r>
        <w:rPr>
          <w:spacing w:val="-2"/>
        </w:rPr>
        <w:t xml:space="preserve"> </w:t>
      </w:r>
      <w:r>
        <w:t>міжнародному</w:t>
      </w:r>
      <w:r>
        <w:rPr>
          <w:spacing w:val="-3"/>
        </w:rPr>
        <w:t xml:space="preserve"> </w:t>
      </w:r>
      <w:r>
        <w:t>і</w:t>
      </w:r>
      <w:r>
        <w:rPr>
          <w:spacing w:val="-8"/>
        </w:rPr>
        <w:t xml:space="preserve"> </w:t>
      </w:r>
      <w:r>
        <w:t>внутрішньому</w:t>
      </w:r>
      <w:r>
        <w:rPr>
          <w:spacing w:val="-6"/>
        </w:rPr>
        <w:t xml:space="preserve"> </w:t>
      </w:r>
      <w:r>
        <w:t>ринках.</w:t>
      </w:r>
    </w:p>
    <w:p w:rsidR="006C6BFF" w:rsidRDefault="006C6BFF" w:rsidP="00C75459">
      <w:pPr>
        <w:spacing w:after="150" w:line="360" w:lineRule="atLeast"/>
        <w:jc w:val="both"/>
        <w:textAlignment w:val="baseline"/>
        <w:outlineLvl w:val="0"/>
        <w:rPr>
          <w:kern w:val="36"/>
          <w:sz w:val="28"/>
          <w:szCs w:val="28"/>
          <w:lang w:eastAsia="ru-RU"/>
        </w:rPr>
      </w:pPr>
    </w:p>
    <w:p w:rsidR="006C6BFF" w:rsidRDefault="006C6BFF" w:rsidP="00C75459">
      <w:pPr>
        <w:spacing w:after="150" w:line="360" w:lineRule="atLeast"/>
        <w:jc w:val="both"/>
        <w:textAlignment w:val="baseline"/>
        <w:outlineLvl w:val="0"/>
        <w:rPr>
          <w:kern w:val="36"/>
          <w:sz w:val="28"/>
          <w:szCs w:val="28"/>
          <w:lang w:eastAsia="ru-RU"/>
        </w:rPr>
      </w:pPr>
    </w:p>
    <w:p w:rsidR="006C6BFF" w:rsidRDefault="006C6BFF" w:rsidP="006C6BFF">
      <w:pPr>
        <w:spacing w:after="150" w:line="360" w:lineRule="atLeast"/>
        <w:jc w:val="both"/>
        <w:textAlignment w:val="baseline"/>
        <w:outlineLvl w:val="0"/>
        <w:rPr>
          <w:b/>
          <w:kern w:val="36"/>
          <w:sz w:val="28"/>
          <w:szCs w:val="28"/>
          <w:highlight w:val="green"/>
          <w:lang w:eastAsia="ru-RU"/>
        </w:rPr>
      </w:pPr>
      <w:r>
        <w:rPr>
          <w:b/>
          <w:kern w:val="36"/>
          <w:sz w:val="28"/>
          <w:szCs w:val="28"/>
          <w:highlight w:val="green"/>
          <w:lang w:eastAsia="ru-RU"/>
        </w:rPr>
        <w:lastRenderedPageBreak/>
        <w:t>Практична робота № 29</w:t>
      </w:r>
    </w:p>
    <w:p w:rsidR="006C6BFF" w:rsidRPr="006C6BFF" w:rsidRDefault="006C6BFF" w:rsidP="006C6BFF">
      <w:pPr>
        <w:spacing w:after="150" w:line="360" w:lineRule="atLeast"/>
        <w:jc w:val="both"/>
        <w:textAlignment w:val="baseline"/>
        <w:outlineLvl w:val="0"/>
        <w:rPr>
          <w:b/>
          <w:kern w:val="36"/>
          <w:sz w:val="28"/>
          <w:szCs w:val="28"/>
          <w:highlight w:val="green"/>
          <w:lang w:eastAsia="ru-RU"/>
        </w:rPr>
      </w:pPr>
      <w:r w:rsidRPr="006C6BFF">
        <w:rPr>
          <w:sz w:val="28"/>
          <w:szCs w:val="28"/>
        </w:rPr>
        <w:t>Тема: «Міжнародна фінансова політика, її типи та інструменти»</w:t>
      </w:r>
    </w:p>
    <w:p w:rsidR="009847B1" w:rsidRDefault="009847B1" w:rsidP="009847B1">
      <w:pPr>
        <w:spacing w:line="708" w:lineRule="exact"/>
        <w:ind w:left="592"/>
        <w:rPr>
          <w:b/>
          <w:i/>
          <w:sz w:val="32"/>
        </w:rPr>
      </w:pPr>
      <w:r>
        <w:rPr>
          <w:b/>
          <w:i/>
          <w:sz w:val="32"/>
        </w:rPr>
        <w:t>Питання</w:t>
      </w:r>
      <w:r>
        <w:rPr>
          <w:b/>
          <w:i/>
          <w:spacing w:val="-4"/>
          <w:sz w:val="32"/>
        </w:rPr>
        <w:t xml:space="preserve"> </w:t>
      </w:r>
      <w:r>
        <w:rPr>
          <w:b/>
          <w:i/>
          <w:sz w:val="32"/>
        </w:rPr>
        <w:t>для</w:t>
      </w:r>
      <w:r>
        <w:rPr>
          <w:b/>
          <w:i/>
          <w:spacing w:val="-4"/>
          <w:sz w:val="32"/>
        </w:rPr>
        <w:t xml:space="preserve"> </w:t>
      </w:r>
      <w:r>
        <w:rPr>
          <w:b/>
          <w:i/>
          <w:sz w:val="32"/>
        </w:rPr>
        <w:t>обговорення:</w:t>
      </w:r>
    </w:p>
    <w:p w:rsidR="009847B1" w:rsidRDefault="009847B1" w:rsidP="009847B1">
      <w:pPr>
        <w:pStyle w:val="ae"/>
        <w:widowControl w:val="0"/>
        <w:numPr>
          <w:ilvl w:val="0"/>
          <w:numId w:val="233"/>
        </w:numPr>
        <w:tabs>
          <w:tab w:val="left" w:pos="722"/>
          <w:tab w:val="left" w:pos="723"/>
        </w:tabs>
        <w:autoSpaceDE w:val="0"/>
        <w:autoSpaceDN w:val="0"/>
        <w:spacing w:line="317" w:lineRule="exact"/>
        <w:ind w:hanging="491"/>
        <w:contextualSpacing w:val="0"/>
        <w:rPr>
          <w:sz w:val="28"/>
        </w:rPr>
      </w:pPr>
      <w:r>
        <w:rPr>
          <w:sz w:val="28"/>
        </w:rPr>
        <w:t>Визначте</w:t>
      </w:r>
      <w:r>
        <w:rPr>
          <w:spacing w:val="-4"/>
          <w:sz w:val="28"/>
        </w:rPr>
        <w:t xml:space="preserve"> </w:t>
      </w:r>
      <w:r>
        <w:rPr>
          <w:sz w:val="28"/>
        </w:rPr>
        <w:t>позитивні</w:t>
      </w:r>
      <w:r>
        <w:rPr>
          <w:spacing w:val="-5"/>
          <w:sz w:val="28"/>
        </w:rPr>
        <w:t xml:space="preserve"> </w:t>
      </w:r>
      <w:r>
        <w:rPr>
          <w:sz w:val="28"/>
        </w:rPr>
        <w:t>і</w:t>
      </w:r>
      <w:r>
        <w:rPr>
          <w:spacing w:val="-9"/>
          <w:sz w:val="28"/>
        </w:rPr>
        <w:t xml:space="preserve"> </w:t>
      </w:r>
      <w:r>
        <w:rPr>
          <w:sz w:val="28"/>
        </w:rPr>
        <w:t>негативні</w:t>
      </w:r>
      <w:r>
        <w:rPr>
          <w:spacing w:val="-9"/>
          <w:sz w:val="28"/>
        </w:rPr>
        <w:t xml:space="preserve"> </w:t>
      </w:r>
      <w:r>
        <w:rPr>
          <w:sz w:val="28"/>
        </w:rPr>
        <w:t>наслідки</w:t>
      </w:r>
      <w:r>
        <w:rPr>
          <w:spacing w:val="-5"/>
          <w:sz w:val="28"/>
        </w:rPr>
        <w:t xml:space="preserve"> </w:t>
      </w:r>
      <w:r>
        <w:rPr>
          <w:sz w:val="28"/>
        </w:rPr>
        <w:t>фінансової</w:t>
      </w:r>
      <w:r>
        <w:rPr>
          <w:spacing w:val="-4"/>
          <w:sz w:val="28"/>
        </w:rPr>
        <w:t xml:space="preserve"> </w:t>
      </w:r>
      <w:r>
        <w:rPr>
          <w:sz w:val="28"/>
        </w:rPr>
        <w:t>інтеграції.</w:t>
      </w:r>
    </w:p>
    <w:p w:rsidR="009847B1" w:rsidRDefault="009847B1" w:rsidP="009847B1">
      <w:pPr>
        <w:pStyle w:val="ae"/>
        <w:widowControl w:val="0"/>
        <w:numPr>
          <w:ilvl w:val="0"/>
          <w:numId w:val="233"/>
        </w:numPr>
        <w:tabs>
          <w:tab w:val="left" w:pos="722"/>
          <w:tab w:val="left" w:pos="723"/>
        </w:tabs>
        <w:autoSpaceDE w:val="0"/>
        <w:autoSpaceDN w:val="0"/>
        <w:ind w:hanging="491"/>
        <w:contextualSpacing w:val="0"/>
        <w:rPr>
          <w:sz w:val="28"/>
        </w:rPr>
      </w:pPr>
      <w:r>
        <w:rPr>
          <w:sz w:val="28"/>
        </w:rPr>
        <w:t>У</w:t>
      </w:r>
      <w:r>
        <w:rPr>
          <w:spacing w:val="-2"/>
          <w:sz w:val="28"/>
        </w:rPr>
        <w:t xml:space="preserve"> </w:t>
      </w:r>
      <w:r>
        <w:rPr>
          <w:sz w:val="28"/>
        </w:rPr>
        <w:t>чому</w:t>
      </w:r>
      <w:r>
        <w:rPr>
          <w:spacing w:val="-5"/>
          <w:sz w:val="28"/>
        </w:rPr>
        <w:t xml:space="preserve"> </w:t>
      </w:r>
      <w:r>
        <w:rPr>
          <w:sz w:val="28"/>
        </w:rPr>
        <w:t>полягає</w:t>
      </w:r>
      <w:r>
        <w:rPr>
          <w:spacing w:val="-1"/>
          <w:sz w:val="28"/>
        </w:rPr>
        <w:t xml:space="preserve"> </w:t>
      </w:r>
      <w:r>
        <w:rPr>
          <w:sz w:val="28"/>
        </w:rPr>
        <w:t>зміст</w:t>
      </w:r>
      <w:r>
        <w:rPr>
          <w:spacing w:val="-2"/>
          <w:sz w:val="28"/>
        </w:rPr>
        <w:t xml:space="preserve"> </w:t>
      </w:r>
      <w:r>
        <w:rPr>
          <w:sz w:val="28"/>
        </w:rPr>
        <w:t>фінансової</w:t>
      </w:r>
      <w:r>
        <w:rPr>
          <w:spacing w:val="-7"/>
          <w:sz w:val="28"/>
        </w:rPr>
        <w:t xml:space="preserve"> </w:t>
      </w:r>
      <w:r>
        <w:rPr>
          <w:sz w:val="28"/>
        </w:rPr>
        <w:t>конвергенції?</w:t>
      </w:r>
      <w:r>
        <w:rPr>
          <w:spacing w:val="-4"/>
          <w:sz w:val="28"/>
        </w:rPr>
        <w:t xml:space="preserve"> </w:t>
      </w:r>
      <w:r>
        <w:rPr>
          <w:sz w:val="28"/>
        </w:rPr>
        <w:t>Наведіть</w:t>
      </w:r>
      <w:r>
        <w:rPr>
          <w:spacing w:val="-3"/>
          <w:sz w:val="28"/>
        </w:rPr>
        <w:t xml:space="preserve"> </w:t>
      </w:r>
      <w:r>
        <w:rPr>
          <w:sz w:val="28"/>
        </w:rPr>
        <w:t>її</w:t>
      </w:r>
      <w:r>
        <w:rPr>
          <w:spacing w:val="-7"/>
          <w:sz w:val="28"/>
        </w:rPr>
        <w:t xml:space="preserve"> </w:t>
      </w:r>
      <w:r>
        <w:rPr>
          <w:sz w:val="28"/>
        </w:rPr>
        <w:t>приклади.</w:t>
      </w:r>
    </w:p>
    <w:p w:rsidR="009847B1" w:rsidRDefault="009847B1" w:rsidP="009847B1">
      <w:pPr>
        <w:pStyle w:val="ae"/>
        <w:widowControl w:val="0"/>
        <w:numPr>
          <w:ilvl w:val="0"/>
          <w:numId w:val="233"/>
        </w:numPr>
        <w:tabs>
          <w:tab w:val="left" w:pos="722"/>
          <w:tab w:val="left" w:pos="723"/>
          <w:tab w:val="left" w:pos="1653"/>
          <w:tab w:val="left" w:pos="3741"/>
          <w:tab w:val="left" w:pos="5435"/>
          <w:tab w:val="left" w:pos="7244"/>
          <w:tab w:val="left" w:pos="7801"/>
          <w:tab w:val="left" w:pos="9735"/>
        </w:tabs>
        <w:autoSpaceDE w:val="0"/>
        <w:autoSpaceDN w:val="0"/>
        <w:spacing w:before="5"/>
        <w:ind w:right="471"/>
        <w:contextualSpacing w:val="0"/>
        <w:rPr>
          <w:sz w:val="28"/>
        </w:rPr>
      </w:pPr>
      <w:r>
        <w:rPr>
          <w:sz w:val="28"/>
        </w:rPr>
        <w:t>Дайте</w:t>
      </w:r>
      <w:r>
        <w:rPr>
          <w:sz w:val="28"/>
        </w:rPr>
        <w:tab/>
        <w:t>характеристику</w:t>
      </w:r>
      <w:r>
        <w:rPr>
          <w:sz w:val="28"/>
        </w:rPr>
        <w:tab/>
        <w:t>банківським</w:t>
      </w:r>
      <w:r>
        <w:rPr>
          <w:sz w:val="28"/>
        </w:rPr>
        <w:tab/>
        <w:t>об’єднанням,</w:t>
      </w:r>
      <w:r>
        <w:rPr>
          <w:sz w:val="28"/>
        </w:rPr>
        <w:tab/>
        <w:t>які</w:t>
      </w:r>
      <w:r>
        <w:rPr>
          <w:sz w:val="28"/>
        </w:rPr>
        <w:tab/>
        <w:t>функціонують</w:t>
      </w:r>
      <w:r>
        <w:rPr>
          <w:sz w:val="28"/>
        </w:rPr>
        <w:tab/>
      </w:r>
      <w:r>
        <w:rPr>
          <w:spacing w:val="-5"/>
          <w:sz w:val="28"/>
        </w:rPr>
        <w:t>в</w:t>
      </w:r>
      <w:r>
        <w:rPr>
          <w:spacing w:val="-67"/>
          <w:sz w:val="28"/>
        </w:rPr>
        <w:t xml:space="preserve"> </w:t>
      </w:r>
      <w:r>
        <w:rPr>
          <w:sz w:val="28"/>
        </w:rPr>
        <w:t>Україні.</w:t>
      </w:r>
    </w:p>
    <w:p w:rsidR="009847B1" w:rsidRDefault="009847B1" w:rsidP="009847B1">
      <w:pPr>
        <w:pStyle w:val="ae"/>
        <w:widowControl w:val="0"/>
        <w:numPr>
          <w:ilvl w:val="0"/>
          <w:numId w:val="233"/>
        </w:numPr>
        <w:tabs>
          <w:tab w:val="left" w:pos="722"/>
          <w:tab w:val="left" w:pos="723"/>
          <w:tab w:val="left" w:pos="2742"/>
          <w:tab w:val="left" w:pos="4196"/>
          <w:tab w:val="left" w:pos="4720"/>
          <w:tab w:val="left" w:pos="6136"/>
          <w:tab w:val="left" w:pos="7456"/>
          <w:tab w:val="left" w:pos="8569"/>
        </w:tabs>
        <w:autoSpaceDE w:val="0"/>
        <w:autoSpaceDN w:val="0"/>
        <w:ind w:right="466"/>
        <w:contextualSpacing w:val="0"/>
        <w:rPr>
          <w:sz w:val="28"/>
        </w:rPr>
      </w:pPr>
      <w:r>
        <w:rPr>
          <w:sz w:val="28"/>
        </w:rPr>
        <w:t>Проаналізуйте</w:t>
      </w:r>
      <w:r>
        <w:rPr>
          <w:sz w:val="28"/>
        </w:rPr>
        <w:tab/>
        <w:t>позитивні</w:t>
      </w:r>
      <w:r>
        <w:rPr>
          <w:sz w:val="28"/>
        </w:rPr>
        <w:tab/>
        <w:t>та</w:t>
      </w:r>
      <w:r>
        <w:rPr>
          <w:sz w:val="28"/>
        </w:rPr>
        <w:tab/>
        <w:t>негативні</w:t>
      </w:r>
      <w:r>
        <w:rPr>
          <w:sz w:val="28"/>
        </w:rPr>
        <w:tab/>
        <w:t>наслідки</w:t>
      </w:r>
      <w:r>
        <w:rPr>
          <w:sz w:val="28"/>
        </w:rPr>
        <w:tab/>
        <w:t>впливу</w:t>
      </w:r>
      <w:r>
        <w:rPr>
          <w:sz w:val="28"/>
        </w:rPr>
        <w:tab/>
        <w:t>фінансової</w:t>
      </w:r>
      <w:r>
        <w:rPr>
          <w:spacing w:val="-67"/>
          <w:sz w:val="28"/>
        </w:rPr>
        <w:t xml:space="preserve"> </w:t>
      </w:r>
      <w:r>
        <w:rPr>
          <w:sz w:val="28"/>
        </w:rPr>
        <w:t>глобалізації в Україні.</w:t>
      </w:r>
    </w:p>
    <w:p w:rsidR="009847B1" w:rsidRDefault="009847B1" w:rsidP="009847B1">
      <w:pPr>
        <w:pStyle w:val="ae"/>
        <w:widowControl w:val="0"/>
        <w:numPr>
          <w:ilvl w:val="0"/>
          <w:numId w:val="233"/>
        </w:numPr>
        <w:tabs>
          <w:tab w:val="left" w:pos="722"/>
          <w:tab w:val="left" w:pos="723"/>
        </w:tabs>
        <w:autoSpaceDE w:val="0"/>
        <w:autoSpaceDN w:val="0"/>
        <w:spacing w:line="321" w:lineRule="exact"/>
        <w:ind w:hanging="491"/>
        <w:contextualSpacing w:val="0"/>
        <w:rPr>
          <w:sz w:val="28"/>
        </w:rPr>
      </w:pPr>
      <w:r>
        <w:rPr>
          <w:sz w:val="28"/>
        </w:rPr>
        <w:t>Поясніть</w:t>
      </w:r>
      <w:r>
        <w:rPr>
          <w:spacing w:val="-4"/>
          <w:sz w:val="28"/>
        </w:rPr>
        <w:t xml:space="preserve"> </w:t>
      </w:r>
      <w:r>
        <w:rPr>
          <w:sz w:val="28"/>
        </w:rPr>
        <w:t>тенденції</w:t>
      </w:r>
      <w:r>
        <w:rPr>
          <w:spacing w:val="-7"/>
          <w:sz w:val="28"/>
        </w:rPr>
        <w:t xml:space="preserve"> </w:t>
      </w:r>
      <w:r>
        <w:rPr>
          <w:sz w:val="28"/>
        </w:rPr>
        <w:t>розвитку</w:t>
      </w:r>
      <w:r>
        <w:rPr>
          <w:spacing w:val="-6"/>
          <w:sz w:val="28"/>
        </w:rPr>
        <w:t xml:space="preserve"> </w:t>
      </w:r>
      <w:r>
        <w:rPr>
          <w:sz w:val="28"/>
        </w:rPr>
        <w:t>фінансового</w:t>
      </w:r>
      <w:r>
        <w:rPr>
          <w:spacing w:val="-1"/>
          <w:sz w:val="28"/>
        </w:rPr>
        <w:t xml:space="preserve"> </w:t>
      </w:r>
      <w:r>
        <w:rPr>
          <w:sz w:val="28"/>
        </w:rPr>
        <w:t>ринку</w:t>
      </w:r>
      <w:r>
        <w:rPr>
          <w:spacing w:val="-6"/>
          <w:sz w:val="28"/>
        </w:rPr>
        <w:t xml:space="preserve"> </w:t>
      </w:r>
      <w:r>
        <w:rPr>
          <w:sz w:val="28"/>
        </w:rPr>
        <w:t>України.</w:t>
      </w:r>
    </w:p>
    <w:p w:rsidR="009847B1" w:rsidRDefault="009847B1" w:rsidP="009847B1">
      <w:pPr>
        <w:pStyle w:val="ae"/>
        <w:widowControl w:val="0"/>
        <w:numPr>
          <w:ilvl w:val="0"/>
          <w:numId w:val="233"/>
        </w:numPr>
        <w:tabs>
          <w:tab w:val="left" w:pos="723"/>
        </w:tabs>
        <w:autoSpaceDE w:val="0"/>
        <w:autoSpaceDN w:val="0"/>
        <w:ind w:right="469"/>
        <w:contextualSpacing w:val="0"/>
        <w:jc w:val="both"/>
        <w:rPr>
          <w:sz w:val="28"/>
        </w:rPr>
      </w:pPr>
      <w:r>
        <w:rPr>
          <w:sz w:val="28"/>
        </w:rPr>
        <w:t>Визначте</w:t>
      </w:r>
      <w:r>
        <w:rPr>
          <w:spacing w:val="1"/>
          <w:sz w:val="28"/>
        </w:rPr>
        <w:t xml:space="preserve"> </w:t>
      </w:r>
      <w:r>
        <w:rPr>
          <w:sz w:val="28"/>
        </w:rPr>
        <w:t>особливості</w:t>
      </w:r>
      <w:r>
        <w:rPr>
          <w:spacing w:val="1"/>
          <w:sz w:val="28"/>
        </w:rPr>
        <w:t xml:space="preserve"> </w:t>
      </w:r>
      <w:r>
        <w:rPr>
          <w:sz w:val="28"/>
        </w:rPr>
        <w:t>функціонування</w:t>
      </w:r>
      <w:r>
        <w:rPr>
          <w:spacing w:val="1"/>
          <w:sz w:val="28"/>
        </w:rPr>
        <w:t xml:space="preserve"> </w:t>
      </w:r>
      <w:r>
        <w:rPr>
          <w:sz w:val="28"/>
        </w:rPr>
        <w:t>інститутів</w:t>
      </w:r>
      <w:r>
        <w:rPr>
          <w:spacing w:val="1"/>
          <w:sz w:val="28"/>
        </w:rPr>
        <w:t xml:space="preserve"> </w:t>
      </w:r>
      <w:r>
        <w:rPr>
          <w:sz w:val="28"/>
        </w:rPr>
        <w:t>фінансового</w:t>
      </w:r>
      <w:r>
        <w:rPr>
          <w:spacing w:val="1"/>
          <w:sz w:val="28"/>
        </w:rPr>
        <w:t xml:space="preserve"> </w:t>
      </w:r>
      <w:r>
        <w:rPr>
          <w:sz w:val="28"/>
        </w:rPr>
        <w:t>ринку</w:t>
      </w:r>
      <w:r>
        <w:rPr>
          <w:spacing w:val="1"/>
          <w:sz w:val="28"/>
        </w:rPr>
        <w:t xml:space="preserve"> </w:t>
      </w:r>
      <w:r>
        <w:rPr>
          <w:sz w:val="28"/>
        </w:rPr>
        <w:t>України.</w:t>
      </w:r>
    </w:p>
    <w:p w:rsidR="009847B1" w:rsidRDefault="009847B1" w:rsidP="009847B1">
      <w:pPr>
        <w:pStyle w:val="ae"/>
        <w:widowControl w:val="0"/>
        <w:numPr>
          <w:ilvl w:val="0"/>
          <w:numId w:val="233"/>
        </w:numPr>
        <w:tabs>
          <w:tab w:val="left" w:pos="723"/>
        </w:tabs>
        <w:autoSpaceDE w:val="0"/>
        <w:autoSpaceDN w:val="0"/>
        <w:ind w:right="469"/>
        <w:contextualSpacing w:val="0"/>
        <w:jc w:val="both"/>
        <w:rPr>
          <w:sz w:val="28"/>
        </w:rPr>
      </w:pPr>
      <w:r>
        <w:rPr>
          <w:sz w:val="28"/>
        </w:rPr>
        <w:t>Чому</w:t>
      </w:r>
      <w:r>
        <w:rPr>
          <w:spacing w:val="1"/>
          <w:sz w:val="28"/>
        </w:rPr>
        <w:t xml:space="preserve"> </w:t>
      </w:r>
      <w:r>
        <w:rPr>
          <w:sz w:val="28"/>
        </w:rPr>
        <w:t>домінування</w:t>
      </w:r>
      <w:r>
        <w:rPr>
          <w:spacing w:val="1"/>
          <w:sz w:val="28"/>
        </w:rPr>
        <w:t xml:space="preserve"> </w:t>
      </w:r>
      <w:r>
        <w:rPr>
          <w:sz w:val="28"/>
        </w:rPr>
        <w:t>у</w:t>
      </w:r>
      <w:r>
        <w:rPr>
          <w:spacing w:val="1"/>
          <w:sz w:val="28"/>
        </w:rPr>
        <w:t xml:space="preserve"> </w:t>
      </w:r>
      <w:r>
        <w:rPr>
          <w:sz w:val="28"/>
        </w:rPr>
        <w:t>пропозиції</w:t>
      </w:r>
      <w:r>
        <w:rPr>
          <w:spacing w:val="1"/>
          <w:sz w:val="28"/>
        </w:rPr>
        <w:t xml:space="preserve"> </w:t>
      </w:r>
      <w:r>
        <w:rPr>
          <w:sz w:val="28"/>
        </w:rPr>
        <w:t>фінансового</w:t>
      </w:r>
      <w:r>
        <w:rPr>
          <w:spacing w:val="1"/>
          <w:sz w:val="28"/>
        </w:rPr>
        <w:t xml:space="preserve"> </w:t>
      </w:r>
      <w:r>
        <w:rPr>
          <w:sz w:val="28"/>
        </w:rPr>
        <w:t>ринку</w:t>
      </w:r>
      <w:r>
        <w:rPr>
          <w:spacing w:val="1"/>
          <w:sz w:val="28"/>
        </w:rPr>
        <w:t xml:space="preserve"> </w:t>
      </w:r>
      <w:r>
        <w:rPr>
          <w:sz w:val="28"/>
        </w:rPr>
        <w:t>банківських</w:t>
      </w:r>
      <w:r>
        <w:rPr>
          <w:spacing w:val="1"/>
          <w:sz w:val="28"/>
        </w:rPr>
        <w:t xml:space="preserve"> </w:t>
      </w:r>
      <w:r>
        <w:rPr>
          <w:sz w:val="28"/>
        </w:rPr>
        <w:t>інструментів</w:t>
      </w:r>
      <w:r>
        <w:rPr>
          <w:spacing w:val="1"/>
          <w:sz w:val="28"/>
        </w:rPr>
        <w:t xml:space="preserve"> </w:t>
      </w:r>
      <w:r>
        <w:rPr>
          <w:sz w:val="28"/>
        </w:rPr>
        <w:t>є</w:t>
      </w:r>
      <w:r>
        <w:rPr>
          <w:spacing w:val="1"/>
          <w:sz w:val="28"/>
        </w:rPr>
        <w:t xml:space="preserve"> </w:t>
      </w:r>
      <w:r>
        <w:rPr>
          <w:sz w:val="28"/>
        </w:rPr>
        <w:t>однією</w:t>
      </w:r>
      <w:r>
        <w:rPr>
          <w:spacing w:val="1"/>
          <w:sz w:val="28"/>
        </w:rPr>
        <w:t xml:space="preserve"> </w:t>
      </w:r>
      <w:r>
        <w:rPr>
          <w:sz w:val="28"/>
        </w:rPr>
        <w:t>з</w:t>
      </w:r>
      <w:r>
        <w:rPr>
          <w:spacing w:val="1"/>
          <w:sz w:val="28"/>
        </w:rPr>
        <w:t xml:space="preserve"> </w:t>
      </w:r>
      <w:r>
        <w:rPr>
          <w:sz w:val="28"/>
        </w:rPr>
        <w:t>ключових</w:t>
      </w:r>
      <w:r>
        <w:rPr>
          <w:spacing w:val="1"/>
          <w:sz w:val="28"/>
        </w:rPr>
        <w:t xml:space="preserve"> </w:t>
      </w:r>
      <w:r>
        <w:rPr>
          <w:sz w:val="28"/>
        </w:rPr>
        <w:t>проблем</w:t>
      </w:r>
      <w:r>
        <w:rPr>
          <w:spacing w:val="1"/>
          <w:sz w:val="28"/>
        </w:rPr>
        <w:t xml:space="preserve"> </w:t>
      </w:r>
      <w:r>
        <w:rPr>
          <w:sz w:val="28"/>
        </w:rPr>
        <w:t>розвитку</w:t>
      </w:r>
      <w:r>
        <w:rPr>
          <w:spacing w:val="1"/>
          <w:sz w:val="28"/>
        </w:rPr>
        <w:t xml:space="preserve"> </w:t>
      </w:r>
      <w:r>
        <w:rPr>
          <w:sz w:val="28"/>
        </w:rPr>
        <w:t>вітчизняного</w:t>
      </w:r>
      <w:r>
        <w:rPr>
          <w:spacing w:val="1"/>
          <w:sz w:val="28"/>
        </w:rPr>
        <w:t xml:space="preserve"> </w:t>
      </w:r>
      <w:r>
        <w:rPr>
          <w:sz w:val="28"/>
        </w:rPr>
        <w:t>фінансового ринку?</w:t>
      </w:r>
    </w:p>
    <w:p w:rsidR="009847B1" w:rsidRDefault="009847B1" w:rsidP="009847B1">
      <w:pPr>
        <w:pStyle w:val="ae"/>
        <w:widowControl w:val="0"/>
        <w:numPr>
          <w:ilvl w:val="0"/>
          <w:numId w:val="233"/>
        </w:numPr>
        <w:tabs>
          <w:tab w:val="left" w:pos="723"/>
        </w:tabs>
        <w:autoSpaceDE w:val="0"/>
        <w:autoSpaceDN w:val="0"/>
        <w:ind w:right="467"/>
        <w:contextualSpacing w:val="0"/>
        <w:jc w:val="both"/>
        <w:rPr>
          <w:sz w:val="28"/>
        </w:rPr>
      </w:pPr>
      <w:r>
        <w:rPr>
          <w:sz w:val="28"/>
        </w:rPr>
        <w:t>Які негативні чинники впливають на функціонування інвестиційного ринку</w:t>
      </w:r>
      <w:r>
        <w:rPr>
          <w:spacing w:val="-67"/>
          <w:sz w:val="28"/>
        </w:rPr>
        <w:t xml:space="preserve"> </w:t>
      </w:r>
      <w:r>
        <w:rPr>
          <w:sz w:val="28"/>
        </w:rPr>
        <w:t>в</w:t>
      </w:r>
      <w:r>
        <w:rPr>
          <w:spacing w:val="-1"/>
          <w:sz w:val="28"/>
        </w:rPr>
        <w:t xml:space="preserve"> </w:t>
      </w:r>
      <w:r>
        <w:rPr>
          <w:sz w:val="28"/>
        </w:rPr>
        <w:t>України?</w:t>
      </w:r>
    </w:p>
    <w:p w:rsidR="009847B1" w:rsidRDefault="009847B1" w:rsidP="009847B1">
      <w:pPr>
        <w:pStyle w:val="ae"/>
        <w:widowControl w:val="0"/>
        <w:numPr>
          <w:ilvl w:val="0"/>
          <w:numId w:val="233"/>
        </w:numPr>
        <w:tabs>
          <w:tab w:val="left" w:pos="723"/>
        </w:tabs>
        <w:autoSpaceDE w:val="0"/>
        <w:autoSpaceDN w:val="0"/>
        <w:spacing w:line="321" w:lineRule="exact"/>
        <w:ind w:hanging="491"/>
        <w:contextualSpacing w:val="0"/>
        <w:jc w:val="both"/>
        <w:rPr>
          <w:sz w:val="28"/>
        </w:rPr>
      </w:pPr>
      <w:r>
        <w:rPr>
          <w:sz w:val="28"/>
        </w:rPr>
        <w:t>Обґрунтуйте</w:t>
      </w:r>
      <w:r>
        <w:rPr>
          <w:spacing w:val="-3"/>
          <w:sz w:val="28"/>
        </w:rPr>
        <w:t xml:space="preserve"> </w:t>
      </w:r>
      <w:r>
        <w:rPr>
          <w:sz w:val="28"/>
        </w:rPr>
        <w:t>основні</w:t>
      </w:r>
      <w:r>
        <w:rPr>
          <w:spacing w:val="-8"/>
          <w:sz w:val="28"/>
        </w:rPr>
        <w:t xml:space="preserve"> </w:t>
      </w:r>
      <w:r>
        <w:rPr>
          <w:sz w:val="28"/>
        </w:rPr>
        <w:t>етапи</w:t>
      </w:r>
      <w:r>
        <w:rPr>
          <w:spacing w:val="-4"/>
          <w:sz w:val="28"/>
        </w:rPr>
        <w:t xml:space="preserve"> </w:t>
      </w:r>
      <w:r>
        <w:rPr>
          <w:sz w:val="28"/>
        </w:rPr>
        <w:t>розвитку</w:t>
      </w:r>
      <w:r>
        <w:rPr>
          <w:spacing w:val="-7"/>
          <w:sz w:val="28"/>
        </w:rPr>
        <w:t xml:space="preserve"> </w:t>
      </w:r>
      <w:r>
        <w:rPr>
          <w:sz w:val="28"/>
        </w:rPr>
        <w:t>зовнішньої</w:t>
      </w:r>
      <w:r>
        <w:rPr>
          <w:spacing w:val="-8"/>
          <w:sz w:val="28"/>
        </w:rPr>
        <w:t xml:space="preserve"> </w:t>
      </w:r>
      <w:r>
        <w:rPr>
          <w:sz w:val="28"/>
        </w:rPr>
        <w:t>заборгованості.</w:t>
      </w:r>
    </w:p>
    <w:p w:rsidR="009847B1" w:rsidRDefault="009847B1" w:rsidP="009847B1">
      <w:pPr>
        <w:pStyle w:val="ae"/>
        <w:widowControl w:val="0"/>
        <w:numPr>
          <w:ilvl w:val="0"/>
          <w:numId w:val="233"/>
        </w:numPr>
        <w:tabs>
          <w:tab w:val="left" w:pos="723"/>
        </w:tabs>
        <w:autoSpaceDE w:val="0"/>
        <w:autoSpaceDN w:val="0"/>
        <w:spacing w:before="1" w:line="322" w:lineRule="exact"/>
        <w:ind w:hanging="491"/>
        <w:contextualSpacing w:val="0"/>
        <w:jc w:val="both"/>
        <w:rPr>
          <w:sz w:val="28"/>
        </w:rPr>
      </w:pPr>
      <w:r>
        <w:rPr>
          <w:sz w:val="28"/>
        </w:rPr>
        <w:t>Які</w:t>
      </w:r>
      <w:r>
        <w:rPr>
          <w:spacing w:val="-8"/>
          <w:sz w:val="28"/>
        </w:rPr>
        <w:t xml:space="preserve"> </w:t>
      </w:r>
      <w:r>
        <w:rPr>
          <w:sz w:val="28"/>
        </w:rPr>
        <w:t>кредитні</w:t>
      </w:r>
      <w:r>
        <w:rPr>
          <w:spacing w:val="-7"/>
          <w:sz w:val="28"/>
        </w:rPr>
        <w:t xml:space="preserve"> </w:t>
      </w:r>
      <w:r>
        <w:rPr>
          <w:sz w:val="28"/>
        </w:rPr>
        <w:t>позиції</w:t>
      </w:r>
      <w:r>
        <w:rPr>
          <w:spacing w:val="-7"/>
          <w:sz w:val="28"/>
        </w:rPr>
        <w:t xml:space="preserve"> </w:t>
      </w:r>
      <w:r>
        <w:rPr>
          <w:sz w:val="28"/>
        </w:rPr>
        <w:t>займає</w:t>
      </w:r>
      <w:r>
        <w:rPr>
          <w:spacing w:val="-2"/>
          <w:sz w:val="28"/>
        </w:rPr>
        <w:t xml:space="preserve"> </w:t>
      </w:r>
      <w:r>
        <w:rPr>
          <w:sz w:val="28"/>
        </w:rPr>
        <w:t>Україна</w:t>
      </w:r>
      <w:r>
        <w:rPr>
          <w:spacing w:val="-1"/>
          <w:sz w:val="28"/>
        </w:rPr>
        <w:t xml:space="preserve"> </w:t>
      </w:r>
      <w:r>
        <w:rPr>
          <w:sz w:val="28"/>
        </w:rPr>
        <w:t>згідно</w:t>
      </w:r>
      <w:r>
        <w:rPr>
          <w:spacing w:val="-3"/>
          <w:sz w:val="28"/>
        </w:rPr>
        <w:t xml:space="preserve"> </w:t>
      </w:r>
      <w:r>
        <w:rPr>
          <w:sz w:val="28"/>
        </w:rPr>
        <w:t>з</w:t>
      </w:r>
      <w:r>
        <w:rPr>
          <w:spacing w:val="-1"/>
          <w:sz w:val="28"/>
        </w:rPr>
        <w:t xml:space="preserve"> </w:t>
      </w:r>
      <w:r>
        <w:rPr>
          <w:sz w:val="28"/>
        </w:rPr>
        <w:t>незалежними</w:t>
      </w:r>
      <w:r>
        <w:rPr>
          <w:spacing w:val="-3"/>
          <w:sz w:val="28"/>
        </w:rPr>
        <w:t xml:space="preserve"> </w:t>
      </w:r>
      <w:r>
        <w:rPr>
          <w:sz w:val="28"/>
        </w:rPr>
        <w:t>рейтингами.</w:t>
      </w:r>
    </w:p>
    <w:p w:rsidR="009847B1" w:rsidRDefault="009847B1" w:rsidP="009847B1">
      <w:pPr>
        <w:pStyle w:val="ae"/>
        <w:widowControl w:val="0"/>
        <w:numPr>
          <w:ilvl w:val="0"/>
          <w:numId w:val="233"/>
        </w:numPr>
        <w:tabs>
          <w:tab w:val="left" w:pos="723"/>
        </w:tabs>
        <w:autoSpaceDE w:val="0"/>
        <w:autoSpaceDN w:val="0"/>
        <w:ind w:right="469"/>
        <w:contextualSpacing w:val="0"/>
        <w:jc w:val="both"/>
        <w:rPr>
          <w:sz w:val="28"/>
        </w:rPr>
      </w:pPr>
      <w:r>
        <w:rPr>
          <w:sz w:val="28"/>
        </w:rPr>
        <w:t>Що розуміється під борговою безпекою та які оцінки застосовуються щодо</w:t>
      </w:r>
      <w:r>
        <w:rPr>
          <w:spacing w:val="1"/>
          <w:sz w:val="28"/>
        </w:rPr>
        <w:t xml:space="preserve"> </w:t>
      </w:r>
      <w:r>
        <w:rPr>
          <w:sz w:val="28"/>
        </w:rPr>
        <w:t>її</w:t>
      </w:r>
      <w:r>
        <w:rPr>
          <w:spacing w:val="-5"/>
          <w:sz w:val="28"/>
        </w:rPr>
        <w:t xml:space="preserve"> </w:t>
      </w:r>
      <w:r>
        <w:rPr>
          <w:sz w:val="28"/>
        </w:rPr>
        <w:t>аналізу.</w:t>
      </w:r>
    </w:p>
    <w:p w:rsidR="009847B1" w:rsidRDefault="009847B1" w:rsidP="009847B1">
      <w:pPr>
        <w:pStyle w:val="af2"/>
        <w:spacing w:before="6"/>
        <w:ind w:left="0"/>
      </w:pPr>
    </w:p>
    <w:p w:rsidR="009847B1" w:rsidRDefault="009847B1" w:rsidP="009847B1">
      <w:pPr>
        <w:pStyle w:val="Heading2"/>
      </w:pPr>
      <w:r>
        <w:rPr>
          <w:b w:val="0"/>
          <w:i/>
          <w:noProof/>
          <w:lang w:val="ru-RU" w:eastAsia="ru-RU"/>
        </w:rPr>
        <w:drawing>
          <wp:inline distT="0" distB="0" distL="0" distR="0">
            <wp:extent cx="298703" cy="356615"/>
            <wp:effectExtent l="0" t="0" r="0" b="0"/>
            <wp:docPr id="113"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image6.jpeg"/>
                    <pic:cNvPicPr/>
                  </pic:nvPicPr>
                  <pic:blipFill>
                    <a:blip r:embed="rId188" cstate="print"/>
                    <a:stretch>
                      <a:fillRect/>
                    </a:stretch>
                  </pic:blipFill>
                  <pic:spPr>
                    <a:xfrm>
                      <a:off x="0" y="0"/>
                      <a:ext cx="298703" cy="356615"/>
                    </a:xfrm>
                    <a:prstGeom prst="rect">
                      <a:avLst/>
                    </a:prstGeom>
                  </pic:spPr>
                </pic:pic>
              </a:graphicData>
            </a:graphic>
          </wp:inline>
        </w:drawing>
      </w:r>
      <w:r>
        <w:rPr>
          <w:b w:val="0"/>
          <w:sz w:val="20"/>
        </w:rPr>
        <w:t xml:space="preserve"> </w:t>
      </w:r>
      <w:r>
        <w:rPr>
          <w:b w:val="0"/>
          <w:spacing w:val="24"/>
          <w:sz w:val="20"/>
        </w:rPr>
        <w:t xml:space="preserve"> </w:t>
      </w:r>
      <w:r>
        <w:t>Тестові</w:t>
      </w:r>
      <w:r>
        <w:rPr>
          <w:spacing w:val="-8"/>
        </w:rPr>
        <w:t xml:space="preserve"> </w:t>
      </w:r>
      <w:r>
        <w:t>завдання</w:t>
      </w:r>
    </w:p>
    <w:p w:rsidR="009847B1" w:rsidRDefault="009847B1" w:rsidP="009847B1">
      <w:pPr>
        <w:pStyle w:val="Heading3"/>
        <w:numPr>
          <w:ilvl w:val="0"/>
          <w:numId w:val="232"/>
        </w:numPr>
        <w:tabs>
          <w:tab w:val="left" w:pos="722"/>
          <w:tab w:val="left" w:pos="723"/>
          <w:tab w:val="left" w:pos="2292"/>
          <w:tab w:val="left" w:pos="3847"/>
          <w:tab w:val="left" w:pos="4226"/>
          <w:tab w:val="left" w:pos="4749"/>
          <w:tab w:val="left" w:pos="6362"/>
          <w:tab w:val="left" w:pos="8051"/>
          <w:tab w:val="left" w:pos="9482"/>
        </w:tabs>
        <w:spacing w:before="317"/>
        <w:ind w:right="470" w:firstLine="0"/>
      </w:pPr>
      <w:r>
        <w:t>Фінансова</w:t>
      </w:r>
      <w:r>
        <w:tab/>
        <w:t>інтеграція</w:t>
      </w:r>
      <w:r>
        <w:tab/>
        <w:t>–</w:t>
      </w:r>
      <w:r>
        <w:tab/>
        <w:t>це</w:t>
      </w:r>
      <w:r>
        <w:tab/>
        <w:t>сукупність</w:t>
      </w:r>
      <w:r>
        <w:tab/>
        <w:t>фінансових</w:t>
      </w:r>
      <w:r>
        <w:tab/>
        <w:t>відносин,</w:t>
      </w:r>
      <w:r>
        <w:tab/>
      </w:r>
      <w:r>
        <w:rPr>
          <w:spacing w:val="-4"/>
        </w:rPr>
        <w:t>які</w:t>
      </w:r>
      <w:r>
        <w:rPr>
          <w:spacing w:val="-67"/>
        </w:rPr>
        <w:t xml:space="preserve"> </w:t>
      </w:r>
      <w:r>
        <w:t>виникають:</w:t>
      </w:r>
    </w:p>
    <w:p w:rsidR="009847B1" w:rsidRDefault="009847B1" w:rsidP="009847B1">
      <w:pPr>
        <w:pStyle w:val="af2"/>
        <w:spacing w:line="242" w:lineRule="auto"/>
        <w:ind w:right="453"/>
      </w:pPr>
      <w:r>
        <w:t>а) у межах національних фінансових систем, але реалізуються в умовах єдиного</w:t>
      </w:r>
      <w:r>
        <w:rPr>
          <w:spacing w:val="-67"/>
        </w:rPr>
        <w:t xml:space="preserve"> </w:t>
      </w:r>
      <w:r>
        <w:t>фінансового простору;</w:t>
      </w:r>
    </w:p>
    <w:p w:rsidR="009847B1" w:rsidRDefault="009847B1" w:rsidP="009847B1">
      <w:pPr>
        <w:pStyle w:val="af2"/>
        <w:ind w:right="475"/>
      </w:pPr>
      <w:r>
        <w:t>б) у межах єдиного фінансового простору, але мають національні особливості;</w:t>
      </w:r>
      <w:r>
        <w:rPr>
          <w:spacing w:val="1"/>
        </w:rPr>
        <w:t xml:space="preserve"> </w:t>
      </w:r>
      <w:r>
        <w:t>в)</w:t>
      </w:r>
      <w:r>
        <w:rPr>
          <w:spacing w:val="39"/>
        </w:rPr>
        <w:t xml:space="preserve"> </w:t>
      </w:r>
      <w:r>
        <w:t>між</w:t>
      </w:r>
      <w:r>
        <w:rPr>
          <w:spacing w:val="40"/>
        </w:rPr>
        <w:t xml:space="preserve"> </w:t>
      </w:r>
      <w:r>
        <w:t>учасниками</w:t>
      </w:r>
      <w:r>
        <w:rPr>
          <w:spacing w:val="40"/>
        </w:rPr>
        <w:t xml:space="preserve"> </w:t>
      </w:r>
      <w:r>
        <w:t>національного</w:t>
      </w:r>
      <w:r>
        <w:rPr>
          <w:spacing w:val="41"/>
        </w:rPr>
        <w:t xml:space="preserve"> </w:t>
      </w:r>
      <w:r>
        <w:t>фінансового</w:t>
      </w:r>
      <w:r>
        <w:rPr>
          <w:spacing w:val="41"/>
        </w:rPr>
        <w:t xml:space="preserve"> </w:t>
      </w:r>
      <w:r>
        <w:t>ринку,</w:t>
      </w:r>
      <w:r>
        <w:rPr>
          <w:spacing w:val="43"/>
        </w:rPr>
        <w:t xml:space="preserve"> </w:t>
      </w:r>
      <w:r>
        <w:t>але</w:t>
      </w:r>
      <w:r>
        <w:rPr>
          <w:spacing w:val="42"/>
        </w:rPr>
        <w:t xml:space="preserve"> </w:t>
      </w:r>
      <w:r>
        <w:t>реалізуються</w:t>
      </w:r>
      <w:r>
        <w:rPr>
          <w:spacing w:val="42"/>
        </w:rPr>
        <w:t xml:space="preserve"> </w:t>
      </w:r>
      <w:r>
        <w:t>в</w:t>
      </w:r>
      <w:r>
        <w:rPr>
          <w:spacing w:val="-67"/>
        </w:rPr>
        <w:t xml:space="preserve"> </w:t>
      </w:r>
      <w:r>
        <w:t>умовах</w:t>
      </w:r>
      <w:r>
        <w:rPr>
          <w:spacing w:val="-4"/>
        </w:rPr>
        <w:t xml:space="preserve"> </w:t>
      </w:r>
      <w:r>
        <w:t>глобального</w:t>
      </w:r>
      <w:r>
        <w:rPr>
          <w:spacing w:val="1"/>
        </w:rPr>
        <w:t xml:space="preserve"> </w:t>
      </w:r>
      <w:r>
        <w:t>фінансового середовища;</w:t>
      </w:r>
    </w:p>
    <w:p w:rsidR="009847B1" w:rsidRDefault="009847B1" w:rsidP="009847B1">
      <w:pPr>
        <w:pStyle w:val="af2"/>
        <w:ind w:right="453"/>
      </w:pPr>
      <w:r>
        <w:t>г)</w:t>
      </w:r>
      <w:r>
        <w:rPr>
          <w:spacing w:val="24"/>
        </w:rPr>
        <w:t xml:space="preserve"> </w:t>
      </w:r>
      <w:r>
        <w:t>між</w:t>
      </w:r>
      <w:r>
        <w:rPr>
          <w:spacing w:val="30"/>
        </w:rPr>
        <w:t xml:space="preserve"> </w:t>
      </w:r>
      <w:r>
        <w:t>учасниками</w:t>
      </w:r>
      <w:r>
        <w:rPr>
          <w:spacing w:val="25"/>
        </w:rPr>
        <w:t xml:space="preserve"> </w:t>
      </w:r>
      <w:r>
        <w:t>міжнародного</w:t>
      </w:r>
      <w:r>
        <w:rPr>
          <w:spacing w:val="25"/>
        </w:rPr>
        <w:t xml:space="preserve"> </w:t>
      </w:r>
      <w:r>
        <w:t>фінансового</w:t>
      </w:r>
      <w:r>
        <w:rPr>
          <w:spacing w:val="25"/>
        </w:rPr>
        <w:t xml:space="preserve"> </w:t>
      </w:r>
      <w:r>
        <w:t>ринку</w:t>
      </w:r>
      <w:r>
        <w:rPr>
          <w:spacing w:val="22"/>
        </w:rPr>
        <w:t xml:space="preserve"> </w:t>
      </w:r>
      <w:r>
        <w:t>та</w:t>
      </w:r>
      <w:r>
        <w:rPr>
          <w:spacing w:val="26"/>
        </w:rPr>
        <w:t xml:space="preserve"> </w:t>
      </w:r>
      <w:r>
        <w:t>реалізуються</w:t>
      </w:r>
      <w:r>
        <w:rPr>
          <w:spacing w:val="27"/>
        </w:rPr>
        <w:t xml:space="preserve"> </w:t>
      </w:r>
      <w:r>
        <w:t>в</w:t>
      </w:r>
      <w:r>
        <w:rPr>
          <w:spacing w:val="24"/>
        </w:rPr>
        <w:t xml:space="preserve"> </w:t>
      </w:r>
      <w:r>
        <w:t>умовах</w:t>
      </w:r>
      <w:r>
        <w:rPr>
          <w:spacing w:val="-67"/>
        </w:rPr>
        <w:t xml:space="preserve"> </w:t>
      </w:r>
      <w:r>
        <w:t>глобального фінансового</w:t>
      </w:r>
      <w:r>
        <w:rPr>
          <w:spacing w:val="1"/>
        </w:rPr>
        <w:t xml:space="preserve"> </w:t>
      </w:r>
      <w:r>
        <w:t>середовища.</w:t>
      </w:r>
    </w:p>
    <w:p w:rsidR="009847B1" w:rsidRDefault="009847B1" w:rsidP="009847B1">
      <w:pPr>
        <w:pStyle w:val="af2"/>
        <w:spacing w:before="6"/>
        <w:ind w:left="0"/>
        <w:rPr>
          <w:sz w:val="27"/>
        </w:rPr>
      </w:pPr>
    </w:p>
    <w:p w:rsidR="009847B1" w:rsidRDefault="009847B1" w:rsidP="009847B1">
      <w:pPr>
        <w:pStyle w:val="Heading3"/>
        <w:numPr>
          <w:ilvl w:val="0"/>
          <w:numId w:val="232"/>
        </w:numPr>
        <w:tabs>
          <w:tab w:val="left" w:pos="722"/>
          <w:tab w:val="left" w:pos="723"/>
        </w:tabs>
        <w:spacing w:line="319" w:lineRule="exact"/>
        <w:ind w:left="722" w:hanging="491"/>
      </w:pPr>
      <w:r>
        <w:t>Інтеграційні</w:t>
      </w:r>
      <w:r>
        <w:rPr>
          <w:spacing w:val="-4"/>
        </w:rPr>
        <w:t xml:space="preserve"> </w:t>
      </w:r>
      <w:r>
        <w:t>процеси</w:t>
      </w:r>
      <w:r>
        <w:rPr>
          <w:spacing w:val="-5"/>
        </w:rPr>
        <w:t xml:space="preserve"> </w:t>
      </w:r>
      <w:r>
        <w:t>мають</w:t>
      </w:r>
      <w:r>
        <w:rPr>
          <w:spacing w:val="-2"/>
        </w:rPr>
        <w:t xml:space="preserve"> </w:t>
      </w:r>
      <w:r>
        <w:t>такі</w:t>
      </w:r>
      <w:r>
        <w:rPr>
          <w:spacing w:val="-4"/>
        </w:rPr>
        <w:t xml:space="preserve"> </w:t>
      </w:r>
      <w:r>
        <w:t>негативні</w:t>
      </w:r>
      <w:r>
        <w:rPr>
          <w:spacing w:val="-3"/>
        </w:rPr>
        <w:t xml:space="preserve"> </w:t>
      </w:r>
      <w:r>
        <w:t>наслідки,</w:t>
      </w:r>
      <w:r>
        <w:rPr>
          <w:spacing w:val="3"/>
        </w:rPr>
        <w:t xml:space="preserve"> </w:t>
      </w:r>
      <w:r>
        <w:t>що</w:t>
      </w:r>
      <w:r>
        <w:rPr>
          <w:spacing w:val="-8"/>
        </w:rPr>
        <w:t xml:space="preserve"> </w:t>
      </w:r>
      <w:r>
        <w:t>пов’язані:</w:t>
      </w:r>
    </w:p>
    <w:p w:rsidR="009847B1" w:rsidRDefault="009847B1" w:rsidP="009847B1">
      <w:pPr>
        <w:pStyle w:val="af2"/>
        <w:spacing w:line="319" w:lineRule="exact"/>
      </w:pPr>
      <w:r>
        <w:t>а)</w:t>
      </w:r>
      <w:r>
        <w:rPr>
          <w:spacing w:val="-5"/>
        </w:rPr>
        <w:t xml:space="preserve"> </w:t>
      </w:r>
      <w:r>
        <w:t>з</w:t>
      </w:r>
      <w:r>
        <w:rPr>
          <w:spacing w:val="-3"/>
        </w:rPr>
        <w:t xml:space="preserve"> </w:t>
      </w:r>
      <w:r>
        <w:t>нерівномірністю</w:t>
      </w:r>
      <w:r>
        <w:rPr>
          <w:spacing w:val="-4"/>
        </w:rPr>
        <w:t xml:space="preserve"> </w:t>
      </w:r>
      <w:r>
        <w:t>поширення</w:t>
      </w:r>
      <w:r>
        <w:rPr>
          <w:spacing w:val="-2"/>
        </w:rPr>
        <w:t xml:space="preserve"> </w:t>
      </w:r>
      <w:r>
        <w:t>фінансової</w:t>
      </w:r>
      <w:r>
        <w:rPr>
          <w:spacing w:val="-3"/>
        </w:rPr>
        <w:t xml:space="preserve"> </w:t>
      </w:r>
      <w:r>
        <w:t>інтеграції</w:t>
      </w:r>
      <w:r>
        <w:rPr>
          <w:spacing w:val="-9"/>
        </w:rPr>
        <w:t xml:space="preserve"> </w:t>
      </w:r>
      <w:r>
        <w:t>серед</w:t>
      </w:r>
      <w:r>
        <w:rPr>
          <w:spacing w:val="-1"/>
        </w:rPr>
        <w:t xml:space="preserve"> </w:t>
      </w:r>
      <w:r>
        <w:t>країн;</w:t>
      </w:r>
    </w:p>
    <w:p w:rsidR="009847B1" w:rsidRDefault="009847B1" w:rsidP="009847B1">
      <w:pPr>
        <w:pStyle w:val="af2"/>
        <w:ind w:right="453"/>
      </w:pPr>
      <w:r>
        <w:t>б)</w:t>
      </w:r>
      <w:r>
        <w:rPr>
          <w:spacing w:val="50"/>
        </w:rPr>
        <w:t xml:space="preserve"> </w:t>
      </w:r>
      <w:r>
        <w:t>з</w:t>
      </w:r>
      <w:r>
        <w:rPr>
          <w:spacing w:val="52"/>
        </w:rPr>
        <w:t xml:space="preserve"> </w:t>
      </w:r>
      <w:r>
        <w:t>дисбалансами</w:t>
      </w:r>
      <w:r>
        <w:rPr>
          <w:spacing w:val="52"/>
        </w:rPr>
        <w:t xml:space="preserve"> </w:t>
      </w:r>
      <w:r>
        <w:t>у</w:t>
      </w:r>
      <w:r>
        <w:rPr>
          <w:spacing w:val="47"/>
        </w:rPr>
        <w:t xml:space="preserve"> </w:t>
      </w:r>
      <w:r>
        <w:t>переміщенні</w:t>
      </w:r>
      <w:r>
        <w:rPr>
          <w:spacing w:val="52"/>
        </w:rPr>
        <w:t xml:space="preserve"> </w:t>
      </w:r>
      <w:r>
        <w:t>капіталів</w:t>
      </w:r>
      <w:r>
        <w:rPr>
          <w:spacing w:val="50"/>
        </w:rPr>
        <w:t xml:space="preserve"> </w:t>
      </w:r>
      <w:r>
        <w:t>між</w:t>
      </w:r>
      <w:r>
        <w:rPr>
          <w:spacing w:val="52"/>
        </w:rPr>
        <w:t xml:space="preserve"> </w:t>
      </w:r>
      <w:r>
        <w:t>країнами</w:t>
      </w:r>
      <w:r>
        <w:rPr>
          <w:spacing w:val="57"/>
        </w:rPr>
        <w:t xml:space="preserve"> </w:t>
      </w:r>
      <w:r>
        <w:t>у</w:t>
      </w:r>
      <w:r>
        <w:rPr>
          <w:spacing w:val="47"/>
        </w:rPr>
        <w:t xml:space="preserve"> </w:t>
      </w:r>
      <w:r>
        <w:t>зв’язку</w:t>
      </w:r>
      <w:r>
        <w:rPr>
          <w:spacing w:val="52"/>
        </w:rPr>
        <w:t xml:space="preserve"> </w:t>
      </w:r>
      <w:r>
        <w:t>із</w:t>
      </w:r>
      <w:r>
        <w:rPr>
          <w:spacing w:val="52"/>
        </w:rPr>
        <w:t xml:space="preserve"> </w:t>
      </w:r>
      <w:r>
        <w:t>різним</w:t>
      </w:r>
      <w:r>
        <w:rPr>
          <w:spacing w:val="-67"/>
        </w:rPr>
        <w:t xml:space="preserve"> </w:t>
      </w:r>
      <w:r>
        <w:t>рівнем</w:t>
      </w:r>
      <w:r>
        <w:rPr>
          <w:spacing w:val="6"/>
        </w:rPr>
        <w:t xml:space="preserve"> </w:t>
      </w:r>
      <w:r>
        <w:t>їх</w:t>
      </w:r>
      <w:r>
        <w:rPr>
          <w:spacing w:val="-3"/>
        </w:rPr>
        <w:t xml:space="preserve"> </w:t>
      </w:r>
      <w:r>
        <w:t>соціально-економічного розвитку;</w:t>
      </w:r>
    </w:p>
    <w:p w:rsidR="009847B1" w:rsidRDefault="009847B1" w:rsidP="009847B1">
      <w:pPr>
        <w:pStyle w:val="af2"/>
        <w:ind w:right="5893"/>
      </w:pPr>
      <w:r>
        <w:t>в)</w:t>
      </w:r>
      <w:r>
        <w:rPr>
          <w:spacing w:val="-6"/>
        </w:rPr>
        <w:t xml:space="preserve"> </w:t>
      </w:r>
      <w:r>
        <w:t>посиленням</w:t>
      </w:r>
      <w:r>
        <w:rPr>
          <w:spacing w:val="-3"/>
        </w:rPr>
        <w:t xml:space="preserve"> </w:t>
      </w:r>
      <w:r>
        <w:t>фінансових</w:t>
      </w:r>
      <w:r>
        <w:rPr>
          <w:spacing w:val="-9"/>
        </w:rPr>
        <w:t xml:space="preserve"> </w:t>
      </w:r>
      <w:r>
        <w:t>ризиків;</w:t>
      </w:r>
      <w:r>
        <w:rPr>
          <w:spacing w:val="-67"/>
        </w:rPr>
        <w:t xml:space="preserve"> </w:t>
      </w:r>
      <w:r>
        <w:t>г)</w:t>
      </w:r>
      <w:r>
        <w:rPr>
          <w:spacing w:val="-2"/>
        </w:rPr>
        <w:t xml:space="preserve"> </w:t>
      </w:r>
      <w:r>
        <w:t>зазначене</w:t>
      </w:r>
      <w:r>
        <w:rPr>
          <w:spacing w:val="1"/>
        </w:rPr>
        <w:t xml:space="preserve"> </w:t>
      </w:r>
      <w:r>
        <w:t>в</w:t>
      </w:r>
      <w:r>
        <w:rPr>
          <w:spacing w:val="-1"/>
        </w:rPr>
        <w:t xml:space="preserve"> </w:t>
      </w:r>
      <w:r>
        <w:t>пунктах</w:t>
      </w:r>
      <w:r>
        <w:rPr>
          <w:spacing w:val="-4"/>
        </w:rPr>
        <w:t xml:space="preserve"> </w:t>
      </w:r>
      <w:r>
        <w:t>а)</w:t>
      </w:r>
      <w:r>
        <w:rPr>
          <w:spacing w:val="4"/>
        </w:rPr>
        <w:t xml:space="preserve"> </w:t>
      </w:r>
      <w:r>
        <w:t>і</w:t>
      </w:r>
      <w:r>
        <w:rPr>
          <w:spacing w:val="-5"/>
        </w:rPr>
        <w:t xml:space="preserve"> </w:t>
      </w:r>
      <w:r>
        <w:t>б).</w:t>
      </w:r>
    </w:p>
    <w:p w:rsidR="009847B1" w:rsidRDefault="009847B1" w:rsidP="009847B1">
      <w:pPr>
        <w:sectPr w:rsidR="009847B1">
          <w:pgSz w:w="11900" w:h="16840"/>
          <w:pgMar w:top="1060" w:right="660" w:bottom="960" w:left="900" w:header="0" w:footer="780" w:gutter="0"/>
          <w:cols w:space="720"/>
        </w:sectPr>
      </w:pPr>
    </w:p>
    <w:p w:rsidR="009847B1" w:rsidRDefault="009847B1" w:rsidP="009847B1">
      <w:pPr>
        <w:pStyle w:val="Heading3"/>
        <w:numPr>
          <w:ilvl w:val="0"/>
          <w:numId w:val="232"/>
        </w:numPr>
        <w:tabs>
          <w:tab w:val="left" w:pos="516"/>
        </w:tabs>
        <w:spacing w:before="72" w:line="319" w:lineRule="exact"/>
        <w:ind w:left="515" w:hanging="284"/>
      </w:pPr>
      <w:r>
        <w:lastRenderedPageBreak/>
        <w:t>Безперечним</w:t>
      </w:r>
      <w:r>
        <w:rPr>
          <w:spacing w:val="-3"/>
        </w:rPr>
        <w:t xml:space="preserve"> </w:t>
      </w:r>
      <w:r>
        <w:t>позитивом</w:t>
      </w:r>
      <w:r>
        <w:rPr>
          <w:spacing w:val="-2"/>
        </w:rPr>
        <w:t xml:space="preserve"> </w:t>
      </w:r>
      <w:r>
        <w:t>поглиблення</w:t>
      </w:r>
      <w:r>
        <w:rPr>
          <w:spacing w:val="-6"/>
        </w:rPr>
        <w:t xml:space="preserve"> </w:t>
      </w:r>
      <w:r>
        <w:t>фінансової</w:t>
      </w:r>
      <w:r>
        <w:rPr>
          <w:spacing w:val="-5"/>
        </w:rPr>
        <w:t xml:space="preserve"> </w:t>
      </w:r>
      <w:r>
        <w:t>інтеграції</w:t>
      </w:r>
      <w:r>
        <w:rPr>
          <w:spacing w:val="-5"/>
        </w:rPr>
        <w:t xml:space="preserve"> </w:t>
      </w:r>
      <w:r>
        <w:t>є:</w:t>
      </w:r>
    </w:p>
    <w:p w:rsidR="009847B1" w:rsidRDefault="009847B1" w:rsidP="009847B1">
      <w:pPr>
        <w:pStyle w:val="af2"/>
        <w:spacing w:line="319" w:lineRule="exact"/>
      </w:pPr>
      <w:r>
        <w:t>а)</w:t>
      </w:r>
      <w:r>
        <w:rPr>
          <w:spacing w:val="-5"/>
        </w:rPr>
        <w:t xml:space="preserve"> </w:t>
      </w:r>
      <w:r>
        <w:t>зниження</w:t>
      </w:r>
      <w:r>
        <w:rPr>
          <w:spacing w:val="-2"/>
        </w:rPr>
        <w:t xml:space="preserve"> </w:t>
      </w:r>
      <w:r>
        <w:t>фінансових</w:t>
      </w:r>
      <w:r>
        <w:rPr>
          <w:spacing w:val="-8"/>
        </w:rPr>
        <w:t xml:space="preserve"> </w:t>
      </w:r>
      <w:r>
        <w:t>ризиків;</w:t>
      </w:r>
    </w:p>
    <w:p w:rsidR="009847B1" w:rsidRDefault="009847B1" w:rsidP="009847B1">
      <w:pPr>
        <w:pStyle w:val="af2"/>
        <w:spacing w:line="322" w:lineRule="exact"/>
      </w:pPr>
      <w:r>
        <w:t>б)</w:t>
      </w:r>
      <w:r>
        <w:rPr>
          <w:spacing w:val="-4"/>
        </w:rPr>
        <w:t xml:space="preserve"> </w:t>
      </w:r>
      <w:r>
        <w:t>посиленням</w:t>
      </w:r>
      <w:r>
        <w:rPr>
          <w:spacing w:val="-1"/>
        </w:rPr>
        <w:t xml:space="preserve"> </w:t>
      </w:r>
      <w:r>
        <w:t>стійкості</w:t>
      </w:r>
      <w:r>
        <w:rPr>
          <w:spacing w:val="-7"/>
        </w:rPr>
        <w:t xml:space="preserve"> </w:t>
      </w:r>
      <w:r>
        <w:t>національних</w:t>
      </w:r>
      <w:r>
        <w:rPr>
          <w:spacing w:val="-7"/>
        </w:rPr>
        <w:t xml:space="preserve"> </w:t>
      </w:r>
      <w:r>
        <w:t>фінансових</w:t>
      </w:r>
      <w:r>
        <w:rPr>
          <w:spacing w:val="-6"/>
        </w:rPr>
        <w:t xml:space="preserve"> </w:t>
      </w:r>
      <w:r>
        <w:t>систем;</w:t>
      </w:r>
    </w:p>
    <w:p w:rsidR="009847B1" w:rsidRDefault="009847B1" w:rsidP="009847B1">
      <w:pPr>
        <w:pStyle w:val="af2"/>
        <w:spacing w:line="242" w:lineRule="auto"/>
        <w:ind w:right="2593"/>
      </w:pPr>
      <w:r>
        <w:t>в)</w:t>
      </w:r>
      <w:r>
        <w:rPr>
          <w:spacing w:val="-7"/>
        </w:rPr>
        <w:t xml:space="preserve"> </w:t>
      </w:r>
      <w:r>
        <w:t>автоматичним</w:t>
      </w:r>
      <w:r>
        <w:rPr>
          <w:spacing w:val="-3"/>
        </w:rPr>
        <w:t xml:space="preserve"> </w:t>
      </w:r>
      <w:r>
        <w:t>збалансуванням</w:t>
      </w:r>
      <w:r>
        <w:rPr>
          <w:spacing w:val="-4"/>
        </w:rPr>
        <w:t xml:space="preserve"> </w:t>
      </w:r>
      <w:r>
        <w:t>світової</w:t>
      </w:r>
      <w:r>
        <w:rPr>
          <w:spacing w:val="-9"/>
        </w:rPr>
        <w:t xml:space="preserve"> </w:t>
      </w:r>
      <w:r>
        <w:t>фінансової</w:t>
      </w:r>
      <w:r>
        <w:rPr>
          <w:spacing w:val="-10"/>
        </w:rPr>
        <w:t xml:space="preserve"> </w:t>
      </w:r>
      <w:r>
        <w:t>системи;</w:t>
      </w:r>
      <w:r>
        <w:rPr>
          <w:spacing w:val="-67"/>
        </w:rPr>
        <w:t xml:space="preserve"> </w:t>
      </w:r>
      <w:r>
        <w:t>г)</w:t>
      </w:r>
      <w:r>
        <w:rPr>
          <w:spacing w:val="-1"/>
        </w:rPr>
        <w:t xml:space="preserve"> </w:t>
      </w:r>
      <w:r>
        <w:t>зазначене</w:t>
      </w:r>
      <w:r>
        <w:rPr>
          <w:spacing w:val="2"/>
        </w:rPr>
        <w:t xml:space="preserve"> </w:t>
      </w:r>
      <w:r>
        <w:t>у</w:t>
      </w:r>
      <w:r>
        <w:rPr>
          <w:spacing w:val="-3"/>
        </w:rPr>
        <w:t xml:space="preserve"> </w:t>
      </w:r>
      <w:r>
        <w:t>пунктах</w:t>
      </w:r>
      <w:r>
        <w:rPr>
          <w:spacing w:val="-4"/>
        </w:rPr>
        <w:t xml:space="preserve"> </w:t>
      </w:r>
      <w:r>
        <w:t>а);</w:t>
      </w:r>
      <w:r>
        <w:rPr>
          <w:spacing w:val="1"/>
        </w:rPr>
        <w:t xml:space="preserve"> </w:t>
      </w:r>
      <w:r>
        <w:t>б)</w:t>
      </w:r>
      <w:r>
        <w:rPr>
          <w:spacing w:val="5"/>
        </w:rPr>
        <w:t xml:space="preserve"> </w:t>
      </w:r>
      <w:r>
        <w:t>і</w:t>
      </w:r>
      <w:r>
        <w:rPr>
          <w:spacing w:val="-5"/>
        </w:rPr>
        <w:t xml:space="preserve"> </w:t>
      </w:r>
      <w:r>
        <w:t>в).</w:t>
      </w:r>
    </w:p>
    <w:p w:rsidR="009847B1" w:rsidRDefault="009847B1" w:rsidP="009847B1">
      <w:pPr>
        <w:pStyle w:val="af2"/>
        <w:spacing w:before="2"/>
        <w:ind w:left="0"/>
      </w:pPr>
    </w:p>
    <w:p w:rsidR="009847B1" w:rsidRDefault="009847B1" w:rsidP="009847B1">
      <w:pPr>
        <w:pStyle w:val="Heading3"/>
        <w:numPr>
          <w:ilvl w:val="0"/>
          <w:numId w:val="232"/>
        </w:numPr>
        <w:tabs>
          <w:tab w:val="left" w:pos="516"/>
        </w:tabs>
        <w:spacing w:line="319" w:lineRule="exact"/>
        <w:ind w:left="515" w:hanging="284"/>
      </w:pPr>
      <w:r>
        <w:t>Прикладом</w:t>
      </w:r>
      <w:r>
        <w:rPr>
          <w:spacing w:val="-4"/>
        </w:rPr>
        <w:t xml:space="preserve"> </w:t>
      </w:r>
      <w:r>
        <w:t>проявлення</w:t>
      </w:r>
      <w:r>
        <w:rPr>
          <w:spacing w:val="-6"/>
        </w:rPr>
        <w:t xml:space="preserve"> </w:t>
      </w:r>
      <w:r>
        <w:t>фінансової</w:t>
      </w:r>
      <w:r>
        <w:rPr>
          <w:spacing w:val="-1"/>
        </w:rPr>
        <w:t xml:space="preserve"> </w:t>
      </w:r>
      <w:r>
        <w:t>конвергенції</w:t>
      </w:r>
      <w:r>
        <w:rPr>
          <w:spacing w:val="-6"/>
        </w:rPr>
        <w:t xml:space="preserve"> </w:t>
      </w:r>
      <w:r>
        <w:t>є:</w:t>
      </w:r>
    </w:p>
    <w:p w:rsidR="009847B1" w:rsidRDefault="009847B1" w:rsidP="009847B1">
      <w:pPr>
        <w:pStyle w:val="af2"/>
        <w:ind w:right="7043"/>
      </w:pPr>
      <w:r>
        <w:t>а)</w:t>
      </w:r>
      <w:r>
        <w:rPr>
          <w:spacing w:val="4"/>
        </w:rPr>
        <w:t xml:space="preserve"> </w:t>
      </w:r>
      <w:r>
        <w:t>процес</w:t>
      </w:r>
      <w:r>
        <w:rPr>
          <w:spacing w:val="6"/>
        </w:rPr>
        <w:t xml:space="preserve"> </w:t>
      </w:r>
      <w:r>
        <w:t>інвестування;</w:t>
      </w:r>
      <w:r>
        <w:rPr>
          <w:spacing w:val="1"/>
        </w:rPr>
        <w:t xml:space="preserve"> </w:t>
      </w:r>
      <w:r>
        <w:t>б)</w:t>
      </w:r>
      <w:r>
        <w:rPr>
          <w:spacing w:val="-8"/>
        </w:rPr>
        <w:t xml:space="preserve"> </w:t>
      </w:r>
      <w:r>
        <w:t>формування</w:t>
      </w:r>
      <w:r>
        <w:rPr>
          <w:spacing w:val="-5"/>
        </w:rPr>
        <w:t xml:space="preserve"> </w:t>
      </w:r>
      <w:r>
        <w:t>депозитів;</w:t>
      </w:r>
    </w:p>
    <w:p w:rsidR="009847B1" w:rsidRDefault="009847B1" w:rsidP="009847B1">
      <w:pPr>
        <w:pStyle w:val="af2"/>
        <w:spacing w:line="321" w:lineRule="exact"/>
      </w:pPr>
      <w:r>
        <w:t>в)</w:t>
      </w:r>
      <w:r>
        <w:rPr>
          <w:spacing w:val="-3"/>
        </w:rPr>
        <w:t xml:space="preserve"> </w:t>
      </w:r>
      <w:r>
        <w:t>міжнародний</w:t>
      </w:r>
      <w:r>
        <w:rPr>
          <w:spacing w:val="-2"/>
        </w:rPr>
        <w:t xml:space="preserve"> </w:t>
      </w:r>
      <w:r>
        <w:t>рух</w:t>
      </w:r>
      <w:r>
        <w:rPr>
          <w:spacing w:val="-6"/>
        </w:rPr>
        <w:t xml:space="preserve"> </w:t>
      </w:r>
      <w:r>
        <w:t>капіталу;</w:t>
      </w:r>
    </w:p>
    <w:p w:rsidR="009847B1" w:rsidRDefault="009847B1" w:rsidP="009847B1">
      <w:pPr>
        <w:pStyle w:val="af2"/>
      </w:pPr>
      <w:r>
        <w:t>г)</w:t>
      </w:r>
      <w:r>
        <w:rPr>
          <w:spacing w:val="-3"/>
        </w:rPr>
        <w:t xml:space="preserve"> </w:t>
      </w:r>
      <w:r>
        <w:t>зазначене у</w:t>
      </w:r>
      <w:r>
        <w:rPr>
          <w:spacing w:val="-5"/>
        </w:rPr>
        <w:t xml:space="preserve"> </w:t>
      </w:r>
      <w:r>
        <w:t>пунктах</w:t>
      </w:r>
      <w:r>
        <w:rPr>
          <w:spacing w:val="-5"/>
        </w:rPr>
        <w:t xml:space="preserve"> </w:t>
      </w:r>
      <w:r>
        <w:t>а);</w:t>
      </w:r>
      <w:r>
        <w:rPr>
          <w:spacing w:val="-1"/>
        </w:rPr>
        <w:t xml:space="preserve"> </w:t>
      </w:r>
      <w:r>
        <w:t>б)</w:t>
      </w:r>
      <w:r>
        <w:rPr>
          <w:spacing w:val="2"/>
        </w:rPr>
        <w:t xml:space="preserve"> </w:t>
      </w:r>
      <w:r>
        <w:t>і</w:t>
      </w:r>
      <w:r>
        <w:rPr>
          <w:spacing w:val="-6"/>
        </w:rPr>
        <w:t xml:space="preserve"> </w:t>
      </w:r>
      <w:r>
        <w:t>в).</w:t>
      </w:r>
    </w:p>
    <w:p w:rsidR="009847B1" w:rsidRDefault="009847B1" w:rsidP="009847B1">
      <w:pPr>
        <w:pStyle w:val="af2"/>
        <w:spacing w:before="4"/>
        <w:ind w:left="0"/>
        <w:rPr>
          <w:sz w:val="24"/>
        </w:rPr>
      </w:pPr>
    </w:p>
    <w:p w:rsidR="009847B1" w:rsidRDefault="009847B1" w:rsidP="009847B1">
      <w:pPr>
        <w:pStyle w:val="Heading3"/>
        <w:numPr>
          <w:ilvl w:val="0"/>
          <w:numId w:val="232"/>
        </w:numPr>
        <w:tabs>
          <w:tab w:val="left" w:pos="516"/>
        </w:tabs>
        <w:spacing w:line="319" w:lineRule="exact"/>
        <w:ind w:left="515" w:hanging="284"/>
      </w:pPr>
      <w:r>
        <w:t>Негативний</w:t>
      </w:r>
      <w:r>
        <w:rPr>
          <w:spacing w:val="-4"/>
        </w:rPr>
        <w:t xml:space="preserve"> </w:t>
      </w:r>
      <w:r>
        <w:t>вплив</w:t>
      </w:r>
      <w:r>
        <w:rPr>
          <w:spacing w:val="-4"/>
        </w:rPr>
        <w:t xml:space="preserve"> </w:t>
      </w:r>
      <w:r>
        <w:t>фінансової</w:t>
      </w:r>
      <w:r>
        <w:rPr>
          <w:spacing w:val="-3"/>
        </w:rPr>
        <w:t xml:space="preserve"> </w:t>
      </w:r>
      <w:r>
        <w:t>глобалізації</w:t>
      </w:r>
      <w:r>
        <w:rPr>
          <w:spacing w:val="-3"/>
        </w:rPr>
        <w:t xml:space="preserve"> </w:t>
      </w:r>
      <w:r>
        <w:t>в</w:t>
      </w:r>
      <w:r>
        <w:rPr>
          <w:spacing w:val="-4"/>
        </w:rPr>
        <w:t xml:space="preserve"> </w:t>
      </w:r>
      <w:r>
        <w:t>Україні</w:t>
      </w:r>
      <w:r>
        <w:rPr>
          <w:spacing w:val="-3"/>
        </w:rPr>
        <w:t xml:space="preserve"> </w:t>
      </w:r>
      <w:r>
        <w:t>НЕ</w:t>
      </w:r>
      <w:r>
        <w:rPr>
          <w:spacing w:val="-1"/>
        </w:rPr>
        <w:t xml:space="preserve"> </w:t>
      </w:r>
      <w:r>
        <w:t>виявляться</w:t>
      </w:r>
      <w:r>
        <w:rPr>
          <w:spacing w:val="-4"/>
        </w:rPr>
        <w:t xml:space="preserve"> </w:t>
      </w:r>
      <w:r>
        <w:t>у:</w:t>
      </w:r>
    </w:p>
    <w:p w:rsidR="009847B1" w:rsidRDefault="009847B1" w:rsidP="009847B1">
      <w:pPr>
        <w:pStyle w:val="af2"/>
        <w:spacing w:line="319" w:lineRule="exact"/>
      </w:pPr>
      <w:r>
        <w:t>а)</w:t>
      </w:r>
      <w:r>
        <w:rPr>
          <w:spacing w:val="-5"/>
        </w:rPr>
        <w:t xml:space="preserve"> </w:t>
      </w:r>
      <w:r>
        <w:t>відособленості</w:t>
      </w:r>
      <w:r>
        <w:rPr>
          <w:spacing w:val="-8"/>
        </w:rPr>
        <w:t xml:space="preserve"> </w:t>
      </w:r>
      <w:r>
        <w:t>фінансового</w:t>
      </w:r>
      <w:r>
        <w:rPr>
          <w:spacing w:val="-4"/>
        </w:rPr>
        <w:t xml:space="preserve"> </w:t>
      </w:r>
      <w:r>
        <w:t>капіталу</w:t>
      </w:r>
      <w:r>
        <w:rPr>
          <w:spacing w:val="-7"/>
        </w:rPr>
        <w:t xml:space="preserve"> </w:t>
      </w:r>
      <w:r>
        <w:t>від</w:t>
      </w:r>
      <w:r>
        <w:rPr>
          <w:spacing w:val="-1"/>
        </w:rPr>
        <w:t xml:space="preserve"> </w:t>
      </w:r>
      <w:r>
        <w:t>підприємницького;</w:t>
      </w:r>
    </w:p>
    <w:p w:rsidR="009847B1" w:rsidRDefault="009847B1" w:rsidP="009847B1">
      <w:pPr>
        <w:pStyle w:val="af2"/>
        <w:ind w:right="453"/>
      </w:pPr>
      <w:r>
        <w:t>б)</w:t>
      </w:r>
      <w:r>
        <w:rPr>
          <w:spacing w:val="-4"/>
        </w:rPr>
        <w:t xml:space="preserve"> </w:t>
      </w:r>
      <w:r>
        <w:t>в</w:t>
      </w:r>
      <w:r>
        <w:rPr>
          <w:spacing w:val="-4"/>
        </w:rPr>
        <w:t xml:space="preserve"> </w:t>
      </w:r>
      <w:r>
        <w:t>обмеженості</w:t>
      </w:r>
      <w:r>
        <w:rPr>
          <w:spacing w:val="-7"/>
        </w:rPr>
        <w:t xml:space="preserve"> </w:t>
      </w:r>
      <w:r>
        <w:t>доступу</w:t>
      </w:r>
      <w:r>
        <w:rPr>
          <w:spacing w:val="-7"/>
        </w:rPr>
        <w:t xml:space="preserve"> </w:t>
      </w:r>
      <w:r>
        <w:t>до</w:t>
      </w:r>
      <w:r>
        <w:rPr>
          <w:spacing w:val="-2"/>
        </w:rPr>
        <w:t xml:space="preserve"> </w:t>
      </w:r>
      <w:r>
        <w:t>ресурсного</w:t>
      </w:r>
      <w:r>
        <w:rPr>
          <w:spacing w:val="-3"/>
        </w:rPr>
        <w:t xml:space="preserve"> </w:t>
      </w:r>
      <w:r>
        <w:t>потенціалу</w:t>
      </w:r>
      <w:r>
        <w:rPr>
          <w:spacing w:val="-7"/>
        </w:rPr>
        <w:t xml:space="preserve"> </w:t>
      </w:r>
      <w:r>
        <w:t>світового</w:t>
      </w:r>
      <w:r>
        <w:rPr>
          <w:spacing w:val="-2"/>
        </w:rPr>
        <w:t xml:space="preserve"> </w:t>
      </w:r>
      <w:r>
        <w:t>фінансового</w:t>
      </w:r>
      <w:r>
        <w:rPr>
          <w:spacing w:val="-67"/>
        </w:rPr>
        <w:t xml:space="preserve"> </w:t>
      </w:r>
      <w:r>
        <w:t>ринку;</w:t>
      </w:r>
    </w:p>
    <w:p w:rsidR="009847B1" w:rsidRDefault="009847B1" w:rsidP="009847B1">
      <w:pPr>
        <w:pStyle w:val="af2"/>
        <w:ind w:right="5054"/>
      </w:pPr>
      <w:r>
        <w:t>в)</w:t>
      </w:r>
      <w:r>
        <w:rPr>
          <w:spacing w:val="-6"/>
        </w:rPr>
        <w:t xml:space="preserve"> </w:t>
      </w:r>
      <w:r>
        <w:t>диверсифікації</w:t>
      </w:r>
      <w:r>
        <w:rPr>
          <w:spacing w:val="-9"/>
        </w:rPr>
        <w:t xml:space="preserve"> </w:t>
      </w:r>
      <w:r>
        <w:t>ризиків</w:t>
      </w:r>
      <w:r>
        <w:rPr>
          <w:spacing w:val="-5"/>
        </w:rPr>
        <w:t xml:space="preserve"> </w:t>
      </w:r>
      <w:r>
        <w:t>та</w:t>
      </w:r>
      <w:r>
        <w:rPr>
          <w:spacing w:val="1"/>
        </w:rPr>
        <w:t xml:space="preserve"> </w:t>
      </w:r>
      <w:r>
        <w:t>інструментів;</w:t>
      </w:r>
      <w:r>
        <w:rPr>
          <w:spacing w:val="-67"/>
        </w:rPr>
        <w:t xml:space="preserve"> </w:t>
      </w:r>
      <w:r>
        <w:t>г)</w:t>
      </w:r>
      <w:r>
        <w:rPr>
          <w:spacing w:val="-1"/>
        </w:rPr>
        <w:t xml:space="preserve"> </w:t>
      </w:r>
      <w:r>
        <w:t>зазначене</w:t>
      </w:r>
      <w:r>
        <w:rPr>
          <w:spacing w:val="1"/>
        </w:rPr>
        <w:t xml:space="preserve"> </w:t>
      </w:r>
      <w:r>
        <w:t>в пунктах</w:t>
      </w:r>
      <w:r>
        <w:rPr>
          <w:spacing w:val="-4"/>
        </w:rPr>
        <w:t xml:space="preserve"> </w:t>
      </w:r>
      <w:r>
        <w:t>а)</w:t>
      </w:r>
      <w:r>
        <w:rPr>
          <w:spacing w:val="4"/>
        </w:rPr>
        <w:t xml:space="preserve"> </w:t>
      </w:r>
      <w:r>
        <w:t>і</w:t>
      </w:r>
      <w:r>
        <w:rPr>
          <w:spacing w:val="-4"/>
        </w:rPr>
        <w:t xml:space="preserve"> </w:t>
      </w:r>
      <w:r>
        <w:t>б).</w:t>
      </w:r>
    </w:p>
    <w:p w:rsidR="009847B1" w:rsidRDefault="009847B1" w:rsidP="009847B1">
      <w:pPr>
        <w:pStyle w:val="af2"/>
        <w:spacing w:before="2"/>
        <w:ind w:left="0"/>
      </w:pPr>
    </w:p>
    <w:p w:rsidR="009847B1" w:rsidRDefault="009847B1" w:rsidP="009847B1">
      <w:pPr>
        <w:pStyle w:val="Heading3"/>
        <w:numPr>
          <w:ilvl w:val="0"/>
          <w:numId w:val="232"/>
        </w:numPr>
        <w:tabs>
          <w:tab w:val="left" w:pos="516"/>
        </w:tabs>
        <w:spacing w:before="1"/>
        <w:ind w:right="633" w:firstLine="0"/>
      </w:pPr>
      <w:r>
        <w:t>За</w:t>
      </w:r>
      <w:r>
        <w:rPr>
          <w:spacing w:val="-7"/>
        </w:rPr>
        <w:t xml:space="preserve"> </w:t>
      </w:r>
      <w:r>
        <w:t>цільовим</w:t>
      </w:r>
      <w:r>
        <w:rPr>
          <w:spacing w:val="-4"/>
        </w:rPr>
        <w:t xml:space="preserve"> </w:t>
      </w:r>
      <w:r>
        <w:t>використанням</w:t>
      </w:r>
      <w:r>
        <w:rPr>
          <w:spacing w:val="-3"/>
        </w:rPr>
        <w:t xml:space="preserve"> </w:t>
      </w:r>
      <w:r>
        <w:t>фінансових</w:t>
      </w:r>
      <w:r>
        <w:rPr>
          <w:spacing w:val="-10"/>
        </w:rPr>
        <w:t xml:space="preserve"> </w:t>
      </w:r>
      <w:r>
        <w:t>ресурсів</w:t>
      </w:r>
      <w:r>
        <w:rPr>
          <w:spacing w:val="-3"/>
        </w:rPr>
        <w:t xml:space="preserve"> </w:t>
      </w:r>
      <w:r>
        <w:t>найбільший</w:t>
      </w:r>
      <w:r>
        <w:rPr>
          <w:spacing w:val="-8"/>
        </w:rPr>
        <w:t xml:space="preserve"> </w:t>
      </w:r>
      <w:r>
        <w:t>потенціал</w:t>
      </w:r>
      <w:r>
        <w:rPr>
          <w:spacing w:val="-67"/>
        </w:rPr>
        <w:t xml:space="preserve"> </w:t>
      </w:r>
      <w:r>
        <w:t>в</w:t>
      </w:r>
      <w:r>
        <w:rPr>
          <w:spacing w:val="-1"/>
        </w:rPr>
        <w:t xml:space="preserve"> </w:t>
      </w:r>
      <w:r>
        <w:t>Україні</w:t>
      </w:r>
      <w:r>
        <w:rPr>
          <w:spacing w:val="1"/>
        </w:rPr>
        <w:t xml:space="preserve"> </w:t>
      </w:r>
      <w:r>
        <w:t>мають:</w:t>
      </w:r>
    </w:p>
    <w:p w:rsidR="009847B1" w:rsidRDefault="009847B1" w:rsidP="009847B1">
      <w:pPr>
        <w:pStyle w:val="af2"/>
        <w:ind w:right="7650"/>
      </w:pPr>
      <w:r>
        <w:t>а)</w:t>
      </w:r>
      <w:r>
        <w:rPr>
          <w:spacing w:val="-6"/>
        </w:rPr>
        <w:t xml:space="preserve"> </w:t>
      </w:r>
      <w:r>
        <w:t>комерційні</w:t>
      </w:r>
      <w:r>
        <w:rPr>
          <w:spacing w:val="-9"/>
        </w:rPr>
        <w:t xml:space="preserve"> </w:t>
      </w:r>
      <w:r>
        <w:t>банки,</w:t>
      </w:r>
      <w:r>
        <w:rPr>
          <w:spacing w:val="-67"/>
        </w:rPr>
        <w:t xml:space="preserve"> </w:t>
      </w:r>
      <w:r>
        <w:t>б)</w:t>
      </w:r>
      <w:r>
        <w:rPr>
          <w:spacing w:val="-2"/>
        </w:rPr>
        <w:t xml:space="preserve"> </w:t>
      </w:r>
      <w:r>
        <w:t>кредитні</w:t>
      </w:r>
      <w:r>
        <w:rPr>
          <w:spacing w:val="-5"/>
        </w:rPr>
        <w:t xml:space="preserve"> </w:t>
      </w:r>
      <w:r>
        <w:t>спілки;</w:t>
      </w:r>
    </w:p>
    <w:p w:rsidR="009847B1" w:rsidRDefault="009847B1" w:rsidP="009847B1">
      <w:pPr>
        <w:pStyle w:val="af2"/>
        <w:spacing w:line="321" w:lineRule="exact"/>
      </w:pPr>
      <w:r>
        <w:t>в)</w:t>
      </w:r>
      <w:r>
        <w:rPr>
          <w:spacing w:val="-4"/>
        </w:rPr>
        <w:t xml:space="preserve"> </w:t>
      </w:r>
      <w:r>
        <w:t>фінансові</w:t>
      </w:r>
      <w:r>
        <w:rPr>
          <w:spacing w:val="-3"/>
        </w:rPr>
        <w:t xml:space="preserve"> </w:t>
      </w:r>
      <w:r>
        <w:t>компанії;</w:t>
      </w:r>
    </w:p>
    <w:p w:rsidR="009847B1" w:rsidRDefault="009847B1" w:rsidP="009847B1">
      <w:pPr>
        <w:pStyle w:val="af2"/>
      </w:pPr>
      <w:r>
        <w:t>г)</w:t>
      </w:r>
      <w:r>
        <w:rPr>
          <w:spacing w:val="-3"/>
        </w:rPr>
        <w:t xml:space="preserve"> </w:t>
      </w:r>
      <w:r>
        <w:t>зазначене у</w:t>
      </w:r>
      <w:r>
        <w:rPr>
          <w:spacing w:val="-5"/>
        </w:rPr>
        <w:t xml:space="preserve"> </w:t>
      </w:r>
      <w:r>
        <w:t>пунктах</w:t>
      </w:r>
      <w:r>
        <w:rPr>
          <w:spacing w:val="-5"/>
        </w:rPr>
        <w:t xml:space="preserve"> </w:t>
      </w:r>
      <w:r>
        <w:t>а);</w:t>
      </w:r>
      <w:r>
        <w:rPr>
          <w:spacing w:val="-1"/>
        </w:rPr>
        <w:t xml:space="preserve"> </w:t>
      </w:r>
      <w:r>
        <w:t>б)</w:t>
      </w:r>
      <w:r>
        <w:rPr>
          <w:spacing w:val="2"/>
        </w:rPr>
        <w:t xml:space="preserve"> </w:t>
      </w:r>
      <w:r>
        <w:t>і</w:t>
      </w:r>
      <w:r>
        <w:rPr>
          <w:spacing w:val="-6"/>
        </w:rPr>
        <w:t xml:space="preserve"> </w:t>
      </w:r>
      <w:r>
        <w:t>в).</w:t>
      </w:r>
    </w:p>
    <w:p w:rsidR="009847B1" w:rsidRDefault="009847B1" w:rsidP="009847B1">
      <w:pPr>
        <w:pStyle w:val="af2"/>
        <w:ind w:left="0"/>
        <w:rPr>
          <w:sz w:val="24"/>
        </w:rPr>
      </w:pPr>
    </w:p>
    <w:p w:rsidR="009847B1" w:rsidRDefault="009847B1" w:rsidP="009847B1">
      <w:pPr>
        <w:pStyle w:val="Heading3"/>
        <w:numPr>
          <w:ilvl w:val="0"/>
          <w:numId w:val="232"/>
        </w:numPr>
        <w:tabs>
          <w:tab w:val="left" w:pos="516"/>
        </w:tabs>
        <w:spacing w:before="1"/>
        <w:ind w:right="1761" w:firstLine="0"/>
      </w:pPr>
      <w:r>
        <w:t>Період</w:t>
      </w:r>
      <w:r>
        <w:rPr>
          <w:spacing w:val="-5"/>
        </w:rPr>
        <w:t xml:space="preserve"> </w:t>
      </w:r>
      <w:r>
        <w:t>становлення</w:t>
      </w:r>
      <w:r>
        <w:rPr>
          <w:spacing w:val="-4"/>
        </w:rPr>
        <w:t xml:space="preserve"> </w:t>
      </w:r>
      <w:r>
        <w:t>фінансового</w:t>
      </w:r>
      <w:r>
        <w:rPr>
          <w:spacing w:val="-7"/>
        </w:rPr>
        <w:t xml:space="preserve"> </w:t>
      </w:r>
      <w:r>
        <w:t>ринку</w:t>
      </w:r>
      <w:r>
        <w:rPr>
          <w:spacing w:val="-3"/>
        </w:rPr>
        <w:t xml:space="preserve"> </w:t>
      </w:r>
      <w:r>
        <w:t>України</w:t>
      </w:r>
      <w:r>
        <w:rPr>
          <w:spacing w:val="-4"/>
        </w:rPr>
        <w:t xml:space="preserve"> </w:t>
      </w:r>
      <w:r>
        <w:t>(1992-2003</w:t>
      </w:r>
      <w:r>
        <w:rPr>
          <w:spacing w:val="-3"/>
        </w:rPr>
        <w:t xml:space="preserve"> </w:t>
      </w:r>
      <w:r>
        <w:t>рр.)</w:t>
      </w:r>
      <w:r>
        <w:rPr>
          <w:spacing w:val="-67"/>
        </w:rPr>
        <w:t xml:space="preserve"> </w:t>
      </w:r>
      <w:r>
        <w:t>ознаменувався:</w:t>
      </w:r>
    </w:p>
    <w:p w:rsidR="009847B1" w:rsidRDefault="009847B1" w:rsidP="009847B1">
      <w:pPr>
        <w:pStyle w:val="af2"/>
        <w:spacing w:line="316" w:lineRule="exact"/>
      </w:pPr>
      <w:r>
        <w:t>а)</w:t>
      </w:r>
      <w:r>
        <w:rPr>
          <w:spacing w:val="-7"/>
        </w:rPr>
        <w:t xml:space="preserve"> </w:t>
      </w:r>
      <w:r>
        <w:t>припливом</w:t>
      </w:r>
      <w:r>
        <w:rPr>
          <w:spacing w:val="-3"/>
        </w:rPr>
        <w:t xml:space="preserve"> </w:t>
      </w:r>
      <w:r>
        <w:t>іноземних</w:t>
      </w:r>
      <w:r>
        <w:rPr>
          <w:spacing w:val="-5"/>
        </w:rPr>
        <w:t xml:space="preserve"> </w:t>
      </w:r>
      <w:r>
        <w:t>інвестицій;</w:t>
      </w:r>
    </w:p>
    <w:p w:rsidR="009847B1" w:rsidRDefault="009847B1" w:rsidP="009847B1">
      <w:pPr>
        <w:pStyle w:val="af2"/>
        <w:spacing w:line="322" w:lineRule="exact"/>
      </w:pPr>
      <w:r>
        <w:t>б)</w:t>
      </w:r>
      <w:r>
        <w:rPr>
          <w:spacing w:val="-5"/>
        </w:rPr>
        <w:t xml:space="preserve"> </w:t>
      </w:r>
      <w:r>
        <w:t>розростанням</w:t>
      </w:r>
      <w:r>
        <w:rPr>
          <w:spacing w:val="-2"/>
        </w:rPr>
        <w:t xml:space="preserve"> </w:t>
      </w:r>
      <w:r>
        <w:t>банківського</w:t>
      </w:r>
      <w:r>
        <w:rPr>
          <w:spacing w:val="-4"/>
        </w:rPr>
        <w:t xml:space="preserve"> </w:t>
      </w:r>
      <w:r>
        <w:t>сектора;</w:t>
      </w:r>
    </w:p>
    <w:p w:rsidR="009847B1" w:rsidRDefault="009847B1" w:rsidP="009847B1">
      <w:pPr>
        <w:pStyle w:val="af2"/>
        <w:ind w:right="5054"/>
      </w:pPr>
      <w:r>
        <w:t>в)</w:t>
      </w:r>
      <w:r>
        <w:rPr>
          <w:spacing w:val="-6"/>
        </w:rPr>
        <w:t xml:space="preserve"> </w:t>
      </w:r>
      <w:r>
        <w:t>потужним</w:t>
      </w:r>
      <w:r>
        <w:rPr>
          <w:spacing w:val="-3"/>
        </w:rPr>
        <w:t xml:space="preserve"> </w:t>
      </w:r>
      <w:r>
        <w:t>розвитком</w:t>
      </w:r>
      <w:r>
        <w:rPr>
          <w:spacing w:val="-3"/>
        </w:rPr>
        <w:t xml:space="preserve"> </w:t>
      </w:r>
      <w:r>
        <w:t>фондового</w:t>
      </w:r>
      <w:r>
        <w:rPr>
          <w:spacing w:val="-5"/>
        </w:rPr>
        <w:t xml:space="preserve"> </w:t>
      </w:r>
      <w:r>
        <w:t>ринку;</w:t>
      </w:r>
      <w:r>
        <w:rPr>
          <w:spacing w:val="-67"/>
        </w:rPr>
        <w:t xml:space="preserve"> </w:t>
      </w:r>
      <w:r>
        <w:t>г)</w:t>
      </w:r>
      <w:r>
        <w:rPr>
          <w:spacing w:val="-1"/>
        </w:rPr>
        <w:t xml:space="preserve"> </w:t>
      </w:r>
      <w:r>
        <w:t>зазначене</w:t>
      </w:r>
      <w:r>
        <w:rPr>
          <w:spacing w:val="2"/>
        </w:rPr>
        <w:t xml:space="preserve"> </w:t>
      </w:r>
      <w:r>
        <w:t>у</w:t>
      </w:r>
      <w:r>
        <w:rPr>
          <w:spacing w:val="-4"/>
        </w:rPr>
        <w:t xml:space="preserve"> </w:t>
      </w:r>
      <w:r>
        <w:t>пунктах</w:t>
      </w:r>
      <w:r>
        <w:rPr>
          <w:spacing w:val="-3"/>
        </w:rPr>
        <w:t xml:space="preserve"> </w:t>
      </w:r>
      <w:r>
        <w:t>а)</w:t>
      </w:r>
      <w:r>
        <w:rPr>
          <w:spacing w:val="4"/>
        </w:rPr>
        <w:t xml:space="preserve"> </w:t>
      </w:r>
      <w:r>
        <w:t>і</w:t>
      </w:r>
      <w:r>
        <w:rPr>
          <w:spacing w:val="-4"/>
        </w:rPr>
        <w:t xml:space="preserve"> </w:t>
      </w:r>
      <w:r>
        <w:t>б).</w:t>
      </w:r>
    </w:p>
    <w:p w:rsidR="009847B1" w:rsidRDefault="009847B1" w:rsidP="009847B1">
      <w:pPr>
        <w:pStyle w:val="af2"/>
        <w:spacing w:before="8"/>
        <w:ind w:left="0"/>
      </w:pPr>
    </w:p>
    <w:p w:rsidR="009847B1" w:rsidRDefault="009847B1" w:rsidP="009847B1">
      <w:pPr>
        <w:pStyle w:val="Heading3"/>
        <w:numPr>
          <w:ilvl w:val="0"/>
          <w:numId w:val="232"/>
        </w:numPr>
        <w:tabs>
          <w:tab w:val="left" w:pos="674"/>
          <w:tab w:val="left" w:pos="675"/>
          <w:tab w:val="left" w:pos="2214"/>
          <w:tab w:val="left" w:pos="3429"/>
          <w:tab w:val="left" w:pos="5109"/>
          <w:tab w:val="left" w:pos="6640"/>
          <w:tab w:val="left" w:pos="7009"/>
          <w:tab w:val="left" w:pos="8041"/>
          <w:tab w:val="left" w:pos="9481"/>
        </w:tabs>
        <w:ind w:right="474" w:firstLine="0"/>
      </w:pPr>
      <w:r>
        <w:t>Зростання</w:t>
      </w:r>
      <w:r>
        <w:tab/>
        <w:t>активів</w:t>
      </w:r>
      <w:r>
        <w:tab/>
        <w:t>фінансових</w:t>
      </w:r>
      <w:r>
        <w:tab/>
        <w:t>інститутів</w:t>
      </w:r>
      <w:r>
        <w:tab/>
        <w:t>у</w:t>
      </w:r>
      <w:r>
        <w:tab/>
        <w:t>період</w:t>
      </w:r>
      <w:r>
        <w:tab/>
        <w:t>2004-2008</w:t>
      </w:r>
      <w:r>
        <w:tab/>
      </w:r>
      <w:r>
        <w:rPr>
          <w:spacing w:val="-2"/>
        </w:rPr>
        <w:t>рр.</w:t>
      </w:r>
      <w:r>
        <w:rPr>
          <w:spacing w:val="-67"/>
        </w:rPr>
        <w:t xml:space="preserve"> </w:t>
      </w:r>
      <w:r>
        <w:t>спричинило</w:t>
      </w:r>
      <w:r>
        <w:rPr>
          <w:spacing w:val="-4"/>
        </w:rPr>
        <w:t xml:space="preserve"> </w:t>
      </w:r>
      <w:r>
        <w:t>загрози</w:t>
      </w:r>
      <w:r>
        <w:rPr>
          <w:spacing w:val="4"/>
        </w:rPr>
        <w:t xml:space="preserve"> </w:t>
      </w:r>
      <w:r>
        <w:t>щодо:</w:t>
      </w:r>
    </w:p>
    <w:p w:rsidR="009847B1" w:rsidRDefault="009847B1" w:rsidP="009847B1">
      <w:pPr>
        <w:pStyle w:val="af2"/>
        <w:spacing w:line="316" w:lineRule="exact"/>
      </w:pPr>
      <w:r>
        <w:t>а)</w:t>
      </w:r>
      <w:r>
        <w:rPr>
          <w:spacing w:val="-4"/>
        </w:rPr>
        <w:t xml:space="preserve"> </w:t>
      </w:r>
      <w:r>
        <w:t>експорту</w:t>
      </w:r>
      <w:r>
        <w:rPr>
          <w:spacing w:val="-5"/>
        </w:rPr>
        <w:t xml:space="preserve"> </w:t>
      </w:r>
      <w:r>
        <w:t>капіталу;</w:t>
      </w:r>
    </w:p>
    <w:p w:rsidR="009847B1" w:rsidRDefault="009847B1" w:rsidP="009847B1">
      <w:pPr>
        <w:pStyle w:val="af2"/>
        <w:spacing w:line="322" w:lineRule="exact"/>
      </w:pPr>
      <w:r>
        <w:t>б)</w:t>
      </w:r>
      <w:r>
        <w:rPr>
          <w:spacing w:val="-4"/>
        </w:rPr>
        <w:t xml:space="preserve"> </w:t>
      </w:r>
      <w:r>
        <w:t>зростання</w:t>
      </w:r>
      <w:r>
        <w:rPr>
          <w:spacing w:val="-2"/>
        </w:rPr>
        <w:t xml:space="preserve"> </w:t>
      </w:r>
      <w:r>
        <w:t>фінансових</w:t>
      </w:r>
      <w:r>
        <w:rPr>
          <w:spacing w:val="-6"/>
        </w:rPr>
        <w:t xml:space="preserve"> </w:t>
      </w:r>
      <w:r>
        <w:t>ризиків;</w:t>
      </w:r>
    </w:p>
    <w:p w:rsidR="009847B1" w:rsidRDefault="009847B1" w:rsidP="009847B1">
      <w:pPr>
        <w:pStyle w:val="af2"/>
        <w:spacing w:line="322" w:lineRule="exact"/>
      </w:pPr>
      <w:r>
        <w:t>в)</w:t>
      </w:r>
      <w:r>
        <w:rPr>
          <w:spacing w:val="-4"/>
        </w:rPr>
        <w:t xml:space="preserve"> </w:t>
      </w:r>
      <w:r>
        <w:t>формування</w:t>
      </w:r>
      <w:r>
        <w:rPr>
          <w:spacing w:val="-1"/>
        </w:rPr>
        <w:t xml:space="preserve"> </w:t>
      </w:r>
      <w:r>
        <w:t>«фінансових</w:t>
      </w:r>
      <w:r>
        <w:rPr>
          <w:spacing w:val="-7"/>
        </w:rPr>
        <w:t xml:space="preserve"> </w:t>
      </w:r>
      <w:r>
        <w:t>пірамід»;</w:t>
      </w:r>
    </w:p>
    <w:p w:rsidR="009847B1" w:rsidRDefault="009847B1" w:rsidP="009847B1">
      <w:pPr>
        <w:pStyle w:val="af2"/>
      </w:pPr>
      <w:r>
        <w:t>г)</w:t>
      </w:r>
      <w:r>
        <w:rPr>
          <w:spacing w:val="-3"/>
        </w:rPr>
        <w:t xml:space="preserve"> </w:t>
      </w:r>
      <w:r>
        <w:t>дисбалансу</w:t>
      </w:r>
      <w:r>
        <w:rPr>
          <w:spacing w:val="-6"/>
        </w:rPr>
        <w:t xml:space="preserve"> </w:t>
      </w:r>
      <w:r>
        <w:t>національної</w:t>
      </w:r>
      <w:r>
        <w:rPr>
          <w:spacing w:val="-7"/>
        </w:rPr>
        <w:t xml:space="preserve"> </w:t>
      </w:r>
      <w:r>
        <w:t>фінансової</w:t>
      </w:r>
      <w:r>
        <w:rPr>
          <w:spacing w:val="-7"/>
        </w:rPr>
        <w:t xml:space="preserve"> </w:t>
      </w:r>
      <w:r>
        <w:t>системи.</w:t>
      </w:r>
    </w:p>
    <w:p w:rsidR="009847B1" w:rsidRDefault="009847B1" w:rsidP="009847B1">
      <w:pPr>
        <w:spacing w:after="150" w:line="360" w:lineRule="atLeast"/>
        <w:jc w:val="both"/>
        <w:textAlignment w:val="baseline"/>
        <w:outlineLvl w:val="0"/>
        <w:rPr>
          <w:b/>
          <w:kern w:val="36"/>
          <w:sz w:val="28"/>
          <w:szCs w:val="28"/>
          <w:highlight w:val="green"/>
          <w:lang w:eastAsia="ru-RU"/>
        </w:rPr>
      </w:pPr>
      <w:r>
        <w:rPr>
          <w:b/>
          <w:kern w:val="36"/>
          <w:sz w:val="28"/>
          <w:szCs w:val="28"/>
          <w:highlight w:val="green"/>
          <w:lang w:eastAsia="ru-RU"/>
        </w:rPr>
        <w:t>Практична робота № 30</w:t>
      </w:r>
    </w:p>
    <w:p w:rsidR="009847B1" w:rsidRDefault="009847B1" w:rsidP="009847B1">
      <w:pPr>
        <w:spacing w:after="150" w:line="360" w:lineRule="atLeast"/>
        <w:jc w:val="both"/>
        <w:textAlignment w:val="baseline"/>
        <w:outlineLvl w:val="0"/>
      </w:pPr>
      <w:r w:rsidRPr="00284090">
        <w:t>Тестування з теми «Міжнародна фінансова політика, її типи та інструменти»</w:t>
      </w:r>
    </w:p>
    <w:p w:rsidR="009847B1" w:rsidRDefault="009847B1" w:rsidP="009847B1">
      <w:pPr>
        <w:pStyle w:val="Heading4"/>
      </w:pPr>
      <w:r>
        <w:t>Питання</w:t>
      </w:r>
      <w:r>
        <w:rPr>
          <w:spacing w:val="-6"/>
        </w:rPr>
        <w:t xml:space="preserve"> </w:t>
      </w:r>
      <w:r>
        <w:t>для</w:t>
      </w:r>
      <w:r>
        <w:rPr>
          <w:spacing w:val="-5"/>
        </w:rPr>
        <w:t xml:space="preserve"> </w:t>
      </w:r>
      <w:r>
        <w:t>самоконтролю</w:t>
      </w:r>
    </w:p>
    <w:p w:rsidR="009847B1" w:rsidRDefault="009847B1" w:rsidP="009847B1">
      <w:pPr>
        <w:pStyle w:val="ae"/>
        <w:widowControl w:val="0"/>
        <w:numPr>
          <w:ilvl w:val="0"/>
          <w:numId w:val="235"/>
        </w:numPr>
        <w:tabs>
          <w:tab w:val="left" w:pos="722"/>
          <w:tab w:val="left" w:pos="723"/>
          <w:tab w:val="left" w:pos="1394"/>
          <w:tab w:val="left" w:pos="3088"/>
          <w:tab w:val="left" w:pos="4782"/>
          <w:tab w:val="left" w:pos="6644"/>
          <w:tab w:val="left" w:pos="8275"/>
          <w:tab w:val="left" w:pos="9586"/>
        </w:tabs>
        <w:autoSpaceDE w:val="0"/>
        <w:autoSpaceDN w:val="0"/>
        <w:ind w:right="248"/>
        <w:contextualSpacing w:val="0"/>
        <w:rPr>
          <w:sz w:val="28"/>
        </w:rPr>
      </w:pPr>
      <w:r>
        <w:rPr>
          <w:sz w:val="28"/>
        </w:rPr>
        <w:lastRenderedPageBreak/>
        <w:t>Які</w:t>
      </w:r>
      <w:r>
        <w:rPr>
          <w:sz w:val="28"/>
        </w:rPr>
        <w:tab/>
        <w:t>передумови</w:t>
      </w:r>
      <w:r>
        <w:rPr>
          <w:sz w:val="28"/>
        </w:rPr>
        <w:tab/>
        <w:t>виникнення</w:t>
      </w:r>
      <w:r>
        <w:rPr>
          <w:sz w:val="28"/>
        </w:rPr>
        <w:tab/>
        <w:t>міжнародних</w:t>
      </w:r>
      <w:r>
        <w:rPr>
          <w:sz w:val="28"/>
        </w:rPr>
        <w:tab/>
        <w:t>організацій</w:t>
      </w:r>
      <w:r>
        <w:rPr>
          <w:sz w:val="28"/>
        </w:rPr>
        <w:tab/>
        <w:t>існували</w:t>
      </w:r>
      <w:r>
        <w:rPr>
          <w:sz w:val="28"/>
        </w:rPr>
        <w:tab/>
      </w:r>
      <w:r>
        <w:rPr>
          <w:spacing w:val="-2"/>
          <w:sz w:val="28"/>
        </w:rPr>
        <w:t>до</w:t>
      </w:r>
      <w:r>
        <w:rPr>
          <w:spacing w:val="-67"/>
          <w:sz w:val="28"/>
        </w:rPr>
        <w:t xml:space="preserve"> </w:t>
      </w:r>
      <w:r>
        <w:rPr>
          <w:sz w:val="28"/>
        </w:rPr>
        <w:t>утворення</w:t>
      </w:r>
      <w:r>
        <w:rPr>
          <w:spacing w:val="2"/>
          <w:sz w:val="28"/>
        </w:rPr>
        <w:t xml:space="preserve"> </w:t>
      </w:r>
      <w:r>
        <w:rPr>
          <w:sz w:val="28"/>
        </w:rPr>
        <w:t>Ліги</w:t>
      </w:r>
      <w:r>
        <w:rPr>
          <w:spacing w:val="1"/>
          <w:sz w:val="28"/>
        </w:rPr>
        <w:t xml:space="preserve"> </w:t>
      </w:r>
      <w:r>
        <w:rPr>
          <w:sz w:val="28"/>
        </w:rPr>
        <w:t>націй?</w:t>
      </w:r>
    </w:p>
    <w:p w:rsidR="009847B1" w:rsidRDefault="009847B1" w:rsidP="009847B1">
      <w:pPr>
        <w:pStyle w:val="ae"/>
        <w:widowControl w:val="0"/>
        <w:numPr>
          <w:ilvl w:val="0"/>
          <w:numId w:val="235"/>
        </w:numPr>
        <w:tabs>
          <w:tab w:val="left" w:pos="722"/>
          <w:tab w:val="left" w:pos="723"/>
        </w:tabs>
        <w:autoSpaceDE w:val="0"/>
        <w:autoSpaceDN w:val="0"/>
        <w:spacing w:line="321" w:lineRule="exact"/>
        <w:ind w:hanging="491"/>
        <w:contextualSpacing w:val="0"/>
        <w:rPr>
          <w:sz w:val="28"/>
        </w:rPr>
      </w:pPr>
      <w:r>
        <w:rPr>
          <w:sz w:val="28"/>
        </w:rPr>
        <w:t>У</w:t>
      </w:r>
      <w:r>
        <w:rPr>
          <w:spacing w:val="-3"/>
          <w:sz w:val="28"/>
        </w:rPr>
        <w:t xml:space="preserve"> </w:t>
      </w:r>
      <w:r>
        <w:rPr>
          <w:sz w:val="28"/>
        </w:rPr>
        <w:t>чому</w:t>
      </w:r>
      <w:r>
        <w:rPr>
          <w:spacing w:val="-6"/>
          <w:sz w:val="28"/>
        </w:rPr>
        <w:t xml:space="preserve"> </w:t>
      </w:r>
      <w:r>
        <w:rPr>
          <w:sz w:val="28"/>
        </w:rPr>
        <w:t>полягала</w:t>
      </w:r>
      <w:r>
        <w:rPr>
          <w:spacing w:val="-2"/>
          <w:sz w:val="28"/>
        </w:rPr>
        <w:t xml:space="preserve"> </w:t>
      </w:r>
      <w:r>
        <w:rPr>
          <w:sz w:val="28"/>
        </w:rPr>
        <w:t>необхідність</w:t>
      </w:r>
      <w:r>
        <w:rPr>
          <w:spacing w:val="-4"/>
          <w:sz w:val="28"/>
        </w:rPr>
        <w:t xml:space="preserve"> </w:t>
      </w:r>
      <w:r>
        <w:rPr>
          <w:sz w:val="28"/>
        </w:rPr>
        <w:t>заснування</w:t>
      </w:r>
      <w:r>
        <w:rPr>
          <w:spacing w:val="68"/>
          <w:sz w:val="28"/>
        </w:rPr>
        <w:t xml:space="preserve"> </w:t>
      </w:r>
      <w:r>
        <w:rPr>
          <w:sz w:val="28"/>
        </w:rPr>
        <w:t>Ліги</w:t>
      </w:r>
      <w:r>
        <w:rPr>
          <w:spacing w:val="-3"/>
          <w:sz w:val="28"/>
        </w:rPr>
        <w:t xml:space="preserve"> </w:t>
      </w:r>
      <w:r>
        <w:rPr>
          <w:sz w:val="28"/>
        </w:rPr>
        <w:t>націй?</w:t>
      </w:r>
    </w:p>
    <w:p w:rsidR="009847B1" w:rsidRDefault="009847B1" w:rsidP="009847B1">
      <w:pPr>
        <w:pStyle w:val="ae"/>
        <w:widowControl w:val="0"/>
        <w:numPr>
          <w:ilvl w:val="0"/>
          <w:numId w:val="235"/>
        </w:numPr>
        <w:tabs>
          <w:tab w:val="left" w:pos="722"/>
          <w:tab w:val="left" w:pos="723"/>
          <w:tab w:val="left" w:pos="2162"/>
          <w:tab w:val="left" w:pos="3438"/>
          <w:tab w:val="left" w:pos="4912"/>
          <w:tab w:val="left" w:pos="5766"/>
          <w:tab w:val="left" w:pos="6260"/>
          <w:tab w:val="left" w:pos="7556"/>
          <w:tab w:val="left" w:pos="8713"/>
        </w:tabs>
        <w:autoSpaceDE w:val="0"/>
        <w:autoSpaceDN w:val="0"/>
        <w:ind w:right="252"/>
        <w:contextualSpacing w:val="0"/>
        <w:rPr>
          <w:sz w:val="28"/>
        </w:rPr>
      </w:pPr>
      <w:r>
        <w:rPr>
          <w:sz w:val="28"/>
        </w:rPr>
        <w:t>Поясність</w:t>
      </w:r>
      <w:r>
        <w:rPr>
          <w:sz w:val="28"/>
        </w:rPr>
        <w:tab/>
        <w:t>причини</w:t>
      </w:r>
      <w:r>
        <w:rPr>
          <w:sz w:val="28"/>
        </w:rPr>
        <w:tab/>
        <w:t>утворення</w:t>
      </w:r>
      <w:r>
        <w:rPr>
          <w:sz w:val="28"/>
        </w:rPr>
        <w:tab/>
        <w:t>ООН</w:t>
      </w:r>
      <w:r>
        <w:rPr>
          <w:sz w:val="28"/>
        </w:rPr>
        <w:tab/>
        <w:t>та</w:t>
      </w:r>
      <w:r>
        <w:rPr>
          <w:sz w:val="28"/>
        </w:rPr>
        <w:tab/>
        <w:t>визначте</w:t>
      </w:r>
      <w:r>
        <w:rPr>
          <w:sz w:val="28"/>
        </w:rPr>
        <w:tab/>
        <w:t>основні</w:t>
      </w:r>
      <w:r>
        <w:rPr>
          <w:sz w:val="28"/>
        </w:rPr>
        <w:tab/>
      </w:r>
      <w:r>
        <w:rPr>
          <w:spacing w:val="-1"/>
          <w:sz w:val="28"/>
        </w:rPr>
        <w:t>напрямки</w:t>
      </w:r>
      <w:r>
        <w:rPr>
          <w:spacing w:val="-67"/>
          <w:sz w:val="28"/>
        </w:rPr>
        <w:t xml:space="preserve"> </w:t>
      </w:r>
      <w:r>
        <w:rPr>
          <w:sz w:val="28"/>
        </w:rPr>
        <w:t>діяльності</w:t>
      </w:r>
      <w:r>
        <w:rPr>
          <w:spacing w:val="-5"/>
          <w:sz w:val="28"/>
        </w:rPr>
        <w:t xml:space="preserve"> </w:t>
      </w:r>
      <w:r>
        <w:rPr>
          <w:sz w:val="28"/>
        </w:rPr>
        <w:t>цієї</w:t>
      </w:r>
      <w:r>
        <w:rPr>
          <w:spacing w:val="-4"/>
          <w:sz w:val="28"/>
        </w:rPr>
        <w:t xml:space="preserve"> </w:t>
      </w:r>
      <w:r>
        <w:rPr>
          <w:sz w:val="28"/>
        </w:rPr>
        <w:t>організації.</w:t>
      </w:r>
    </w:p>
    <w:p w:rsidR="009847B1" w:rsidRDefault="009847B1" w:rsidP="009847B1">
      <w:pPr>
        <w:pStyle w:val="ae"/>
        <w:widowControl w:val="0"/>
        <w:numPr>
          <w:ilvl w:val="0"/>
          <w:numId w:val="235"/>
        </w:numPr>
        <w:tabs>
          <w:tab w:val="left" w:pos="722"/>
          <w:tab w:val="left" w:pos="723"/>
        </w:tabs>
        <w:autoSpaceDE w:val="0"/>
        <w:autoSpaceDN w:val="0"/>
        <w:spacing w:line="321" w:lineRule="exact"/>
        <w:ind w:hanging="491"/>
        <w:contextualSpacing w:val="0"/>
        <w:rPr>
          <w:sz w:val="28"/>
        </w:rPr>
      </w:pPr>
      <w:r>
        <w:rPr>
          <w:sz w:val="28"/>
        </w:rPr>
        <w:t>Обґрунтуйте</w:t>
      </w:r>
      <w:r>
        <w:rPr>
          <w:spacing w:val="-4"/>
          <w:sz w:val="28"/>
        </w:rPr>
        <w:t xml:space="preserve"> </w:t>
      </w:r>
      <w:r>
        <w:rPr>
          <w:sz w:val="28"/>
        </w:rPr>
        <w:t>функції</w:t>
      </w:r>
      <w:r>
        <w:rPr>
          <w:spacing w:val="-10"/>
          <w:sz w:val="28"/>
        </w:rPr>
        <w:t xml:space="preserve"> </w:t>
      </w:r>
      <w:r>
        <w:rPr>
          <w:sz w:val="28"/>
        </w:rPr>
        <w:t>органів</w:t>
      </w:r>
      <w:r>
        <w:rPr>
          <w:spacing w:val="-2"/>
          <w:sz w:val="28"/>
        </w:rPr>
        <w:t xml:space="preserve"> </w:t>
      </w:r>
      <w:r>
        <w:rPr>
          <w:sz w:val="28"/>
        </w:rPr>
        <w:t>управління</w:t>
      </w:r>
      <w:r>
        <w:rPr>
          <w:spacing w:val="1"/>
          <w:sz w:val="28"/>
        </w:rPr>
        <w:t xml:space="preserve"> </w:t>
      </w:r>
      <w:r>
        <w:rPr>
          <w:sz w:val="28"/>
        </w:rPr>
        <w:t>ООН.</w:t>
      </w:r>
    </w:p>
    <w:p w:rsidR="009847B1" w:rsidRDefault="009847B1" w:rsidP="009847B1">
      <w:pPr>
        <w:pStyle w:val="ae"/>
        <w:widowControl w:val="0"/>
        <w:numPr>
          <w:ilvl w:val="0"/>
          <w:numId w:val="235"/>
        </w:numPr>
        <w:tabs>
          <w:tab w:val="left" w:pos="722"/>
          <w:tab w:val="left" w:pos="723"/>
        </w:tabs>
        <w:autoSpaceDE w:val="0"/>
        <w:autoSpaceDN w:val="0"/>
        <w:spacing w:line="322" w:lineRule="exact"/>
        <w:ind w:hanging="491"/>
        <w:contextualSpacing w:val="0"/>
        <w:rPr>
          <w:sz w:val="28"/>
        </w:rPr>
      </w:pPr>
      <w:r>
        <w:rPr>
          <w:sz w:val="28"/>
        </w:rPr>
        <w:t>Дайте</w:t>
      </w:r>
      <w:r>
        <w:rPr>
          <w:spacing w:val="-3"/>
          <w:sz w:val="28"/>
        </w:rPr>
        <w:t xml:space="preserve"> </w:t>
      </w:r>
      <w:r>
        <w:rPr>
          <w:sz w:val="28"/>
        </w:rPr>
        <w:t>характеристику</w:t>
      </w:r>
      <w:r>
        <w:rPr>
          <w:spacing w:val="-8"/>
          <w:sz w:val="28"/>
        </w:rPr>
        <w:t xml:space="preserve"> </w:t>
      </w:r>
      <w:r>
        <w:rPr>
          <w:sz w:val="28"/>
        </w:rPr>
        <w:t>діяльності</w:t>
      </w:r>
      <w:r>
        <w:rPr>
          <w:spacing w:val="-9"/>
          <w:sz w:val="28"/>
        </w:rPr>
        <w:t xml:space="preserve"> </w:t>
      </w:r>
      <w:r>
        <w:rPr>
          <w:sz w:val="28"/>
        </w:rPr>
        <w:t>спеціалізованих</w:t>
      </w:r>
      <w:r>
        <w:rPr>
          <w:spacing w:val="-4"/>
          <w:sz w:val="28"/>
        </w:rPr>
        <w:t xml:space="preserve"> </w:t>
      </w:r>
      <w:r>
        <w:rPr>
          <w:sz w:val="28"/>
        </w:rPr>
        <w:t>установ</w:t>
      </w:r>
      <w:r>
        <w:rPr>
          <w:spacing w:val="-4"/>
          <w:sz w:val="28"/>
        </w:rPr>
        <w:t xml:space="preserve"> </w:t>
      </w:r>
      <w:r>
        <w:rPr>
          <w:sz w:val="28"/>
        </w:rPr>
        <w:t>ООН.</w:t>
      </w:r>
    </w:p>
    <w:p w:rsidR="009847B1" w:rsidRDefault="009847B1" w:rsidP="009847B1">
      <w:pPr>
        <w:pStyle w:val="ae"/>
        <w:widowControl w:val="0"/>
        <w:numPr>
          <w:ilvl w:val="0"/>
          <w:numId w:val="235"/>
        </w:numPr>
        <w:tabs>
          <w:tab w:val="left" w:pos="722"/>
          <w:tab w:val="left" w:pos="723"/>
          <w:tab w:val="left" w:pos="2569"/>
          <w:tab w:val="left" w:pos="3471"/>
          <w:tab w:val="left" w:pos="4834"/>
          <w:tab w:val="left" w:pos="6489"/>
          <w:tab w:val="left" w:pos="8235"/>
        </w:tabs>
        <w:autoSpaceDE w:val="0"/>
        <w:autoSpaceDN w:val="0"/>
        <w:ind w:right="255"/>
        <w:contextualSpacing w:val="0"/>
        <w:rPr>
          <w:sz w:val="28"/>
        </w:rPr>
      </w:pPr>
      <w:r>
        <w:rPr>
          <w:sz w:val="28"/>
        </w:rPr>
        <w:t>Вирішенням</w:t>
      </w:r>
      <w:r>
        <w:rPr>
          <w:sz w:val="28"/>
        </w:rPr>
        <w:tab/>
        <w:t>яких</w:t>
      </w:r>
      <w:r>
        <w:rPr>
          <w:sz w:val="28"/>
        </w:rPr>
        <w:tab/>
        <w:t>проблем</w:t>
      </w:r>
      <w:r>
        <w:rPr>
          <w:sz w:val="28"/>
        </w:rPr>
        <w:tab/>
        <w:t>займається</w:t>
      </w:r>
      <w:r>
        <w:rPr>
          <w:sz w:val="28"/>
        </w:rPr>
        <w:tab/>
        <w:t>Організація</w:t>
      </w:r>
      <w:r>
        <w:rPr>
          <w:sz w:val="28"/>
        </w:rPr>
        <w:tab/>
      </w:r>
      <w:r>
        <w:rPr>
          <w:spacing w:val="-1"/>
          <w:sz w:val="28"/>
        </w:rPr>
        <w:t>економічного</w:t>
      </w:r>
      <w:r>
        <w:rPr>
          <w:spacing w:val="-67"/>
          <w:sz w:val="28"/>
        </w:rPr>
        <w:t xml:space="preserve"> </w:t>
      </w:r>
      <w:r>
        <w:rPr>
          <w:sz w:val="28"/>
        </w:rPr>
        <w:t>співробітництва</w:t>
      </w:r>
      <w:r>
        <w:rPr>
          <w:spacing w:val="1"/>
          <w:sz w:val="28"/>
        </w:rPr>
        <w:t xml:space="preserve"> </w:t>
      </w:r>
      <w:r>
        <w:rPr>
          <w:sz w:val="28"/>
        </w:rPr>
        <w:t>та</w:t>
      </w:r>
      <w:r>
        <w:rPr>
          <w:spacing w:val="2"/>
          <w:sz w:val="28"/>
        </w:rPr>
        <w:t xml:space="preserve"> </w:t>
      </w:r>
      <w:r>
        <w:rPr>
          <w:sz w:val="28"/>
        </w:rPr>
        <w:t>розвитку</w:t>
      </w:r>
      <w:r>
        <w:rPr>
          <w:spacing w:val="-3"/>
          <w:sz w:val="28"/>
        </w:rPr>
        <w:t xml:space="preserve"> </w:t>
      </w:r>
      <w:r>
        <w:rPr>
          <w:sz w:val="28"/>
        </w:rPr>
        <w:t>(ОЕСР)?</w:t>
      </w:r>
    </w:p>
    <w:p w:rsidR="009847B1" w:rsidRDefault="009847B1" w:rsidP="009847B1">
      <w:pPr>
        <w:pStyle w:val="ae"/>
        <w:widowControl w:val="0"/>
        <w:numPr>
          <w:ilvl w:val="0"/>
          <w:numId w:val="235"/>
        </w:numPr>
        <w:tabs>
          <w:tab w:val="left" w:pos="722"/>
          <w:tab w:val="left" w:pos="723"/>
        </w:tabs>
        <w:autoSpaceDE w:val="0"/>
        <w:autoSpaceDN w:val="0"/>
        <w:spacing w:before="4"/>
        <w:ind w:hanging="491"/>
        <w:contextualSpacing w:val="0"/>
        <w:rPr>
          <w:sz w:val="28"/>
        </w:rPr>
      </w:pPr>
      <w:r>
        <w:rPr>
          <w:sz w:val="28"/>
        </w:rPr>
        <w:t>У</w:t>
      </w:r>
      <w:r>
        <w:rPr>
          <w:spacing w:val="-3"/>
          <w:sz w:val="28"/>
        </w:rPr>
        <w:t xml:space="preserve"> </w:t>
      </w:r>
      <w:r>
        <w:rPr>
          <w:sz w:val="28"/>
        </w:rPr>
        <w:t>чому</w:t>
      </w:r>
      <w:r>
        <w:rPr>
          <w:spacing w:val="-6"/>
          <w:sz w:val="28"/>
        </w:rPr>
        <w:t xml:space="preserve"> </w:t>
      </w:r>
      <w:r>
        <w:rPr>
          <w:sz w:val="28"/>
        </w:rPr>
        <w:t>полягають</w:t>
      </w:r>
      <w:r>
        <w:rPr>
          <w:spacing w:val="-5"/>
          <w:sz w:val="28"/>
        </w:rPr>
        <w:t xml:space="preserve"> </w:t>
      </w:r>
      <w:r>
        <w:rPr>
          <w:sz w:val="28"/>
        </w:rPr>
        <w:t>причини</w:t>
      </w:r>
      <w:r>
        <w:rPr>
          <w:spacing w:val="-3"/>
          <w:sz w:val="28"/>
        </w:rPr>
        <w:t xml:space="preserve"> </w:t>
      </w:r>
      <w:r>
        <w:rPr>
          <w:sz w:val="28"/>
        </w:rPr>
        <w:t>створення СНД?</w:t>
      </w:r>
    </w:p>
    <w:p w:rsidR="009847B1" w:rsidRDefault="009847B1" w:rsidP="009847B1">
      <w:pPr>
        <w:rPr>
          <w:sz w:val="28"/>
        </w:rPr>
        <w:sectPr w:rsidR="009847B1">
          <w:pgSz w:w="11900" w:h="16840"/>
          <w:pgMar w:top="1060" w:right="880" w:bottom="960" w:left="900" w:header="0" w:footer="780" w:gutter="0"/>
          <w:cols w:space="720"/>
        </w:sectPr>
      </w:pPr>
    </w:p>
    <w:p w:rsidR="009847B1" w:rsidRDefault="009847B1" w:rsidP="009847B1">
      <w:pPr>
        <w:pStyle w:val="ae"/>
        <w:widowControl w:val="0"/>
        <w:numPr>
          <w:ilvl w:val="0"/>
          <w:numId w:val="235"/>
        </w:numPr>
        <w:tabs>
          <w:tab w:val="left" w:pos="722"/>
          <w:tab w:val="left" w:pos="723"/>
        </w:tabs>
        <w:autoSpaceDE w:val="0"/>
        <w:autoSpaceDN w:val="0"/>
        <w:spacing w:before="67" w:line="322" w:lineRule="exact"/>
        <w:ind w:hanging="491"/>
        <w:contextualSpacing w:val="0"/>
        <w:rPr>
          <w:sz w:val="28"/>
        </w:rPr>
      </w:pPr>
      <w:r>
        <w:rPr>
          <w:sz w:val="28"/>
        </w:rPr>
        <w:lastRenderedPageBreak/>
        <w:t>Які</w:t>
      </w:r>
      <w:r>
        <w:rPr>
          <w:spacing w:val="-7"/>
          <w:sz w:val="28"/>
        </w:rPr>
        <w:t xml:space="preserve"> </w:t>
      </w:r>
      <w:r>
        <w:rPr>
          <w:sz w:val="28"/>
        </w:rPr>
        <w:t>проблеми</w:t>
      </w:r>
      <w:r>
        <w:rPr>
          <w:spacing w:val="-3"/>
          <w:sz w:val="28"/>
        </w:rPr>
        <w:t xml:space="preserve"> </w:t>
      </w:r>
      <w:r>
        <w:rPr>
          <w:sz w:val="28"/>
        </w:rPr>
        <w:t>функціонування СНД існують</w:t>
      </w:r>
      <w:r>
        <w:rPr>
          <w:spacing w:val="-4"/>
          <w:sz w:val="28"/>
        </w:rPr>
        <w:t xml:space="preserve"> </w:t>
      </w:r>
      <w:r>
        <w:rPr>
          <w:sz w:val="28"/>
        </w:rPr>
        <w:t>у</w:t>
      </w:r>
      <w:r>
        <w:rPr>
          <w:spacing w:val="-7"/>
          <w:sz w:val="28"/>
        </w:rPr>
        <w:t xml:space="preserve"> </w:t>
      </w:r>
      <w:r>
        <w:rPr>
          <w:sz w:val="28"/>
        </w:rPr>
        <w:t>сучасний</w:t>
      </w:r>
      <w:r>
        <w:rPr>
          <w:spacing w:val="-2"/>
          <w:sz w:val="28"/>
        </w:rPr>
        <w:t xml:space="preserve"> </w:t>
      </w:r>
      <w:r>
        <w:rPr>
          <w:sz w:val="28"/>
        </w:rPr>
        <w:t>період?</w:t>
      </w:r>
    </w:p>
    <w:p w:rsidR="009847B1" w:rsidRDefault="009847B1" w:rsidP="009847B1">
      <w:pPr>
        <w:pStyle w:val="ae"/>
        <w:widowControl w:val="0"/>
        <w:numPr>
          <w:ilvl w:val="0"/>
          <w:numId w:val="235"/>
        </w:numPr>
        <w:tabs>
          <w:tab w:val="left" w:pos="722"/>
          <w:tab w:val="left" w:pos="723"/>
        </w:tabs>
        <w:autoSpaceDE w:val="0"/>
        <w:autoSpaceDN w:val="0"/>
        <w:spacing w:line="322" w:lineRule="exact"/>
        <w:ind w:hanging="491"/>
        <w:contextualSpacing w:val="0"/>
        <w:rPr>
          <w:sz w:val="28"/>
        </w:rPr>
      </w:pPr>
      <w:r>
        <w:rPr>
          <w:sz w:val="28"/>
        </w:rPr>
        <w:t>Обґрунтуйте</w:t>
      </w:r>
      <w:r>
        <w:rPr>
          <w:spacing w:val="-3"/>
          <w:sz w:val="28"/>
        </w:rPr>
        <w:t xml:space="preserve"> </w:t>
      </w:r>
      <w:r>
        <w:rPr>
          <w:sz w:val="28"/>
        </w:rPr>
        <w:t>етапи</w:t>
      </w:r>
      <w:r>
        <w:rPr>
          <w:spacing w:val="-2"/>
          <w:sz w:val="28"/>
        </w:rPr>
        <w:t xml:space="preserve"> </w:t>
      </w:r>
      <w:r>
        <w:rPr>
          <w:sz w:val="28"/>
        </w:rPr>
        <w:t>розвитку</w:t>
      </w:r>
      <w:r>
        <w:rPr>
          <w:spacing w:val="-7"/>
          <w:sz w:val="28"/>
        </w:rPr>
        <w:t xml:space="preserve"> </w:t>
      </w:r>
      <w:r>
        <w:rPr>
          <w:sz w:val="28"/>
        </w:rPr>
        <w:t>ЄС.</w:t>
      </w:r>
    </w:p>
    <w:p w:rsidR="009847B1" w:rsidRDefault="009847B1" w:rsidP="009847B1">
      <w:pPr>
        <w:pStyle w:val="ae"/>
        <w:widowControl w:val="0"/>
        <w:numPr>
          <w:ilvl w:val="0"/>
          <w:numId w:val="235"/>
        </w:numPr>
        <w:tabs>
          <w:tab w:val="left" w:pos="723"/>
        </w:tabs>
        <w:autoSpaceDE w:val="0"/>
        <w:autoSpaceDN w:val="0"/>
        <w:spacing w:line="322" w:lineRule="exact"/>
        <w:ind w:hanging="491"/>
        <w:contextualSpacing w:val="0"/>
        <w:rPr>
          <w:sz w:val="28"/>
        </w:rPr>
      </w:pPr>
      <w:r>
        <w:rPr>
          <w:sz w:val="28"/>
        </w:rPr>
        <w:t>Дайте</w:t>
      </w:r>
      <w:r>
        <w:rPr>
          <w:spacing w:val="-4"/>
          <w:sz w:val="28"/>
        </w:rPr>
        <w:t xml:space="preserve"> </w:t>
      </w:r>
      <w:r>
        <w:rPr>
          <w:sz w:val="28"/>
        </w:rPr>
        <w:t>характеристику</w:t>
      </w:r>
      <w:r>
        <w:rPr>
          <w:spacing w:val="-4"/>
          <w:sz w:val="28"/>
        </w:rPr>
        <w:t xml:space="preserve"> </w:t>
      </w:r>
      <w:r>
        <w:rPr>
          <w:sz w:val="28"/>
        </w:rPr>
        <w:t>інститутам</w:t>
      </w:r>
      <w:r>
        <w:rPr>
          <w:spacing w:val="-2"/>
          <w:sz w:val="28"/>
        </w:rPr>
        <w:t xml:space="preserve"> </w:t>
      </w:r>
      <w:r>
        <w:rPr>
          <w:sz w:val="28"/>
        </w:rPr>
        <w:t>влади</w:t>
      </w:r>
      <w:r>
        <w:rPr>
          <w:spacing w:val="-4"/>
          <w:sz w:val="28"/>
        </w:rPr>
        <w:t xml:space="preserve"> </w:t>
      </w:r>
      <w:r>
        <w:rPr>
          <w:sz w:val="28"/>
        </w:rPr>
        <w:t>ЄС.</w:t>
      </w:r>
    </w:p>
    <w:p w:rsidR="009847B1" w:rsidRDefault="009847B1" w:rsidP="009847B1">
      <w:pPr>
        <w:pStyle w:val="ae"/>
        <w:widowControl w:val="0"/>
        <w:numPr>
          <w:ilvl w:val="0"/>
          <w:numId w:val="235"/>
        </w:numPr>
        <w:tabs>
          <w:tab w:val="left" w:pos="723"/>
        </w:tabs>
        <w:autoSpaceDE w:val="0"/>
        <w:autoSpaceDN w:val="0"/>
        <w:ind w:hanging="491"/>
        <w:contextualSpacing w:val="0"/>
        <w:rPr>
          <w:sz w:val="28"/>
        </w:rPr>
      </w:pPr>
      <w:r>
        <w:rPr>
          <w:sz w:val="28"/>
        </w:rPr>
        <w:t>Поясність</w:t>
      </w:r>
      <w:r>
        <w:rPr>
          <w:spacing w:val="-4"/>
          <w:sz w:val="28"/>
        </w:rPr>
        <w:t xml:space="preserve"> </w:t>
      </w:r>
      <w:r>
        <w:rPr>
          <w:sz w:val="28"/>
        </w:rPr>
        <w:t>особливості</w:t>
      </w:r>
      <w:r>
        <w:rPr>
          <w:spacing w:val="-6"/>
          <w:sz w:val="28"/>
        </w:rPr>
        <w:t xml:space="preserve"> </w:t>
      </w:r>
      <w:r>
        <w:rPr>
          <w:sz w:val="28"/>
        </w:rPr>
        <w:t>фінансової</w:t>
      </w:r>
      <w:r>
        <w:rPr>
          <w:spacing w:val="-6"/>
          <w:sz w:val="28"/>
        </w:rPr>
        <w:t xml:space="preserve"> </w:t>
      </w:r>
      <w:r>
        <w:rPr>
          <w:sz w:val="28"/>
        </w:rPr>
        <w:t>діяльності</w:t>
      </w:r>
      <w:r>
        <w:rPr>
          <w:spacing w:val="-6"/>
          <w:sz w:val="28"/>
        </w:rPr>
        <w:t xml:space="preserve"> </w:t>
      </w:r>
      <w:r>
        <w:rPr>
          <w:sz w:val="28"/>
        </w:rPr>
        <w:t>ЄС.</w:t>
      </w:r>
    </w:p>
    <w:p w:rsidR="009847B1" w:rsidRDefault="009847B1" w:rsidP="009847B1">
      <w:pPr>
        <w:pStyle w:val="ae"/>
        <w:widowControl w:val="0"/>
        <w:numPr>
          <w:ilvl w:val="0"/>
          <w:numId w:val="235"/>
        </w:numPr>
        <w:tabs>
          <w:tab w:val="left" w:pos="723"/>
        </w:tabs>
        <w:autoSpaceDE w:val="0"/>
        <w:autoSpaceDN w:val="0"/>
        <w:spacing w:before="4" w:line="322" w:lineRule="exact"/>
        <w:ind w:hanging="491"/>
        <w:contextualSpacing w:val="0"/>
        <w:rPr>
          <w:sz w:val="28"/>
        </w:rPr>
      </w:pPr>
      <w:r>
        <w:rPr>
          <w:sz w:val="28"/>
        </w:rPr>
        <w:t>У</w:t>
      </w:r>
      <w:r>
        <w:rPr>
          <w:spacing w:val="-3"/>
          <w:sz w:val="28"/>
        </w:rPr>
        <w:t xml:space="preserve"> </w:t>
      </w:r>
      <w:r>
        <w:rPr>
          <w:sz w:val="28"/>
        </w:rPr>
        <w:t>чому</w:t>
      </w:r>
      <w:r>
        <w:rPr>
          <w:spacing w:val="-5"/>
          <w:sz w:val="28"/>
        </w:rPr>
        <w:t xml:space="preserve"> </w:t>
      </w:r>
      <w:r>
        <w:rPr>
          <w:sz w:val="28"/>
        </w:rPr>
        <w:t>полягає</w:t>
      </w:r>
      <w:r>
        <w:rPr>
          <w:spacing w:val="-2"/>
          <w:sz w:val="28"/>
        </w:rPr>
        <w:t xml:space="preserve"> </w:t>
      </w:r>
      <w:r>
        <w:rPr>
          <w:sz w:val="28"/>
        </w:rPr>
        <w:t>особливість</w:t>
      </w:r>
      <w:r>
        <w:rPr>
          <w:spacing w:val="-4"/>
          <w:sz w:val="28"/>
        </w:rPr>
        <w:t xml:space="preserve"> </w:t>
      </w:r>
      <w:r>
        <w:rPr>
          <w:sz w:val="28"/>
        </w:rPr>
        <w:t>реалізації</w:t>
      </w:r>
      <w:r>
        <w:rPr>
          <w:spacing w:val="-6"/>
          <w:sz w:val="28"/>
        </w:rPr>
        <w:t xml:space="preserve"> </w:t>
      </w:r>
      <w:r>
        <w:rPr>
          <w:sz w:val="28"/>
        </w:rPr>
        <w:t>бюджетної</w:t>
      </w:r>
      <w:r>
        <w:rPr>
          <w:spacing w:val="-7"/>
          <w:sz w:val="28"/>
        </w:rPr>
        <w:t xml:space="preserve"> </w:t>
      </w:r>
      <w:r>
        <w:rPr>
          <w:sz w:val="28"/>
        </w:rPr>
        <w:t>політики</w:t>
      </w:r>
      <w:r>
        <w:rPr>
          <w:spacing w:val="-2"/>
          <w:sz w:val="28"/>
        </w:rPr>
        <w:t xml:space="preserve"> </w:t>
      </w:r>
      <w:r>
        <w:rPr>
          <w:sz w:val="28"/>
        </w:rPr>
        <w:t>ЄС.</w:t>
      </w:r>
    </w:p>
    <w:p w:rsidR="009847B1" w:rsidRDefault="009847B1" w:rsidP="009847B1">
      <w:pPr>
        <w:pStyle w:val="ae"/>
        <w:widowControl w:val="0"/>
        <w:numPr>
          <w:ilvl w:val="0"/>
          <w:numId w:val="235"/>
        </w:numPr>
        <w:tabs>
          <w:tab w:val="left" w:pos="723"/>
        </w:tabs>
        <w:autoSpaceDE w:val="0"/>
        <w:autoSpaceDN w:val="0"/>
        <w:spacing w:line="322" w:lineRule="exact"/>
        <w:ind w:hanging="491"/>
        <w:contextualSpacing w:val="0"/>
        <w:rPr>
          <w:sz w:val="28"/>
        </w:rPr>
      </w:pPr>
      <w:r>
        <w:rPr>
          <w:sz w:val="28"/>
        </w:rPr>
        <w:t>Поясніть</w:t>
      </w:r>
      <w:r>
        <w:rPr>
          <w:spacing w:val="-4"/>
          <w:sz w:val="28"/>
        </w:rPr>
        <w:t xml:space="preserve"> </w:t>
      </w:r>
      <w:r>
        <w:rPr>
          <w:sz w:val="28"/>
        </w:rPr>
        <w:t>структуру</w:t>
      </w:r>
      <w:r>
        <w:rPr>
          <w:spacing w:val="-6"/>
          <w:sz w:val="28"/>
        </w:rPr>
        <w:t xml:space="preserve"> </w:t>
      </w:r>
      <w:r>
        <w:rPr>
          <w:sz w:val="28"/>
        </w:rPr>
        <w:t>бюджету</w:t>
      </w:r>
      <w:r>
        <w:rPr>
          <w:spacing w:val="-1"/>
          <w:sz w:val="28"/>
        </w:rPr>
        <w:t xml:space="preserve"> </w:t>
      </w:r>
      <w:r>
        <w:rPr>
          <w:sz w:val="28"/>
        </w:rPr>
        <w:t>ЄС.</w:t>
      </w:r>
    </w:p>
    <w:p w:rsidR="009847B1" w:rsidRDefault="009847B1" w:rsidP="009847B1">
      <w:pPr>
        <w:pStyle w:val="ae"/>
        <w:widowControl w:val="0"/>
        <w:numPr>
          <w:ilvl w:val="0"/>
          <w:numId w:val="235"/>
        </w:numPr>
        <w:tabs>
          <w:tab w:val="left" w:pos="723"/>
        </w:tabs>
        <w:autoSpaceDE w:val="0"/>
        <w:autoSpaceDN w:val="0"/>
        <w:spacing w:line="322" w:lineRule="exact"/>
        <w:ind w:hanging="491"/>
        <w:contextualSpacing w:val="0"/>
        <w:rPr>
          <w:sz w:val="28"/>
        </w:rPr>
      </w:pPr>
      <w:r>
        <w:rPr>
          <w:sz w:val="28"/>
        </w:rPr>
        <w:t>За</w:t>
      </w:r>
      <w:r>
        <w:rPr>
          <w:spacing w:val="-2"/>
          <w:sz w:val="28"/>
        </w:rPr>
        <w:t xml:space="preserve"> </w:t>
      </w:r>
      <w:r>
        <w:rPr>
          <w:sz w:val="28"/>
        </w:rPr>
        <w:t>рахунок</w:t>
      </w:r>
      <w:r>
        <w:rPr>
          <w:spacing w:val="-2"/>
          <w:sz w:val="28"/>
        </w:rPr>
        <w:t xml:space="preserve"> </w:t>
      </w:r>
      <w:r>
        <w:rPr>
          <w:sz w:val="28"/>
        </w:rPr>
        <w:t>яких</w:t>
      </w:r>
      <w:r>
        <w:rPr>
          <w:spacing w:val="-6"/>
          <w:sz w:val="28"/>
        </w:rPr>
        <w:t xml:space="preserve"> </w:t>
      </w:r>
      <w:r>
        <w:rPr>
          <w:sz w:val="28"/>
        </w:rPr>
        <w:t>надходжень</w:t>
      </w:r>
      <w:r>
        <w:rPr>
          <w:spacing w:val="-4"/>
          <w:sz w:val="28"/>
        </w:rPr>
        <w:t xml:space="preserve"> </w:t>
      </w:r>
      <w:r>
        <w:rPr>
          <w:sz w:val="28"/>
        </w:rPr>
        <w:t>формується</w:t>
      </w:r>
      <w:r>
        <w:rPr>
          <w:spacing w:val="3"/>
          <w:sz w:val="28"/>
        </w:rPr>
        <w:t xml:space="preserve"> </w:t>
      </w:r>
      <w:r>
        <w:rPr>
          <w:sz w:val="28"/>
        </w:rPr>
        <w:t>бюджет</w:t>
      </w:r>
      <w:r>
        <w:rPr>
          <w:spacing w:val="-3"/>
          <w:sz w:val="28"/>
        </w:rPr>
        <w:t xml:space="preserve"> </w:t>
      </w:r>
      <w:r>
        <w:rPr>
          <w:sz w:val="28"/>
        </w:rPr>
        <w:t>ЄС?</w:t>
      </w:r>
    </w:p>
    <w:p w:rsidR="009847B1" w:rsidRDefault="009847B1" w:rsidP="009847B1">
      <w:pPr>
        <w:pStyle w:val="ae"/>
        <w:widowControl w:val="0"/>
        <w:numPr>
          <w:ilvl w:val="0"/>
          <w:numId w:val="235"/>
        </w:numPr>
        <w:tabs>
          <w:tab w:val="left" w:pos="723"/>
        </w:tabs>
        <w:autoSpaceDE w:val="0"/>
        <w:autoSpaceDN w:val="0"/>
        <w:ind w:hanging="491"/>
        <w:contextualSpacing w:val="0"/>
        <w:rPr>
          <w:sz w:val="28"/>
        </w:rPr>
      </w:pPr>
      <w:r>
        <w:rPr>
          <w:sz w:val="28"/>
        </w:rPr>
        <w:t>Яка</w:t>
      </w:r>
      <w:r>
        <w:rPr>
          <w:spacing w:val="-3"/>
          <w:sz w:val="28"/>
        </w:rPr>
        <w:t xml:space="preserve"> </w:t>
      </w:r>
      <w:r>
        <w:rPr>
          <w:sz w:val="28"/>
        </w:rPr>
        <w:t>класифікація</w:t>
      </w:r>
      <w:r>
        <w:rPr>
          <w:spacing w:val="-2"/>
          <w:sz w:val="28"/>
        </w:rPr>
        <w:t xml:space="preserve"> </w:t>
      </w:r>
      <w:r>
        <w:rPr>
          <w:sz w:val="28"/>
        </w:rPr>
        <w:t>витрат</w:t>
      </w:r>
      <w:r>
        <w:rPr>
          <w:spacing w:val="-5"/>
          <w:sz w:val="28"/>
        </w:rPr>
        <w:t xml:space="preserve"> </w:t>
      </w:r>
      <w:r>
        <w:rPr>
          <w:sz w:val="28"/>
        </w:rPr>
        <w:t>притаманна</w:t>
      </w:r>
      <w:r>
        <w:rPr>
          <w:spacing w:val="-3"/>
          <w:sz w:val="28"/>
        </w:rPr>
        <w:t xml:space="preserve"> </w:t>
      </w:r>
      <w:r>
        <w:rPr>
          <w:sz w:val="28"/>
        </w:rPr>
        <w:t>бюджету</w:t>
      </w:r>
      <w:r>
        <w:rPr>
          <w:spacing w:val="-8"/>
          <w:sz w:val="28"/>
        </w:rPr>
        <w:t xml:space="preserve"> </w:t>
      </w:r>
      <w:r>
        <w:rPr>
          <w:sz w:val="28"/>
        </w:rPr>
        <w:t>ЄС.</w:t>
      </w:r>
    </w:p>
    <w:p w:rsidR="009847B1" w:rsidRDefault="009847B1" w:rsidP="009847B1">
      <w:pPr>
        <w:pStyle w:val="af2"/>
        <w:spacing w:before="6"/>
        <w:ind w:left="0"/>
      </w:pPr>
    </w:p>
    <w:p w:rsidR="009847B1" w:rsidRDefault="009847B1" w:rsidP="009847B1">
      <w:pPr>
        <w:ind w:left="232"/>
        <w:rPr>
          <w:b/>
          <w:i/>
          <w:sz w:val="32"/>
        </w:rPr>
      </w:pPr>
      <w:r>
        <w:rPr>
          <w:noProof/>
          <w:lang w:val="ru-RU" w:eastAsia="ru-RU"/>
        </w:rPr>
        <w:drawing>
          <wp:inline distT="0" distB="0" distL="0" distR="0">
            <wp:extent cx="298703" cy="356616"/>
            <wp:effectExtent l="0" t="0" r="0" b="0"/>
            <wp:docPr id="60" name="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jpeg"/>
                    <pic:cNvPicPr/>
                  </pic:nvPicPr>
                  <pic:blipFill>
                    <a:blip r:embed="rId188" cstate="print"/>
                    <a:stretch>
                      <a:fillRect/>
                    </a:stretch>
                  </pic:blipFill>
                  <pic:spPr>
                    <a:xfrm>
                      <a:off x="0" y="0"/>
                      <a:ext cx="298703" cy="356616"/>
                    </a:xfrm>
                    <a:prstGeom prst="rect">
                      <a:avLst/>
                    </a:prstGeom>
                  </pic:spPr>
                </pic:pic>
              </a:graphicData>
            </a:graphic>
          </wp:inline>
        </w:drawing>
      </w:r>
      <w:r>
        <w:rPr>
          <w:sz w:val="20"/>
        </w:rPr>
        <w:t xml:space="preserve"> </w:t>
      </w:r>
      <w:r>
        <w:rPr>
          <w:spacing w:val="24"/>
          <w:sz w:val="20"/>
        </w:rPr>
        <w:t xml:space="preserve"> </w:t>
      </w:r>
      <w:r>
        <w:rPr>
          <w:b/>
          <w:i/>
          <w:sz w:val="32"/>
        </w:rPr>
        <w:t>Тестові</w:t>
      </w:r>
      <w:r>
        <w:rPr>
          <w:b/>
          <w:i/>
          <w:spacing w:val="-8"/>
          <w:sz w:val="32"/>
        </w:rPr>
        <w:t xml:space="preserve"> </w:t>
      </w:r>
      <w:r>
        <w:rPr>
          <w:b/>
          <w:i/>
          <w:sz w:val="32"/>
        </w:rPr>
        <w:t>завдання</w:t>
      </w:r>
    </w:p>
    <w:p w:rsidR="009847B1" w:rsidRDefault="009847B1" w:rsidP="009847B1">
      <w:pPr>
        <w:pStyle w:val="Heading3"/>
        <w:numPr>
          <w:ilvl w:val="0"/>
          <w:numId w:val="234"/>
        </w:numPr>
        <w:tabs>
          <w:tab w:val="left" w:pos="612"/>
        </w:tabs>
        <w:spacing w:before="270" w:line="242" w:lineRule="auto"/>
        <w:ind w:right="249" w:firstLine="0"/>
      </w:pPr>
      <w:r>
        <w:t>Проекти</w:t>
      </w:r>
      <w:r>
        <w:rPr>
          <w:spacing w:val="35"/>
        </w:rPr>
        <w:t xml:space="preserve"> </w:t>
      </w:r>
      <w:r>
        <w:t>організації</w:t>
      </w:r>
      <w:r>
        <w:rPr>
          <w:spacing w:val="32"/>
        </w:rPr>
        <w:t xml:space="preserve"> </w:t>
      </w:r>
      <w:r>
        <w:t>міждержавних</w:t>
      </w:r>
      <w:r>
        <w:rPr>
          <w:spacing w:val="27"/>
        </w:rPr>
        <w:t xml:space="preserve"> </w:t>
      </w:r>
      <w:r>
        <w:t>утворень</w:t>
      </w:r>
      <w:r>
        <w:rPr>
          <w:spacing w:val="29"/>
        </w:rPr>
        <w:t xml:space="preserve"> </w:t>
      </w:r>
      <w:r>
        <w:t>за</w:t>
      </w:r>
      <w:r>
        <w:rPr>
          <w:spacing w:val="32"/>
        </w:rPr>
        <w:t xml:space="preserve"> </w:t>
      </w:r>
      <w:r>
        <w:t>часи</w:t>
      </w:r>
      <w:r>
        <w:rPr>
          <w:spacing w:val="30"/>
        </w:rPr>
        <w:t xml:space="preserve"> </w:t>
      </w:r>
      <w:r>
        <w:t>Середньовіччя</w:t>
      </w:r>
      <w:r>
        <w:rPr>
          <w:spacing w:val="-67"/>
        </w:rPr>
        <w:t xml:space="preserve"> </w:t>
      </w:r>
      <w:r>
        <w:t>ґрунтувалися</w:t>
      </w:r>
      <w:r>
        <w:rPr>
          <w:spacing w:val="3"/>
        </w:rPr>
        <w:t xml:space="preserve"> </w:t>
      </w:r>
      <w:r>
        <w:t>на ідеї</w:t>
      </w:r>
      <w:r>
        <w:rPr>
          <w:spacing w:val="3"/>
        </w:rPr>
        <w:t xml:space="preserve"> </w:t>
      </w:r>
      <w:r>
        <w:t>заснування:</w:t>
      </w:r>
    </w:p>
    <w:p w:rsidR="009847B1" w:rsidRDefault="009847B1" w:rsidP="009847B1">
      <w:pPr>
        <w:pStyle w:val="af2"/>
        <w:ind w:right="3879"/>
      </w:pPr>
      <w:r>
        <w:t>а)</w:t>
      </w:r>
      <w:r>
        <w:rPr>
          <w:spacing w:val="-5"/>
        </w:rPr>
        <w:t xml:space="preserve"> </w:t>
      </w:r>
      <w:r>
        <w:t>європейської</w:t>
      </w:r>
      <w:r>
        <w:rPr>
          <w:spacing w:val="-8"/>
        </w:rPr>
        <w:t xml:space="preserve"> </w:t>
      </w:r>
      <w:r>
        <w:t>держави</w:t>
      </w:r>
      <w:r>
        <w:rPr>
          <w:spacing w:val="-4"/>
        </w:rPr>
        <w:t xml:space="preserve"> </w:t>
      </w:r>
      <w:r>
        <w:t>з</w:t>
      </w:r>
      <w:r>
        <w:rPr>
          <w:spacing w:val="-3"/>
        </w:rPr>
        <w:t xml:space="preserve"> </w:t>
      </w:r>
      <w:r>
        <w:t>федеративним</w:t>
      </w:r>
      <w:r>
        <w:rPr>
          <w:spacing w:val="2"/>
        </w:rPr>
        <w:t xml:space="preserve"> </w:t>
      </w:r>
      <w:r>
        <w:t>устроєм;</w:t>
      </w:r>
      <w:r>
        <w:rPr>
          <w:spacing w:val="-67"/>
        </w:rPr>
        <w:t xml:space="preserve"> </w:t>
      </w:r>
      <w:r>
        <w:t>б)</w:t>
      </w:r>
      <w:r>
        <w:rPr>
          <w:spacing w:val="-1"/>
        </w:rPr>
        <w:t xml:space="preserve"> </w:t>
      </w:r>
      <w:r>
        <w:t>конфедерації</w:t>
      </w:r>
      <w:r>
        <w:rPr>
          <w:spacing w:val="-4"/>
        </w:rPr>
        <w:t xml:space="preserve"> </w:t>
      </w:r>
      <w:r>
        <w:t>європейських</w:t>
      </w:r>
      <w:r>
        <w:rPr>
          <w:spacing w:val="-3"/>
        </w:rPr>
        <w:t xml:space="preserve"> </w:t>
      </w:r>
      <w:r>
        <w:t>держав;</w:t>
      </w:r>
    </w:p>
    <w:p w:rsidR="009847B1" w:rsidRDefault="009847B1" w:rsidP="009847B1">
      <w:pPr>
        <w:pStyle w:val="af2"/>
        <w:ind w:right="3879"/>
      </w:pPr>
      <w:r>
        <w:t>в)</w:t>
      </w:r>
      <w:r>
        <w:rPr>
          <w:spacing w:val="-4"/>
        </w:rPr>
        <w:t xml:space="preserve"> </w:t>
      </w:r>
      <w:r>
        <w:t>союзу</w:t>
      </w:r>
      <w:r>
        <w:rPr>
          <w:spacing w:val="-6"/>
        </w:rPr>
        <w:t xml:space="preserve"> </w:t>
      </w:r>
      <w:r>
        <w:t>могутніх</w:t>
      </w:r>
      <w:r>
        <w:rPr>
          <w:spacing w:val="-2"/>
        </w:rPr>
        <w:t xml:space="preserve"> </w:t>
      </w:r>
      <w:r>
        <w:t>християнських</w:t>
      </w:r>
      <w:r>
        <w:rPr>
          <w:spacing w:val="-6"/>
        </w:rPr>
        <w:t xml:space="preserve"> </w:t>
      </w:r>
      <w:r>
        <w:t>держав</w:t>
      </w:r>
      <w:r>
        <w:rPr>
          <w:spacing w:val="-4"/>
        </w:rPr>
        <w:t xml:space="preserve"> </w:t>
      </w:r>
      <w:r>
        <w:t>Європи;</w:t>
      </w:r>
      <w:r>
        <w:rPr>
          <w:spacing w:val="-67"/>
        </w:rPr>
        <w:t xml:space="preserve"> </w:t>
      </w:r>
      <w:r>
        <w:t>г)</w:t>
      </w:r>
      <w:r>
        <w:rPr>
          <w:spacing w:val="-1"/>
        </w:rPr>
        <w:t xml:space="preserve"> </w:t>
      </w:r>
      <w:r>
        <w:t>європейського союзу</w:t>
      </w:r>
      <w:r>
        <w:rPr>
          <w:spacing w:val="-4"/>
        </w:rPr>
        <w:t xml:space="preserve"> </w:t>
      </w:r>
      <w:r>
        <w:t>суверенних</w:t>
      </w:r>
      <w:r>
        <w:rPr>
          <w:spacing w:val="-4"/>
        </w:rPr>
        <w:t xml:space="preserve"> </w:t>
      </w:r>
      <w:r>
        <w:t>держав.</w:t>
      </w:r>
    </w:p>
    <w:p w:rsidR="009847B1" w:rsidRDefault="009847B1" w:rsidP="009847B1">
      <w:pPr>
        <w:pStyle w:val="af2"/>
        <w:spacing w:before="7"/>
        <w:ind w:left="0"/>
        <w:rPr>
          <w:sz w:val="27"/>
        </w:rPr>
      </w:pPr>
    </w:p>
    <w:p w:rsidR="009847B1" w:rsidRDefault="009847B1" w:rsidP="009847B1">
      <w:pPr>
        <w:pStyle w:val="Heading3"/>
        <w:numPr>
          <w:ilvl w:val="0"/>
          <w:numId w:val="234"/>
        </w:numPr>
        <w:tabs>
          <w:tab w:val="left" w:pos="516"/>
        </w:tabs>
        <w:spacing w:line="319" w:lineRule="exact"/>
        <w:ind w:left="515" w:hanging="284"/>
      </w:pPr>
      <w:r>
        <w:t>Заснування</w:t>
      </w:r>
      <w:r>
        <w:rPr>
          <w:spacing w:val="-3"/>
        </w:rPr>
        <w:t xml:space="preserve"> </w:t>
      </w:r>
      <w:r>
        <w:t>Священного</w:t>
      </w:r>
      <w:r>
        <w:rPr>
          <w:spacing w:val="-6"/>
        </w:rPr>
        <w:t xml:space="preserve"> </w:t>
      </w:r>
      <w:r>
        <w:t>союзу</w:t>
      </w:r>
      <w:r>
        <w:rPr>
          <w:spacing w:val="-2"/>
        </w:rPr>
        <w:t xml:space="preserve"> </w:t>
      </w:r>
      <w:r>
        <w:t>(1815</w:t>
      </w:r>
      <w:r>
        <w:rPr>
          <w:spacing w:val="-2"/>
        </w:rPr>
        <w:t xml:space="preserve"> </w:t>
      </w:r>
      <w:r>
        <w:t>р.)</w:t>
      </w:r>
      <w:r>
        <w:rPr>
          <w:spacing w:val="-3"/>
        </w:rPr>
        <w:t xml:space="preserve"> </w:t>
      </w:r>
      <w:r>
        <w:t>мало</w:t>
      </w:r>
      <w:r>
        <w:rPr>
          <w:spacing w:val="-5"/>
        </w:rPr>
        <w:t xml:space="preserve"> </w:t>
      </w:r>
      <w:r>
        <w:t>на</w:t>
      </w:r>
      <w:r>
        <w:rPr>
          <w:spacing w:val="-2"/>
        </w:rPr>
        <w:t xml:space="preserve"> </w:t>
      </w:r>
      <w:r>
        <w:t>меті:</w:t>
      </w:r>
    </w:p>
    <w:p w:rsidR="009847B1" w:rsidRDefault="009847B1" w:rsidP="009847B1">
      <w:pPr>
        <w:pStyle w:val="af2"/>
        <w:spacing w:line="242" w:lineRule="auto"/>
        <w:ind w:right="884"/>
      </w:pPr>
      <w:r>
        <w:t>а)</w:t>
      </w:r>
      <w:r>
        <w:rPr>
          <w:spacing w:val="-4"/>
        </w:rPr>
        <w:t xml:space="preserve"> </w:t>
      </w:r>
      <w:r>
        <w:t>утворити</w:t>
      </w:r>
      <w:r>
        <w:rPr>
          <w:spacing w:val="-3"/>
        </w:rPr>
        <w:t xml:space="preserve"> </w:t>
      </w:r>
      <w:r>
        <w:t>орган</w:t>
      </w:r>
      <w:r>
        <w:rPr>
          <w:spacing w:val="-3"/>
        </w:rPr>
        <w:t xml:space="preserve"> </w:t>
      </w:r>
      <w:r>
        <w:t>колективної</w:t>
      </w:r>
      <w:r>
        <w:rPr>
          <w:spacing w:val="-7"/>
        </w:rPr>
        <w:t xml:space="preserve"> </w:t>
      </w:r>
      <w:r>
        <w:t>безпеки</w:t>
      </w:r>
      <w:r>
        <w:rPr>
          <w:spacing w:val="-3"/>
        </w:rPr>
        <w:t xml:space="preserve"> </w:t>
      </w:r>
      <w:r>
        <w:t>для</w:t>
      </w:r>
      <w:r>
        <w:rPr>
          <w:spacing w:val="-1"/>
        </w:rPr>
        <w:t xml:space="preserve"> </w:t>
      </w:r>
      <w:r>
        <w:t>захисту</w:t>
      </w:r>
      <w:r>
        <w:rPr>
          <w:spacing w:val="-7"/>
        </w:rPr>
        <w:t xml:space="preserve"> </w:t>
      </w:r>
      <w:r>
        <w:t>від зовнішніх</w:t>
      </w:r>
      <w:r>
        <w:rPr>
          <w:spacing w:val="-2"/>
        </w:rPr>
        <w:t xml:space="preserve"> </w:t>
      </w:r>
      <w:r>
        <w:t>ворогів;</w:t>
      </w:r>
      <w:r>
        <w:rPr>
          <w:spacing w:val="-67"/>
        </w:rPr>
        <w:t xml:space="preserve"> </w:t>
      </w:r>
      <w:r>
        <w:t>б)</w:t>
      </w:r>
      <w:r>
        <w:rPr>
          <w:spacing w:val="-2"/>
        </w:rPr>
        <w:t xml:space="preserve"> </w:t>
      </w:r>
      <w:r>
        <w:t>об’єднати зусилля</w:t>
      </w:r>
      <w:r>
        <w:rPr>
          <w:spacing w:val="2"/>
        </w:rPr>
        <w:t xml:space="preserve"> </w:t>
      </w:r>
      <w:r>
        <w:t>проти підриву</w:t>
      </w:r>
      <w:r>
        <w:rPr>
          <w:spacing w:val="-4"/>
        </w:rPr>
        <w:t xml:space="preserve"> </w:t>
      </w:r>
      <w:r>
        <w:t>монархічного</w:t>
      </w:r>
      <w:r>
        <w:rPr>
          <w:spacing w:val="4"/>
        </w:rPr>
        <w:t xml:space="preserve"> </w:t>
      </w:r>
      <w:r>
        <w:t>устрою;</w:t>
      </w:r>
    </w:p>
    <w:p w:rsidR="009847B1" w:rsidRDefault="009847B1" w:rsidP="009847B1">
      <w:pPr>
        <w:pStyle w:val="af2"/>
        <w:ind w:right="4029"/>
      </w:pPr>
      <w:r>
        <w:t>в)</w:t>
      </w:r>
      <w:r>
        <w:rPr>
          <w:spacing w:val="-5"/>
        </w:rPr>
        <w:t xml:space="preserve"> </w:t>
      </w:r>
      <w:r>
        <w:t>створити</w:t>
      </w:r>
      <w:r>
        <w:rPr>
          <w:spacing w:val="-3"/>
        </w:rPr>
        <w:t xml:space="preserve"> </w:t>
      </w:r>
      <w:r>
        <w:t>конфедерацію</w:t>
      </w:r>
      <w:r>
        <w:rPr>
          <w:spacing w:val="-5"/>
        </w:rPr>
        <w:t xml:space="preserve"> </w:t>
      </w:r>
      <w:r>
        <w:t>європейських</w:t>
      </w:r>
      <w:r>
        <w:rPr>
          <w:spacing w:val="-3"/>
        </w:rPr>
        <w:t xml:space="preserve"> </w:t>
      </w:r>
      <w:r>
        <w:t>держав;</w:t>
      </w:r>
      <w:r>
        <w:rPr>
          <w:spacing w:val="-67"/>
        </w:rPr>
        <w:t xml:space="preserve"> </w:t>
      </w:r>
      <w:r>
        <w:t>г)</w:t>
      </w:r>
      <w:r>
        <w:rPr>
          <w:spacing w:val="-1"/>
        </w:rPr>
        <w:t xml:space="preserve"> </w:t>
      </w:r>
      <w:r>
        <w:t>створити</w:t>
      </w:r>
      <w:r>
        <w:rPr>
          <w:spacing w:val="1"/>
        </w:rPr>
        <w:t xml:space="preserve"> </w:t>
      </w:r>
      <w:r>
        <w:t>третейський суд.</w:t>
      </w:r>
    </w:p>
    <w:p w:rsidR="009847B1" w:rsidRDefault="009847B1" w:rsidP="009847B1">
      <w:pPr>
        <w:pStyle w:val="af2"/>
        <w:spacing w:before="10"/>
        <w:ind w:left="0"/>
        <w:rPr>
          <w:sz w:val="27"/>
        </w:rPr>
      </w:pPr>
    </w:p>
    <w:p w:rsidR="009847B1" w:rsidRDefault="009847B1" w:rsidP="009847B1">
      <w:pPr>
        <w:pStyle w:val="Heading3"/>
        <w:numPr>
          <w:ilvl w:val="0"/>
          <w:numId w:val="234"/>
        </w:numPr>
        <w:tabs>
          <w:tab w:val="left" w:pos="516"/>
        </w:tabs>
        <w:spacing w:line="319" w:lineRule="exact"/>
        <w:ind w:left="515" w:hanging="284"/>
      </w:pPr>
      <w:r>
        <w:t>Статутом</w:t>
      </w:r>
      <w:r>
        <w:rPr>
          <w:spacing w:val="-2"/>
        </w:rPr>
        <w:t xml:space="preserve"> </w:t>
      </w:r>
      <w:r>
        <w:t>Ліги</w:t>
      </w:r>
      <w:r>
        <w:rPr>
          <w:spacing w:val="-5"/>
        </w:rPr>
        <w:t xml:space="preserve"> </w:t>
      </w:r>
      <w:r>
        <w:t>націй</w:t>
      </w:r>
      <w:r>
        <w:rPr>
          <w:spacing w:val="-6"/>
        </w:rPr>
        <w:t xml:space="preserve"> </w:t>
      </w:r>
      <w:r>
        <w:t>зазначається,</w:t>
      </w:r>
      <w:r>
        <w:rPr>
          <w:spacing w:val="-1"/>
        </w:rPr>
        <w:t xml:space="preserve"> </w:t>
      </w:r>
      <w:r>
        <w:t>що:</w:t>
      </w:r>
    </w:p>
    <w:p w:rsidR="009847B1" w:rsidRDefault="009847B1" w:rsidP="009847B1">
      <w:pPr>
        <w:pStyle w:val="af2"/>
        <w:tabs>
          <w:tab w:val="left" w:pos="717"/>
          <w:tab w:val="left" w:pos="2402"/>
          <w:tab w:val="left" w:pos="3352"/>
          <w:tab w:val="left" w:pos="5074"/>
          <w:tab w:val="left" w:pos="5607"/>
          <w:tab w:val="left" w:pos="7056"/>
          <w:tab w:val="left" w:pos="8395"/>
          <w:tab w:val="left" w:pos="9791"/>
        </w:tabs>
        <w:ind w:right="249"/>
      </w:pPr>
      <w:r>
        <w:t>а)</w:t>
      </w:r>
      <w:r>
        <w:tab/>
        <w:t>міжнародне</w:t>
      </w:r>
      <w:r>
        <w:tab/>
        <w:t>право</w:t>
      </w:r>
      <w:r>
        <w:tab/>
        <w:t>визнавалося</w:t>
      </w:r>
      <w:r>
        <w:tab/>
        <w:t>як</w:t>
      </w:r>
      <w:r>
        <w:tab/>
        <w:t>регулятор</w:t>
      </w:r>
      <w:r>
        <w:tab/>
        <w:t>розвитку</w:t>
      </w:r>
      <w:r>
        <w:tab/>
        <w:t>співпраці</w:t>
      </w:r>
      <w:r>
        <w:tab/>
      </w:r>
      <w:r>
        <w:rPr>
          <w:spacing w:val="-5"/>
        </w:rPr>
        <w:t>і</w:t>
      </w:r>
      <w:r>
        <w:rPr>
          <w:spacing w:val="-67"/>
        </w:rPr>
        <w:t xml:space="preserve"> </w:t>
      </w:r>
      <w:r>
        <w:t>забезпечення</w:t>
      </w:r>
      <w:r>
        <w:rPr>
          <w:spacing w:val="2"/>
        </w:rPr>
        <w:t xml:space="preserve"> </w:t>
      </w:r>
      <w:r>
        <w:t>миру;</w:t>
      </w:r>
    </w:p>
    <w:p w:rsidR="009847B1" w:rsidRDefault="009847B1" w:rsidP="009847B1">
      <w:pPr>
        <w:pStyle w:val="af2"/>
      </w:pPr>
      <w:r>
        <w:t>б)</w:t>
      </w:r>
      <w:r>
        <w:rPr>
          <w:spacing w:val="21"/>
        </w:rPr>
        <w:t xml:space="preserve"> </w:t>
      </w:r>
      <w:r>
        <w:t>ключова</w:t>
      </w:r>
      <w:r>
        <w:rPr>
          <w:spacing w:val="23"/>
        </w:rPr>
        <w:t xml:space="preserve"> </w:t>
      </w:r>
      <w:r>
        <w:t>роль</w:t>
      </w:r>
      <w:r>
        <w:rPr>
          <w:spacing w:val="25"/>
        </w:rPr>
        <w:t xml:space="preserve"> </w:t>
      </w:r>
      <w:r>
        <w:t>відводиться</w:t>
      </w:r>
      <w:r>
        <w:rPr>
          <w:spacing w:val="24"/>
        </w:rPr>
        <w:t xml:space="preserve"> </w:t>
      </w:r>
      <w:r>
        <w:t>договірній</w:t>
      </w:r>
      <w:r>
        <w:rPr>
          <w:spacing w:val="27"/>
        </w:rPr>
        <w:t xml:space="preserve"> </w:t>
      </w:r>
      <w:r>
        <w:t>процедурі</w:t>
      </w:r>
      <w:r>
        <w:rPr>
          <w:spacing w:val="18"/>
        </w:rPr>
        <w:t xml:space="preserve"> </w:t>
      </w:r>
      <w:r>
        <w:t>в</w:t>
      </w:r>
      <w:r>
        <w:rPr>
          <w:spacing w:val="27"/>
        </w:rPr>
        <w:t xml:space="preserve"> </w:t>
      </w:r>
      <w:r>
        <w:t>забезпеченні</w:t>
      </w:r>
      <w:r>
        <w:rPr>
          <w:spacing w:val="17"/>
        </w:rPr>
        <w:t xml:space="preserve"> </w:t>
      </w:r>
      <w:r>
        <w:t>міжнародної</w:t>
      </w:r>
      <w:r>
        <w:rPr>
          <w:spacing w:val="-67"/>
        </w:rPr>
        <w:t xml:space="preserve"> </w:t>
      </w:r>
      <w:r>
        <w:t>безпеки;</w:t>
      </w:r>
    </w:p>
    <w:p w:rsidR="009847B1" w:rsidRDefault="009847B1" w:rsidP="009847B1">
      <w:pPr>
        <w:pStyle w:val="af2"/>
      </w:pPr>
      <w:r>
        <w:t>в)</w:t>
      </w:r>
      <w:r>
        <w:rPr>
          <w:spacing w:val="1"/>
        </w:rPr>
        <w:t xml:space="preserve"> </w:t>
      </w:r>
      <w:r>
        <w:t>міжнародно-правові</w:t>
      </w:r>
      <w:r>
        <w:rPr>
          <w:spacing w:val="66"/>
        </w:rPr>
        <w:t xml:space="preserve"> </w:t>
      </w:r>
      <w:r>
        <w:t>спори</w:t>
      </w:r>
      <w:r>
        <w:rPr>
          <w:spacing w:val="2"/>
        </w:rPr>
        <w:t xml:space="preserve"> </w:t>
      </w:r>
      <w:r>
        <w:t>включаються</w:t>
      </w:r>
      <w:r>
        <w:rPr>
          <w:spacing w:val="4"/>
        </w:rPr>
        <w:t xml:space="preserve"> </w:t>
      </w:r>
      <w:r>
        <w:t>до</w:t>
      </w:r>
      <w:r>
        <w:rPr>
          <w:spacing w:val="2"/>
        </w:rPr>
        <w:t xml:space="preserve"> </w:t>
      </w:r>
      <w:r>
        <w:t>числа</w:t>
      </w:r>
      <w:r>
        <w:rPr>
          <w:spacing w:val="4"/>
        </w:rPr>
        <w:t xml:space="preserve"> </w:t>
      </w:r>
      <w:r>
        <w:t>питань,</w:t>
      </w:r>
      <w:r>
        <w:rPr>
          <w:spacing w:val="4"/>
        </w:rPr>
        <w:t xml:space="preserve"> </w:t>
      </w:r>
      <w:r>
        <w:t>які</w:t>
      </w:r>
      <w:r>
        <w:rPr>
          <w:spacing w:val="66"/>
        </w:rPr>
        <w:t xml:space="preserve"> </w:t>
      </w:r>
      <w:r>
        <w:t>підлягають</w:t>
      </w:r>
      <w:r>
        <w:rPr>
          <w:spacing w:val="-67"/>
        </w:rPr>
        <w:t xml:space="preserve"> </w:t>
      </w:r>
      <w:r>
        <w:t>третейському</w:t>
      </w:r>
      <w:r>
        <w:rPr>
          <w:spacing w:val="-4"/>
        </w:rPr>
        <w:t xml:space="preserve"> </w:t>
      </w:r>
      <w:r>
        <w:t>або</w:t>
      </w:r>
      <w:r>
        <w:rPr>
          <w:spacing w:val="1"/>
        </w:rPr>
        <w:t xml:space="preserve"> </w:t>
      </w:r>
      <w:r>
        <w:t>судовому</w:t>
      </w:r>
      <w:r>
        <w:rPr>
          <w:spacing w:val="-3"/>
        </w:rPr>
        <w:t xml:space="preserve"> </w:t>
      </w:r>
      <w:r>
        <w:t>розв’язанню;</w:t>
      </w:r>
    </w:p>
    <w:p w:rsidR="009847B1" w:rsidRDefault="009847B1" w:rsidP="009847B1">
      <w:pPr>
        <w:pStyle w:val="af2"/>
        <w:spacing w:line="321" w:lineRule="exact"/>
      </w:pPr>
      <w:r>
        <w:t>г)</w:t>
      </w:r>
      <w:r>
        <w:rPr>
          <w:spacing w:val="-3"/>
        </w:rPr>
        <w:t xml:space="preserve"> </w:t>
      </w:r>
      <w:r>
        <w:t>зазначене у</w:t>
      </w:r>
      <w:r>
        <w:rPr>
          <w:spacing w:val="-5"/>
        </w:rPr>
        <w:t xml:space="preserve"> </w:t>
      </w:r>
      <w:r>
        <w:t>пунктах</w:t>
      </w:r>
      <w:r>
        <w:rPr>
          <w:spacing w:val="-5"/>
        </w:rPr>
        <w:t xml:space="preserve"> </w:t>
      </w:r>
      <w:r>
        <w:t>а);</w:t>
      </w:r>
      <w:r>
        <w:rPr>
          <w:spacing w:val="-1"/>
        </w:rPr>
        <w:t xml:space="preserve"> </w:t>
      </w:r>
      <w:r>
        <w:t>б)</w:t>
      </w:r>
      <w:r>
        <w:rPr>
          <w:spacing w:val="2"/>
        </w:rPr>
        <w:t xml:space="preserve"> </w:t>
      </w:r>
      <w:r>
        <w:t>і</w:t>
      </w:r>
      <w:r>
        <w:rPr>
          <w:spacing w:val="-6"/>
        </w:rPr>
        <w:t xml:space="preserve"> </w:t>
      </w:r>
      <w:r>
        <w:t>в).</w:t>
      </w:r>
    </w:p>
    <w:p w:rsidR="009847B1" w:rsidRDefault="009847B1" w:rsidP="009847B1">
      <w:pPr>
        <w:pStyle w:val="af2"/>
        <w:spacing w:before="5"/>
        <w:ind w:left="0"/>
      </w:pPr>
    </w:p>
    <w:p w:rsidR="009847B1" w:rsidRDefault="009847B1" w:rsidP="009847B1">
      <w:pPr>
        <w:pStyle w:val="Heading3"/>
        <w:numPr>
          <w:ilvl w:val="0"/>
          <w:numId w:val="234"/>
        </w:numPr>
        <w:tabs>
          <w:tab w:val="left" w:pos="516"/>
        </w:tabs>
        <w:spacing w:line="319" w:lineRule="exact"/>
        <w:ind w:left="515" w:hanging="284"/>
      </w:pPr>
      <w:r>
        <w:t>До</w:t>
      </w:r>
      <w:r>
        <w:rPr>
          <w:spacing w:val="-6"/>
        </w:rPr>
        <w:t xml:space="preserve"> </w:t>
      </w:r>
      <w:r>
        <w:t>числа</w:t>
      </w:r>
      <w:r>
        <w:rPr>
          <w:spacing w:val="-2"/>
        </w:rPr>
        <w:t xml:space="preserve"> </w:t>
      </w:r>
      <w:r>
        <w:t>основних</w:t>
      </w:r>
      <w:r>
        <w:rPr>
          <w:spacing w:val="-5"/>
        </w:rPr>
        <w:t xml:space="preserve"> </w:t>
      </w:r>
      <w:r>
        <w:t>завдань</w:t>
      </w:r>
      <w:r>
        <w:rPr>
          <w:spacing w:val="-5"/>
        </w:rPr>
        <w:t xml:space="preserve"> </w:t>
      </w:r>
      <w:r>
        <w:t>ООН</w:t>
      </w:r>
      <w:r>
        <w:rPr>
          <w:spacing w:val="-2"/>
        </w:rPr>
        <w:t xml:space="preserve"> </w:t>
      </w:r>
      <w:r>
        <w:t>належить:</w:t>
      </w:r>
    </w:p>
    <w:p w:rsidR="009847B1" w:rsidRDefault="009847B1" w:rsidP="009847B1">
      <w:pPr>
        <w:pStyle w:val="af2"/>
        <w:ind w:right="4720"/>
      </w:pPr>
      <w:r>
        <w:t>а)</w:t>
      </w:r>
      <w:r>
        <w:rPr>
          <w:spacing w:val="-6"/>
        </w:rPr>
        <w:t xml:space="preserve"> </w:t>
      </w:r>
      <w:r>
        <w:t>підтримка</w:t>
      </w:r>
      <w:r>
        <w:rPr>
          <w:spacing w:val="-3"/>
        </w:rPr>
        <w:t xml:space="preserve"> </w:t>
      </w:r>
      <w:r>
        <w:t>міжнародної</w:t>
      </w:r>
      <w:r>
        <w:rPr>
          <w:spacing w:val="-9"/>
        </w:rPr>
        <w:t xml:space="preserve"> </w:t>
      </w:r>
      <w:r>
        <w:t>безпеки та</w:t>
      </w:r>
      <w:r>
        <w:rPr>
          <w:spacing w:val="-3"/>
        </w:rPr>
        <w:t xml:space="preserve"> </w:t>
      </w:r>
      <w:r>
        <w:t>миру;</w:t>
      </w:r>
      <w:r>
        <w:rPr>
          <w:spacing w:val="-67"/>
        </w:rPr>
        <w:t xml:space="preserve"> </w:t>
      </w:r>
      <w:r>
        <w:t>б)</w:t>
      </w:r>
      <w:r>
        <w:rPr>
          <w:spacing w:val="-1"/>
        </w:rPr>
        <w:t xml:space="preserve"> </w:t>
      </w:r>
      <w:r>
        <w:t>забезпечення</w:t>
      </w:r>
      <w:r>
        <w:rPr>
          <w:spacing w:val="2"/>
        </w:rPr>
        <w:t xml:space="preserve"> </w:t>
      </w:r>
      <w:r>
        <w:t>прав</w:t>
      </w:r>
      <w:r>
        <w:rPr>
          <w:spacing w:val="-1"/>
        </w:rPr>
        <w:t xml:space="preserve"> </w:t>
      </w:r>
      <w:r>
        <w:t>людини;</w:t>
      </w:r>
    </w:p>
    <w:p w:rsidR="009847B1" w:rsidRDefault="009847B1" w:rsidP="009847B1">
      <w:pPr>
        <w:pStyle w:val="af2"/>
        <w:ind w:right="2949"/>
      </w:pPr>
      <w:r>
        <w:t>в)</w:t>
      </w:r>
      <w:r>
        <w:rPr>
          <w:spacing w:val="-3"/>
        </w:rPr>
        <w:t xml:space="preserve"> </w:t>
      </w:r>
      <w:r>
        <w:t>урегулювання</w:t>
      </w:r>
      <w:r>
        <w:rPr>
          <w:spacing w:val="-3"/>
        </w:rPr>
        <w:t xml:space="preserve"> </w:t>
      </w:r>
      <w:r>
        <w:t>міжнародних</w:t>
      </w:r>
      <w:r>
        <w:rPr>
          <w:spacing w:val="-10"/>
        </w:rPr>
        <w:t xml:space="preserve"> </w:t>
      </w:r>
      <w:r>
        <w:t>торговельних</w:t>
      </w:r>
      <w:r>
        <w:rPr>
          <w:spacing w:val="-9"/>
        </w:rPr>
        <w:t xml:space="preserve"> </w:t>
      </w:r>
      <w:r>
        <w:t>конфліктів;</w:t>
      </w:r>
      <w:r>
        <w:rPr>
          <w:spacing w:val="-67"/>
        </w:rPr>
        <w:t xml:space="preserve"> </w:t>
      </w:r>
      <w:r>
        <w:t>г)</w:t>
      </w:r>
      <w:r>
        <w:rPr>
          <w:spacing w:val="-1"/>
        </w:rPr>
        <w:t xml:space="preserve"> </w:t>
      </w:r>
      <w:r>
        <w:t>зазначене</w:t>
      </w:r>
      <w:r>
        <w:rPr>
          <w:spacing w:val="2"/>
        </w:rPr>
        <w:t xml:space="preserve"> </w:t>
      </w:r>
      <w:r>
        <w:t>у</w:t>
      </w:r>
      <w:r>
        <w:rPr>
          <w:spacing w:val="-3"/>
        </w:rPr>
        <w:t xml:space="preserve"> </w:t>
      </w:r>
      <w:r>
        <w:t>пунктах</w:t>
      </w:r>
      <w:r>
        <w:rPr>
          <w:spacing w:val="-4"/>
        </w:rPr>
        <w:t xml:space="preserve"> </w:t>
      </w:r>
      <w:r>
        <w:t>а);</w:t>
      </w:r>
      <w:r>
        <w:rPr>
          <w:spacing w:val="1"/>
        </w:rPr>
        <w:t xml:space="preserve"> </w:t>
      </w:r>
      <w:r>
        <w:t>б).</w:t>
      </w:r>
    </w:p>
    <w:p w:rsidR="009847B1" w:rsidRDefault="009847B1" w:rsidP="009847B1">
      <w:pPr>
        <w:pStyle w:val="af2"/>
        <w:ind w:left="0"/>
      </w:pPr>
    </w:p>
    <w:p w:rsidR="009847B1" w:rsidRDefault="009847B1" w:rsidP="009847B1">
      <w:pPr>
        <w:pStyle w:val="Heading3"/>
        <w:numPr>
          <w:ilvl w:val="0"/>
          <w:numId w:val="234"/>
        </w:numPr>
        <w:tabs>
          <w:tab w:val="left" w:pos="516"/>
        </w:tabs>
        <w:spacing w:line="319" w:lineRule="exact"/>
        <w:ind w:left="515" w:hanging="284"/>
      </w:pPr>
      <w:r>
        <w:t>ООН</w:t>
      </w:r>
      <w:r>
        <w:rPr>
          <w:spacing w:val="-4"/>
        </w:rPr>
        <w:t xml:space="preserve"> </w:t>
      </w:r>
      <w:r>
        <w:t>–це:</w:t>
      </w:r>
    </w:p>
    <w:p w:rsidR="009847B1" w:rsidRDefault="009847B1" w:rsidP="009847B1">
      <w:pPr>
        <w:pStyle w:val="af2"/>
        <w:ind w:right="6723"/>
      </w:pPr>
      <w:r>
        <w:t>а) політичне об’єднання;</w:t>
      </w:r>
      <w:r>
        <w:rPr>
          <w:spacing w:val="1"/>
        </w:rPr>
        <w:t xml:space="preserve"> </w:t>
      </w:r>
      <w:r>
        <w:t>б)</w:t>
      </w:r>
      <w:r>
        <w:rPr>
          <w:spacing w:val="-6"/>
        </w:rPr>
        <w:t xml:space="preserve"> </w:t>
      </w:r>
      <w:r>
        <w:t>економічне</w:t>
      </w:r>
      <w:r>
        <w:rPr>
          <w:spacing w:val="-4"/>
        </w:rPr>
        <w:t xml:space="preserve"> </w:t>
      </w:r>
      <w:r>
        <w:t>об’єднання;</w:t>
      </w:r>
    </w:p>
    <w:p w:rsidR="009847B1" w:rsidRDefault="009847B1" w:rsidP="009847B1">
      <w:pPr>
        <w:pStyle w:val="af2"/>
        <w:ind w:right="5590"/>
      </w:pPr>
      <w:r>
        <w:t>в)</w:t>
      </w:r>
      <w:r>
        <w:rPr>
          <w:spacing w:val="-9"/>
        </w:rPr>
        <w:t xml:space="preserve"> </w:t>
      </w:r>
      <w:r>
        <w:t>політико-економічне</w:t>
      </w:r>
      <w:r>
        <w:rPr>
          <w:spacing w:val="-7"/>
        </w:rPr>
        <w:t xml:space="preserve"> </w:t>
      </w:r>
      <w:r>
        <w:t>об’єднання;</w:t>
      </w:r>
      <w:r>
        <w:rPr>
          <w:spacing w:val="-67"/>
        </w:rPr>
        <w:t xml:space="preserve"> </w:t>
      </w:r>
      <w:r>
        <w:t>г)</w:t>
      </w:r>
      <w:r>
        <w:rPr>
          <w:spacing w:val="-1"/>
        </w:rPr>
        <w:t xml:space="preserve"> </w:t>
      </w:r>
      <w:r>
        <w:t>миротворче</w:t>
      </w:r>
      <w:r>
        <w:rPr>
          <w:spacing w:val="1"/>
        </w:rPr>
        <w:t xml:space="preserve"> </w:t>
      </w:r>
      <w:r>
        <w:t>об’єднання.</w:t>
      </w:r>
    </w:p>
    <w:p w:rsidR="009847B1" w:rsidRDefault="009847B1" w:rsidP="009847B1">
      <w:pPr>
        <w:sectPr w:rsidR="009847B1">
          <w:pgSz w:w="11900" w:h="16840"/>
          <w:pgMar w:top="1060" w:right="880" w:bottom="960" w:left="900" w:header="0" w:footer="780" w:gutter="0"/>
          <w:cols w:space="720"/>
        </w:sectPr>
      </w:pPr>
    </w:p>
    <w:p w:rsidR="009847B1" w:rsidRDefault="009847B1" w:rsidP="009847B1">
      <w:pPr>
        <w:pStyle w:val="Heading3"/>
        <w:numPr>
          <w:ilvl w:val="0"/>
          <w:numId w:val="234"/>
        </w:numPr>
        <w:tabs>
          <w:tab w:val="left" w:pos="554"/>
        </w:tabs>
        <w:spacing w:before="72"/>
        <w:ind w:right="247" w:firstLine="0"/>
      </w:pPr>
      <w:r>
        <w:lastRenderedPageBreak/>
        <w:t>Діяльність</w:t>
      </w:r>
      <w:r>
        <w:rPr>
          <w:spacing w:val="31"/>
        </w:rPr>
        <w:t xml:space="preserve"> </w:t>
      </w:r>
      <w:r>
        <w:t>Організації</w:t>
      </w:r>
      <w:r>
        <w:rPr>
          <w:spacing w:val="34"/>
        </w:rPr>
        <w:t xml:space="preserve"> </w:t>
      </w:r>
      <w:r>
        <w:t>Об’єднаних</w:t>
      </w:r>
      <w:r>
        <w:rPr>
          <w:spacing w:val="38"/>
        </w:rPr>
        <w:t xml:space="preserve"> </w:t>
      </w:r>
      <w:r>
        <w:t>Націй</w:t>
      </w:r>
      <w:r>
        <w:rPr>
          <w:spacing w:val="33"/>
        </w:rPr>
        <w:t xml:space="preserve"> </w:t>
      </w:r>
      <w:r>
        <w:t>НЕ</w:t>
      </w:r>
      <w:r>
        <w:rPr>
          <w:spacing w:val="36"/>
        </w:rPr>
        <w:t xml:space="preserve"> </w:t>
      </w:r>
      <w:r>
        <w:t>фокусується</w:t>
      </w:r>
      <w:r>
        <w:rPr>
          <w:spacing w:val="33"/>
        </w:rPr>
        <w:t xml:space="preserve"> </w:t>
      </w:r>
      <w:r>
        <w:t>на</w:t>
      </w:r>
      <w:r>
        <w:rPr>
          <w:spacing w:val="34"/>
        </w:rPr>
        <w:t xml:space="preserve"> </w:t>
      </w:r>
      <w:r>
        <w:t>питаннях</w:t>
      </w:r>
      <w:r>
        <w:rPr>
          <w:spacing w:val="-67"/>
        </w:rPr>
        <w:t xml:space="preserve"> </w:t>
      </w:r>
      <w:r>
        <w:t>щодо:</w:t>
      </w:r>
    </w:p>
    <w:p w:rsidR="009847B1" w:rsidRDefault="009847B1" w:rsidP="009847B1">
      <w:pPr>
        <w:pStyle w:val="af2"/>
        <w:spacing w:line="316" w:lineRule="exact"/>
      </w:pPr>
      <w:r>
        <w:t>а)</w:t>
      </w:r>
      <w:r>
        <w:rPr>
          <w:spacing w:val="-5"/>
        </w:rPr>
        <w:t xml:space="preserve"> </w:t>
      </w:r>
      <w:r>
        <w:t>підвищення</w:t>
      </w:r>
      <w:r>
        <w:rPr>
          <w:spacing w:val="-1"/>
        </w:rPr>
        <w:t xml:space="preserve"> </w:t>
      </w:r>
      <w:r>
        <w:t>рівня</w:t>
      </w:r>
      <w:r>
        <w:rPr>
          <w:spacing w:val="-1"/>
        </w:rPr>
        <w:t xml:space="preserve"> </w:t>
      </w:r>
      <w:r>
        <w:t>життя</w:t>
      </w:r>
      <w:r>
        <w:rPr>
          <w:spacing w:val="3"/>
        </w:rPr>
        <w:t xml:space="preserve"> </w:t>
      </w:r>
      <w:r>
        <w:t>і</w:t>
      </w:r>
      <w:r>
        <w:rPr>
          <w:spacing w:val="-8"/>
        </w:rPr>
        <w:t xml:space="preserve"> </w:t>
      </w:r>
      <w:r>
        <w:t>повної</w:t>
      </w:r>
      <w:r>
        <w:rPr>
          <w:spacing w:val="-8"/>
        </w:rPr>
        <w:t xml:space="preserve"> </w:t>
      </w:r>
      <w:r>
        <w:t>зайнятості</w:t>
      </w:r>
      <w:r>
        <w:rPr>
          <w:spacing w:val="-8"/>
        </w:rPr>
        <w:t xml:space="preserve"> </w:t>
      </w:r>
      <w:r>
        <w:t>населення;</w:t>
      </w:r>
    </w:p>
    <w:p w:rsidR="009847B1" w:rsidRDefault="009847B1" w:rsidP="009847B1">
      <w:pPr>
        <w:pStyle w:val="af2"/>
        <w:spacing w:line="242" w:lineRule="auto"/>
        <w:ind w:right="1342"/>
      </w:pPr>
      <w:r>
        <w:t>б)</w:t>
      </w:r>
      <w:r>
        <w:rPr>
          <w:spacing w:val="-5"/>
        </w:rPr>
        <w:t xml:space="preserve"> </w:t>
      </w:r>
      <w:r>
        <w:t>сприяння</w:t>
      </w:r>
      <w:r>
        <w:rPr>
          <w:spacing w:val="64"/>
        </w:rPr>
        <w:t xml:space="preserve"> </w:t>
      </w:r>
      <w:r>
        <w:t>умовам</w:t>
      </w:r>
      <w:r>
        <w:rPr>
          <w:spacing w:val="-2"/>
        </w:rPr>
        <w:t xml:space="preserve"> </w:t>
      </w:r>
      <w:r>
        <w:t>економічного</w:t>
      </w:r>
      <w:r>
        <w:rPr>
          <w:spacing w:val="1"/>
        </w:rPr>
        <w:t xml:space="preserve"> </w:t>
      </w:r>
      <w:r>
        <w:t>і</w:t>
      </w:r>
      <w:r>
        <w:rPr>
          <w:spacing w:val="-8"/>
        </w:rPr>
        <w:t xml:space="preserve"> </w:t>
      </w:r>
      <w:r>
        <w:t>соціального</w:t>
      </w:r>
      <w:r>
        <w:rPr>
          <w:spacing w:val="-4"/>
        </w:rPr>
        <w:t xml:space="preserve"> </w:t>
      </w:r>
      <w:r>
        <w:t>прогресу</w:t>
      </w:r>
      <w:r>
        <w:rPr>
          <w:spacing w:val="-7"/>
        </w:rPr>
        <w:t xml:space="preserve"> </w:t>
      </w:r>
      <w:r>
        <w:t>та</w:t>
      </w:r>
      <w:r>
        <w:rPr>
          <w:spacing w:val="-3"/>
        </w:rPr>
        <w:t xml:space="preserve"> </w:t>
      </w:r>
      <w:r>
        <w:t>розвитку;</w:t>
      </w:r>
      <w:r>
        <w:rPr>
          <w:spacing w:val="-67"/>
        </w:rPr>
        <w:t xml:space="preserve"> </w:t>
      </w:r>
      <w:r>
        <w:t>в)</w:t>
      </w:r>
      <w:r>
        <w:rPr>
          <w:spacing w:val="-3"/>
        </w:rPr>
        <w:t xml:space="preserve"> </w:t>
      </w:r>
      <w:r>
        <w:t>поглиблення економічної</w:t>
      </w:r>
      <w:r>
        <w:rPr>
          <w:spacing w:val="-1"/>
        </w:rPr>
        <w:t xml:space="preserve"> </w:t>
      </w:r>
      <w:r>
        <w:t>інтеграції</w:t>
      </w:r>
      <w:r>
        <w:rPr>
          <w:spacing w:val="-6"/>
        </w:rPr>
        <w:t xml:space="preserve"> </w:t>
      </w:r>
      <w:r>
        <w:t>країн</w:t>
      </w:r>
      <w:r>
        <w:rPr>
          <w:spacing w:val="3"/>
        </w:rPr>
        <w:t xml:space="preserve"> </w:t>
      </w:r>
      <w:r>
        <w:t>у</w:t>
      </w:r>
      <w:r>
        <w:rPr>
          <w:spacing w:val="-5"/>
        </w:rPr>
        <w:t xml:space="preserve"> </w:t>
      </w:r>
      <w:r>
        <w:t>світове</w:t>
      </w:r>
      <w:r>
        <w:rPr>
          <w:spacing w:val="-1"/>
        </w:rPr>
        <w:t xml:space="preserve"> </w:t>
      </w:r>
      <w:r>
        <w:t>середовище;</w:t>
      </w:r>
    </w:p>
    <w:p w:rsidR="009847B1" w:rsidRDefault="009847B1" w:rsidP="009847B1">
      <w:pPr>
        <w:pStyle w:val="af2"/>
        <w:spacing w:line="320" w:lineRule="exact"/>
      </w:pPr>
      <w:r>
        <w:t>г)</w:t>
      </w:r>
      <w:r>
        <w:rPr>
          <w:spacing w:val="-7"/>
        </w:rPr>
        <w:t xml:space="preserve"> </w:t>
      </w:r>
      <w:r>
        <w:t>вирішення</w:t>
      </w:r>
      <w:r>
        <w:rPr>
          <w:spacing w:val="-4"/>
        </w:rPr>
        <w:t xml:space="preserve"> </w:t>
      </w:r>
      <w:r>
        <w:t>проблем</w:t>
      </w:r>
      <w:r>
        <w:rPr>
          <w:spacing w:val="-4"/>
        </w:rPr>
        <w:t xml:space="preserve"> </w:t>
      </w:r>
      <w:r>
        <w:t>регіонального</w:t>
      </w:r>
      <w:r>
        <w:rPr>
          <w:spacing w:val="-5"/>
        </w:rPr>
        <w:t xml:space="preserve"> </w:t>
      </w:r>
      <w:r>
        <w:t>економічного</w:t>
      </w:r>
      <w:r>
        <w:rPr>
          <w:spacing w:val="-6"/>
        </w:rPr>
        <w:t xml:space="preserve"> </w:t>
      </w:r>
      <w:r>
        <w:t>розвитку.</w:t>
      </w:r>
    </w:p>
    <w:p w:rsidR="009847B1" w:rsidRDefault="009847B1" w:rsidP="009847B1">
      <w:pPr>
        <w:pStyle w:val="af2"/>
        <w:spacing w:before="4"/>
        <w:ind w:left="0"/>
      </w:pPr>
    </w:p>
    <w:p w:rsidR="009847B1" w:rsidRDefault="009847B1" w:rsidP="009847B1">
      <w:pPr>
        <w:pStyle w:val="Heading3"/>
        <w:numPr>
          <w:ilvl w:val="0"/>
          <w:numId w:val="234"/>
        </w:numPr>
        <w:tabs>
          <w:tab w:val="left" w:pos="516"/>
        </w:tabs>
        <w:spacing w:line="319" w:lineRule="exact"/>
        <w:ind w:left="515" w:hanging="284"/>
        <w:jc w:val="both"/>
      </w:pPr>
      <w:r>
        <w:t>ООН</w:t>
      </w:r>
      <w:r>
        <w:rPr>
          <w:spacing w:val="-4"/>
        </w:rPr>
        <w:t xml:space="preserve"> </w:t>
      </w:r>
      <w:r>
        <w:t>у</w:t>
      </w:r>
      <w:r>
        <w:rPr>
          <w:spacing w:val="-4"/>
        </w:rPr>
        <w:t xml:space="preserve"> </w:t>
      </w:r>
      <w:r>
        <w:t>своїй</w:t>
      </w:r>
      <w:r>
        <w:rPr>
          <w:spacing w:val="-5"/>
        </w:rPr>
        <w:t xml:space="preserve"> </w:t>
      </w:r>
      <w:r>
        <w:t>економічній</w:t>
      </w:r>
      <w:r>
        <w:rPr>
          <w:spacing w:val="-5"/>
        </w:rPr>
        <w:t xml:space="preserve"> </w:t>
      </w:r>
      <w:r>
        <w:t>діяльності</w:t>
      </w:r>
      <w:r>
        <w:rPr>
          <w:spacing w:val="1"/>
        </w:rPr>
        <w:t xml:space="preserve"> </w:t>
      </w:r>
      <w:r>
        <w:t>НЕ</w:t>
      </w:r>
      <w:r>
        <w:rPr>
          <w:spacing w:val="-2"/>
        </w:rPr>
        <w:t xml:space="preserve"> </w:t>
      </w:r>
      <w:r>
        <w:t>переслідує</w:t>
      </w:r>
      <w:r>
        <w:rPr>
          <w:spacing w:val="-4"/>
        </w:rPr>
        <w:t xml:space="preserve"> </w:t>
      </w:r>
      <w:r>
        <w:t>ціль:</w:t>
      </w:r>
    </w:p>
    <w:p w:rsidR="009847B1" w:rsidRDefault="009847B1" w:rsidP="009847B1">
      <w:pPr>
        <w:pStyle w:val="af2"/>
        <w:ind w:right="250"/>
        <w:jc w:val="both"/>
      </w:pPr>
      <w:r>
        <w:t>а) сприяти економічному співробітництву держав з різними рівнями соціально-</w:t>
      </w:r>
      <w:r>
        <w:rPr>
          <w:spacing w:val="1"/>
        </w:rPr>
        <w:t xml:space="preserve"> </w:t>
      </w:r>
      <w:r>
        <w:t>економічного розвитку;</w:t>
      </w:r>
    </w:p>
    <w:p w:rsidR="009847B1" w:rsidRDefault="009847B1" w:rsidP="009847B1">
      <w:pPr>
        <w:pStyle w:val="af2"/>
        <w:spacing w:line="321" w:lineRule="exact"/>
        <w:jc w:val="both"/>
      </w:pPr>
      <w:r>
        <w:t>б)</w:t>
      </w:r>
      <w:r>
        <w:rPr>
          <w:spacing w:val="-5"/>
        </w:rPr>
        <w:t xml:space="preserve"> </w:t>
      </w:r>
      <w:r>
        <w:t>сприяти</w:t>
      </w:r>
      <w:r>
        <w:rPr>
          <w:spacing w:val="-3"/>
        </w:rPr>
        <w:t xml:space="preserve"> </w:t>
      </w:r>
      <w:r>
        <w:t>економічному</w:t>
      </w:r>
      <w:r>
        <w:rPr>
          <w:spacing w:val="-7"/>
        </w:rPr>
        <w:t xml:space="preserve"> </w:t>
      </w:r>
      <w:r>
        <w:t>зростанню</w:t>
      </w:r>
      <w:r>
        <w:rPr>
          <w:spacing w:val="-5"/>
        </w:rPr>
        <w:t xml:space="preserve"> </w:t>
      </w:r>
      <w:r>
        <w:t>країн, що</w:t>
      </w:r>
      <w:r>
        <w:rPr>
          <w:spacing w:val="-4"/>
        </w:rPr>
        <w:t xml:space="preserve"> </w:t>
      </w:r>
      <w:r>
        <w:t>розвиваються;</w:t>
      </w:r>
    </w:p>
    <w:p w:rsidR="009847B1" w:rsidRDefault="009847B1" w:rsidP="009847B1">
      <w:pPr>
        <w:pStyle w:val="af2"/>
        <w:ind w:right="247"/>
        <w:jc w:val="both"/>
      </w:pPr>
      <w:r>
        <w:t>в) вирішувати питання стосовно проблем регіонального економічного розвитку;</w:t>
      </w:r>
      <w:r>
        <w:rPr>
          <w:spacing w:val="-67"/>
        </w:rPr>
        <w:t xml:space="preserve"> </w:t>
      </w:r>
      <w:r>
        <w:t>г)</w:t>
      </w:r>
      <w:r>
        <w:rPr>
          <w:spacing w:val="1"/>
        </w:rPr>
        <w:t xml:space="preserve"> </w:t>
      </w:r>
      <w:r>
        <w:t>здійснювати</w:t>
      </w:r>
      <w:r>
        <w:rPr>
          <w:spacing w:val="1"/>
        </w:rPr>
        <w:t xml:space="preserve"> </w:t>
      </w:r>
      <w:r>
        <w:t>врегулювання</w:t>
      </w:r>
      <w:r>
        <w:rPr>
          <w:spacing w:val="1"/>
        </w:rPr>
        <w:t xml:space="preserve"> </w:t>
      </w:r>
      <w:r>
        <w:t>дисбалансу</w:t>
      </w:r>
      <w:r>
        <w:rPr>
          <w:spacing w:val="1"/>
        </w:rPr>
        <w:t xml:space="preserve"> </w:t>
      </w:r>
      <w:r>
        <w:t>у</w:t>
      </w:r>
      <w:r>
        <w:rPr>
          <w:spacing w:val="1"/>
        </w:rPr>
        <w:t xml:space="preserve"> </w:t>
      </w:r>
      <w:r>
        <w:t>розвитку</w:t>
      </w:r>
      <w:r>
        <w:rPr>
          <w:spacing w:val="1"/>
        </w:rPr>
        <w:t xml:space="preserve"> </w:t>
      </w:r>
      <w:r>
        <w:t>світової</w:t>
      </w:r>
      <w:r>
        <w:rPr>
          <w:spacing w:val="1"/>
        </w:rPr>
        <w:t xml:space="preserve"> </w:t>
      </w:r>
      <w:r>
        <w:t>економічної</w:t>
      </w:r>
      <w:r>
        <w:rPr>
          <w:spacing w:val="1"/>
        </w:rPr>
        <w:t xml:space="preserve"> </w:t>
      </w:r>
      <w:r>
        <w:t>системи.</w:t>
      </w:r>
    </w:p>
    <w:p w:rsidR="009847B1" w:rsidRDefault="009847B1" w:rsidP="009847B1">
      <w:pPr>
        <w:pStyle w:val="af2"/>
        <w:ind w:left="0"/>
      </w:pPr>
    </w:p>
    <w:p w:rsidR="009847B1" w:rsidRDefault="009847B1" w:rsidP="009847B1">
      <w:pPr>
        <w:pStyle w:val="Heading3"/>
        <w:numPr>
          <w:ilvl w:val="0"/>
          <w:numId w:val="234"/>
        </w:numPr>
        <w:tabs>
          <w:tab w:val="left" w:pos="550"/>
        </w:tabs>
        <w:spacing w:line="319" w:lineRule="exact"/>
        <w:ind w:left="549" w:hanging="318"/>
      </w:pPr>
      <w:r>
        <w:t>Фінансова</w:t>
      </w:r>
      <w:r>
        <w:rPr>
          <w:spacing w:val="-4"/>
        </w:rPr>
        <w:t xml:space="preserve"> </w:t>
      </w:r>
      <w:r>
        <w:t>діяльність</w:t>
      </w:r>
      <w:r>
        <w:rPr>
          <w:spacing w:val="-7"/>
        </w:rPr>
        <w:t xml:space="preserve"> </w:t>
      </w:r>
      <w:r>
        <w:t>ООН</w:t>
      </w:r>
      <w:r>
        <w:rPr>
          <w:spacing w:val="-4"/>
        </w:rPr>
        <w:t xml:space="preserve"> </w:t>
      </w:r>
      <w:r>
        <w:t>зосереджується</w:t>
      </w:r>
      <w:r>
        <w:rPr>
          <w:spacing w:val="-5"/>
        </w:rPr>
        <w:t xml:space="preserve"> </w:t>
      </w:r>
      <w:r>
        <w:t>на:</w:t>
      </w:r>
    </w:p>
    <w:p w:rsidR="009847B1" w:rsidRDefault="009847B1" w:rsidP="009847B1">
      <w:pPr>
        <w:pStyle w:val="af2"/>
        <w:spacing w:line="242" w:lineRule="auto"/>
        <w:ind w:right="249"/>
      </w:pPr>
      <w:r>
        <w:t>а)</w:t>
      </w:r>
      <w:r>
        <w:rPr>
          <w:spacing w:val="31"/>
        </w:rPr>
        <w:t xml:space="preserve"> </w:t>
      </w:r>
      <w:r>
        <w:t>організації</w:t>
      </w:r>
      <w:r>
        <w:rPr>
          <w:spacing w:val="27"/>
        </w:rPr>
        <w:t xml:space="preserve"> </w:t>
      </w:r>
      <w:r>
        <w:t>бюджетного</w:t>
      </w:r>
      <w:r>
        <w:rPr>
          <w:spacing w:val="32"/>
        </w:rPr>
        <w:t xml:space="preserve"> </w:t>
      </w:r>
      <w:r>
        <w:t>процесу</w:t>
      </w:r>
      <w:r>
        <w:rPr>
          <w:spacing w:val="27"/>
        </w:rPr>
        <w:t xml:space="preserve"> </w:t>
      </w:r>
      <w:r>
        <w:t>з</w:t>
      </w:r>
      <w:r>
        <w:rPr>
          <w:spacing w:val="32"/>
        </w:rPr>
        <w:t xml:space="preserve"> </w:t>
      </w:r>
      <w:r>
        <w:t>приводу</w:t>
      </w:r>
      <w:r>
        <w:rPr>
          <w:spacing w:val="27"/>
        </w:rPr>
        <w:t xml:space="preserve"> </w:t>
      </w:r>
      <w:r>
        <w:t>формування</w:t>
      </w:r>
      <w:r>
        <w:rPr>
          <w:spacing w:val="33"/>
        </w:rPr>
        <w:t xml:space="preserve"> </w:t>
      </w:r>
      <w:r>
        <w:t>і</w:t>
      </w:r>
      <w:r>
        <w:rPr>
          <w:spacing w:val="27"/>
        </w:rPr>
        <w:t xml:space="preserve"> </w:t>
      </w:r>
      <w:r>
        <w:t>використання</w:t>
      </w:r>
      <w:r>
        <w:rPr>
          <w:spacing w:val="-67"/>
        </w:rPr>
        <w:t xml:space="preserve"> </w:t>
      </w:r>
      <w:r>
        <w:t>бюджету</w:t>
      </w:r>
      <w:r>
        <w:rPr>
          <w:spacing w:val="-4"/>
        </w:rPr>
        <w:t xml:space="preserve"> </w:t>
      </w:r>
      <w:r>
        <w:t>ООН;</w:t>
      </w:r>
    </w:p>
    <w:p w:rsidR="009847B1" w:rsidRDefault="009847B1" w:rsidP="009847B1">
      <w:pPr>
        <w:pStyle w:val="af2"/>
        <w:ind w:right="3734"/>
      </w:pPr>
      <w:r>
        <w:t>б) регулюванні міжнародних фінансових потоків;</w:t>
      </w:r>
      <w:r>
        <w:rPr>
          <w:spacing w:val="1"/>
        </w:rPr>
        <w:t xml:space="preserve"> </w:t>
      </w:r>
      <w:r>
        <w:t>в)</w:t>
      </w:r>
      <w:r>
        <w:rPr>
          <w:spacing w:val="-4"/>
        </w:rPr>
        <w:t xml:space="preserve"> </w:t>
      </w:r>
      <w:r>
        <w:t>реалізації</w:t>
      </w:r>
      <w:r>
        <w:rPr>
          <w:spacing w:val="-8"/>
        </w:rPr>
        <w:t xml:space="preserve"> </w:t>
      </w:r>
      <w:r>
        <w:t>світової</w:t>
      </w:r>
      <w:r>
        <w:rPr>
          <w:spacing w:val="-8"/>
        </w:rPr>
        <w:t xml:space="preserve"> </w:t>
      </w:r>
      <w:r>
        <w:t>валютно-фінансової</w:t>
      </w:r>
      <w:r>
        <w:rPr>
          <w:spacing w:val="-8"/>
        </w:rPr>
        <w:t xml:space="preserve"> </w:t>
      </w:r>
      <w:r>
        <w:t>політики;</w:t>
      </w:r>
      <w:r>
        <w:rPr>
          <w:spacing w:val="-67"/>
        </w:rPr>
        <w:t xml:space="preserve"> </w:t>
      </w:r>
      <w:r>
        <w:t>г)</w:t>
      </w:r>
      <w:r>
        <w:rPr>
          <w:spacing w:val="-1"/>
        </w:rPr>
        <w:t xml:space="preserve"> </w:t>
      </w:r>
      <w:r>
        <w:t>зазначене</w:t>
      </w:r>
      <w:r>
        <w:rPr>
          <w:spacing w:val="2"/>
        </w:rPr>
        <w:t xml:space="preserve"> </w:t>
      </w:r>
      <w:r>
        <w:t>у</w:t>
      </w:r>
      <w:r>
        <w:rPr>
          <w:spacing w:val="-4"/>
        </w:rPr>
        <w:t xml:space="preserve"> </w:t>
      </w:r>
      <w:r>
        <w:t>пунктах</w:t>
      </w:r>
      <w:r>
        <w:rPr>
          <w:spacing w:val="-3"/>
        </w:rPr>
        <w:t xml:space="preserve"> </w:t>
      </w:r>
      <w:r>
        <w:t>а); б)</w:t>
      </w:r>
      <w:r>
        <w:rPr>
          <w:spacing w:val="5"/>
        </w:rPr>
        <w:t xml:space="preserve"> </w:t>
      </w:r>
      <w:r>
        <w:t>і</w:t>
      </w:r>
      <w:r>
        <w:rPr>
          <w:spacing w:val="-5"/>
        </w:rPr>
        <w:t xml:space="preserve"> </w:t>
      </w:r>
      <w:r>
        <w:t>в).</w:t>
      </w:r>
    </w:p>
    <w:p w:rsidR="009847B1" w:rsidRDefault="009847B1" w:rsidP="009847B1">
      <w:pPr>
        <w:pStyle w:val="af2"/>
        <w:spacing w:before="10"/>
        <w:ind w:left="0"/>
        <w:rPr>
          <w:sz w:val="27"/>
        </w:rPr>
      </w:pPr>
    </w:p>
    <w:p w:rsidR="009847B1" w:rsidRDefault="009847B1" w:rsidP="009847B1">
      <w:pPr>
        <w:pStyle w:val="Heading3"/>
        <w:numPr>
          <w:ilvl w:val="0"/>
          <w:numId w:val="234"/>
        </w:numPr>
        <w:tabs>
          <w:tab w:val="left" w:pos="516"/>
        </w:tabs>
        <w:spacing w:line="319" w:lineRule="exact"/>
        <w:ind w:left="515" w:hanging="284"/>
      </w:pPr>
      <w:r>
        <w:t>Вищим</w:t>
      </w:r>
      <w:r>
        <w:rPr>
          <w:spacing w:val="-1"/>
        </w:rPr>
        <w:t xml:space="preserve"> </w:t>
      </w:r>
      <w:r>
        <w:t>форумом у</w:t>
      </w:r>
      <w:r>
        <w:rPr>
          <w:spacing w:val="-3"/>
        </w:rPr>
        <w:t xml:space="preserve"> </w:t>
      </w:r>
      <w:r>
        <w:t>рамках</w:t>
      </w:r>
      <w:r>
        <w:rPr>
          <w:spacing w:val="-7"/>
        </w:rPr>
        <w:t xml:space="preserve"> </w:t>
      </w:r>
      <w:r>
        <w:t>ООН</w:t>
      </w:r>
      <w:r>
        <w:rPr>
          <w:spacing w:val="-3"/>
        </w:rPr>
        <w:t xml:space="preserve"> </w:t>
      </w:r>
      <w:r>
        <w:t>є:</w:t>
      </w:r>
    </w:p>
    <w:p w:rsidR="009847B1" w:rsidRDefault="009847B1" w:rsidP="009847B1">
      <w:pPr>
        <w:pStyle w:val="af2"/>
        <w:spacing w:line="319" w:lineRule="exact"/>
      </w:pPr>
      <w:r>
        <w:t>а)</w:t>
      </w:r>
      <w:r>
        <w:rPr>
          <w:spacing w:val="-4"/>
        </w:rPr>
        <w:t xml:space="preserve"> </w:t>
      </w:r>
      <w:r>
        <w:t>Секретаріат</w:t>
      </w:r>
      <w:r>
        <w:rPr>
          <w:spacing w:val="-4"/>
        </w:rPr>
        <w:t xml:space="preserve"> </w:t>
      </w:r>
      <w:r>
        <w:t>ООН;</w:t>
      </w:r>
    </w:p>
    <w:p w:rsidR="009847B1" w:rsidRDefault="009847B1" w:rsidP="009847B1">
      <w:pPr>
        <w:pStyle w:val="af2"/>
        <w:ind w:right="4611"/>
      </w:pPr>
      <w:r>
        <w:t>б)</w:t>
      </w:r>
      <w:r>
        <w:rPr>
          <w:spacing w:val="-5"/>
        </w:rPr>
        <w:t xml:space="preserve"> </w:t>
      </w:r>
      <w:r>
        <w:t>Економічна</w:t>
      </w:r>
      <w:r>
        <w:rPr>
          <w:spacing w:val="2"/>
        </w:rPr>
        <w:t xml:space="preserve"> </w:t>
      </w:r>
      <w:r>
        <w:t>і</w:t>
      </w:r>
      <w:r>
        <w:rPr>
          <w:spacing w:val="-9"/>
        </w:rPr>
        <w:t xml:space="preserve"> </w:t>
      </w:r>
      <w:r>
        <w:t>Соціальна</w:t>
      </w:r>
      <w:r>
        <w:rPr>
          <w:spacing w:val="65"/>
        </w:rPr>
        <w:t xml:space="preserve"> </w:t>
      </w:r>
      <w:r>
        <w:t>Рада</w:t>
      </w:r>
      <w:r>
        <w:rPr>
          <w:spacing w:val="-3"/>
        </w:rPr>
        <w:t xml:space="preserve"> </w:t>
      </w:r>
      <w:r>
        <w:t>(ЕКОСОР);</w:t>
      </w:r>
      <w:r>
        <w:rPr>
          <w:spacing w:val="-67"/>
        </w:rPr>
        <w:t xml:space="preserve"> </w:t>
      </w:r>
      <w:r>
        <w:t>в)</w:t>
      </w:r>
      <w:r>
        <w:rPr>
          <w:spacing w:val="-1"/>
        </w:rPr>
        <w:t xml:space="preserve"> </w:t>
      </w:r>
      <w:r>
        <w:t>Генеральна</w:t>
      </w:r>
      <w:r>
        <w:rPr>
          <w:spacing w:val="7"/>
        </w:rPr>
        <w:t xml:space="preserve"> </w:t>
      </w:r>
      <w:r>
        <w:t>Асамблея;</w:t>
      </w:r>
    </w:p>
    <w:p w:rsidR="009847B1" w:rsidRDefault="009847B1" w:rsidP="009847B1">
      <w:pPr>
        <w:pStyle w:val="af2"/>
        <w:spacing w:line="321" w:lineRule="exact"/>
      </w:pPr>
      <w:r>
        <w:t>г)</w:t>
      </w:r>
      <w:r>
        <w:rPr>
          <w:spacing w:val="-3"/>
        </w:rPr>
        <w:t xml:space="preserve"> </w:t>
      </w:r>
      <w:r>
        <w:t>Генеральна</w:t>
      </w:r>
      <w:r>
        <w:rPr>
          <w:spacing w:val="-1"/>
        </w:rPr>
        <w:t xml:space="preserve"> </w:t>
      </w:r>
      <w:r>
        <w:t>Рада.</w:t>
      </w:r>
    </w:p>
    <w:p w:rsidR="009847B1" w:rsidRDefault="009847B1" w:rsidP="009847B1">
      <w:pPr>
        <w:pStyle w:val="af2"/>
        <w:spacing w:before="4"/>
        <w:ind w:left="0"/>
      </w:pPr>
    </w:p>
    <w:p w:rsidR="009847B1" w:rsidRDefault="009847B1" w:rsidP="009847B1">
      <w:pPr>
        <w:pStyle w:val="Heading3"/>
        <w:numPr>
          <w:ilvl w:val="0"/>
          <w:numId w:val="234"/>
        </w:numPr>
        <w:tabs>
          <w:tab w:val="left" w:pos="747"/>
        </w:tabs>
        <w:spacing w:line="242" w:lineRule="auto"/>
        <w:ind w:right="251" w:firstLine="0"/>
      </w:pPr>
      <w:r>
        <w:t>Виникнення</w:t>
      </w:r>
      <w:r>
        <w:rPr>
          <w:spacing w:val="16"/>
        </w:rPr>
        <w:t xml:space="preserve"> </w:t>
      </w:r>
      <w:r>
        <w:t>Організації</w:t>
      </w:r>
      <w:r>
        <w:rPr>
          <w:spacing w:val="27"/>
        </w:rPr>
        <w:t xml:space="preserve"> </w:t>
      </w:r>
      <w:r>
        <w:t>економічного</w:t>
      </w:r>
      <w:r>
        <w:rPr>
          <w:spacing w:val="22"/>
        </w:rPr>
        <w:t xml:space="preserve"> </w:t>
      </w:r>
      <w:r>
        <w:t>співробітництва</w:t>
      </w:r>
      <w:r>
        <w:rPr>
          <w:spacing w:val="27"/>
        </w:rPr>
        <w:t xml:space="preserve"> </w:t>
      </w:r>
      <w:r>
        <w:t>та</w:t>
      </w:r>
      <w:r>
        <w:rPr>
          <w:spacing w:val="27"/>
        </w:rPr>
        <w:t xml:space="preserve"> </w:t>
      </w:r>
      <w:r>
        <w:t>розвитку</w:t>
      </w:r>
      <w:r>
        <w:rPr>
          <w:spacing w:val="-67"/>
        </w:rPr>
        <w:t xml:space="preserve"> </w:t>
      </w:r>
      <w:r>
        <w:t>(ОЕСР)</w:t>
      </w:r>
      <w:r>
        <w:rPr>
          <w:spacing w:val="-1"/>
        </w:rPr>
        <w:t xml:space="preserve"> </w:t>
      </w:r>
      <w:r>
        <w:t>спричинено</w:t>
      </w:r>
      <w:r>
        <w:rPr>
          <w:spacing w:val="-3"/>
        </w:rPr>
        <w:t xml:space="preserve"> </w:t>
      </w:r>
      <w:r>
        <w:t>необхідністю:</w:t>
      </w:r>
    </w:p>
    <w:p w:rsidR="009847B1" w:rsidRDefault="009847B1" w:rsidP="009847B1">
      <w:pPr>
        <w:pStyle w:val="af2"/>
        <w:spacing w:line="315" w:lineRule="exact"/>
      </w:pPr>
      <w:r>
        <w:t>а)</w:t>
      </w:r>
      <w:r>
        <w:rPr>
          <w:spacing w:val="-4"/>
        </w:rPr>
        <w:t xml:space="preserve"> </w:t>
      </w:r>
      <w:r>
        <w:t>збереження напрацьованих</w:t>
      </w:r>
      <w:r>
        <w:rPr>
          <w:spacing w:val="-6"/>
        </w:rPr>
        <w:t xml:space="preserve"> </w:t>
      </w:r>
      <w:r>
        <w:t>здобутків</w:t>
      </w:r>
      <w:r>
        <w:rPr>
          <w:spacing w:val="-4"/>
        </w:rPr>
        <w:t xml:space="preserve"> </w:t>
      </w:r>
      <w:r>
        <w:t>після реалізації</w:t>
      </w:r>
      <w:r>
        <w:rPr>
          <w:spacing w:val="-7"/>
        </w:rPr>
        <w:t xml:space="preserve"> </w:t>
      </w:r>
      <w:r>
        <w:t>плану</w:t>
      </w:r>
      <w:r>
        <w:rPr>
          <w:spacing w:val="-6"/>
        </w:rPr>
        <w:t xml:space="preserve"> </w:t>
      </w:r>
      <w:r>
        <w:t>Маршалла;</w:t>
      </w:r>
    </w:p>
    <w:p w:rsidR="009847B1" w:rsidRDefault="009847B1" w:rsidP="009847B1">
      <w:pPr>
        <w:pStyle w:val="af2"/>
      </w:pPr>
      <w:r>
        <w:t>б)</w:t>
      </w:r>
      <w:r>
        <w:rPr>
          <w:spacing w:val="26"/>
        </w:rPr>
        <w:t xml:space="preserve"> </w:t>
      </w:r>
      <w:r>
        <w:t>об’єднання</w:t>
      </w:r>
      <w:r>
        <w:rPr>
          <w:spacing w:val="24"/>
        </w:rPr>
        <w:t xml:space="preserve"> </w:t>
      </w:r>
      <w:r>
        <w:t>зусиль</w:t>
      </w:r>
      <w:r>
        <w:rPr>
          <w:spacing w:val="25"/>
        </w:rPr>
        <w:t xml:space="preserve"> </w:t>
      </w:r>
      <w:r>
        <w:t>щодо</w:t>
      </w:r>
      <w:r>
        <w:rPr>
          <w:spacing w:val="27"/>
        </w:rPr>
        <w:t xml:space="preserve"> </w:t>
      </w:r>
      <w:r>
        <w:t>відновлення</w:t>
      </w:r>
      <w:r>
        <w:rPr>
          <w:spacing w:val="28"/>
        </w:rPr>
        <w:t xml:space="preserve"> </w:t>
      </w:r>
      <w:r>
        <w:t>зруйнованої</w:t>
      </w:r>
      <w:r>
        <w:rPr>
          <w:spacing w:val="22"/>
        </w:rPr>
        <w:t xml:space="preserve"> </w:t>
      </w:r>
      <w:r>
        <w:t>економіки</w:t>
      </w:r>
      <w:r>
        <w:rPr>
          <w:spacing w:val="27"/>
        </w:rPr>
        <w:t xml:space="preserve"> </w:t>
      </w:r>
      <w:r>
        <w:t>за</w:t>
      </w:r>
      <w:r>
        <w:rPr>
          <w:spacing w:val="28"/>
        </w:rPr>
        <w:t xml:space="preserve"> </w:t>
      </w:r>
      <w:r>
        <w:t>планом</w:t>
      </w:r>
      <w:r>
        <w:rPr>
          <w:spacing w:val="-67"/>
        </w:rPr>
        <w:t xml:space="preserve"> </w:t>
      </w:r>
      <w:r>
        <w:t>Маршалла;</w:t>
      </w:r>
    </w:p>
    <w:p w:rsidR="009847B1" w:rsidRDefault="009847B1" w:rsidP="009847B1">
      <w:pPr>
        <w:pStyle w:val="af2"/>
        <w:ind w:right="2949"/>
      </w:pPr>
      <w:r>
        <w:t>в)</w:t>
      </w:r>
      <w:r>
        <w:rPr>
          <w:spacing w:val="-5"/>
        </w:rPr>
        <w:t xml:space="preserve"> </w:t>
      </w:r>
      <w:r>
        <w:t>розширення</w:t>
      </w:r>
      <w:r>
        <w:rPr>
          <w:spacing w:val="-1"/>
        </w:rPr>
        <w:t xml:space="preserve"> </w:t>
      </w:r>
      <w:r>
        <w:t>економічної</w:t>
      </w:r>
      <w:r>
        <w:rPr>
          <w:spacing w:val="-9"/>
        </w:rPr>
        <w:t xml:space="preserve"> </w:t>
      </w:r>
      <w:r>
        <w:t>співпраці</w:t>
      </w:r>
      <w:r>
        <w:rPr>
          <w:spacing w:val="-8"/>
        </w:rPr>
        <w:t xml:space="preserve"> </w:t>
      </w:r>
      <w:r>
        <w:t>європейських</w:t>
      </w:r>
      <w:r>
        <w:rPr>
          <w:spacing w:val="-7"/>
        </w:rPr>
        <w:t xml:space="preserve"> </w:t>
      </w:r>
      <w:r>
        <w:t>країн;</w:t>
      </w:r>
      <w:r>
        <w:rPr>
          <w:spacing w:val="-67"/>
        </w:rPr>
        <w:t xml:space="preserve"> </w:t>
      </w:r>
      <w:r>
        <w:t>г)</w:t>
      </w:r>
      <w:r>
        <w:rPr>
          <w:spacing w:val="-1"/>
        </w:rPr>
        <w:t xml:space="preserve"> </w:t>
      </w:r>
      <w:r>
        <w:t>відповіді</w:t>
      </w:r>
      <w:r>
        <w:rPr>
          <w:spacing w:val="-4"/>
        </w:rPr>
        <w:t xml:space="preserve"> </w:t>
      </w:r>
      <w:r>
        <w:t>б)</w:t>
      </w:r>
      <w:r>
        <w:rPr>
          <w:spacing w:val="4"/>
        </w:rPr>
        <w:t xml:space="preserve"> </w:t>
      </w:r>
      <w:r>
        <w:t>і</w:t>
      </w:r>
      <w:r>
        <w:rPr>
          <w:spacing w:val="-4"/>
        </w:rPr>
        <w:t xml:space="preserve"> </w:t>
      </w:r>
      <w:r>
        <w:t>в)</w:t>
      </w:r>
      <w:r>
        <w:rPr>
          <w:spacing w:val="1"/>
        </w:rPr>
        <w:t xml:space="preserve"> </w:t>
      </w:r>
      <w:r>
        <w:t>– правильні.</w:t>
      </w:r>
    </w:p>
    <w:p w:rsidR="009847B1" w:rsidRDefault="009847B1" w:rsidP="009847B1">
      <w:pPr>
        <w:pStyle w:val="af2"/>
        <w:spacing w:before="3"/>
        <w:ind w:left="0"/>
      </w:pPr>
    </w:p>
    <w:p w:rsidR="009847B1" w:rsidRDefault="009847B1" w:rsidP="009847B1">
      <w:pPr>
        <w:pStyle w:val="Heading3"/>
        <w:numPr>
          <w:ilvl w:val="0"/>
          <w:numId w:val="234"/>
        </w:numPr>
        <w:tabs>
          <w:tab w:val="left" w:pos="655"/>
        </w:tabs>
        <w:spacing w:line="319" w:lineRule="exact"/>
        <w:ind w:left="654" w:hanging="423"/>
      </w:pPr>
      <w:r>
        <w:t>За</w:t>
      </w:r>
      <w:r>
        <w:rPr>
          <w:spacing w:val="-4"/>
        </w:rPr>
        <w:t xml:space="preserve"> </w:t>
      </w:r>
      <w:r>
        <w:t>своїм</w:t>
      </w:r>
      <w:r>
        <w:rPr>
          <w:spacing w:val="-1"/>
        </w:rPr>
        <w:t xml:space="preserve"> </w:t>
      </w:r>
      <w:r>
        <w:t>статусом</w:t>
      </w:r>
      <w:r>
        <w:rPr>
          <w:spacing w:val="-1"/>
        </w:rPr>
        <w:t xml:space="preserve"> </w:t>
      </w:r>
      <w:r>
        <w:t>ОЕСР</w:t>
      </w:r>
      <w:r>
        <w:rPr>
          <w:spacing w:val="-1"/>
        </w:rPr>
        <w:t xml:space="preserve"> </w:t>
      </w:r>
      <w:r>
        <w:t>є:</w:t>
      </w:r>
    </w:p>
    <w:p w:rsidR="009847B1" w:rsidRDefault="009847B1" w:rsidP="009847B1">
      <w:pPr>
        <w:pStyle w:val="af2"/>
        <w:ind w:right="253"/>
      </w:pPr>
      <w:r>
        <w:t>а)</w:t>
      </w:r>
      <w:r>
        <w:rPr>
          <w:spacing w:val="19"/>
        </w:rPr>
        <w:t xml:space="preserve"> </w:t>
      </w:r>
      <w:r>
        <w:t>об’єднанням</w:t>
      </w:r>
      <w:r>
        <w:rPr>
          <w:spacing w:val="18"/>
        </w:rPr>
        <w:t xml:space="preserve"> </w:t>
      </w:r>
      <w:r>
        <w:t>суверенних</w:t>
      </w:r>
      <w:r>
        <w:rPr>
          <w:spacing w:val="17"/>
        </w:rPr>
        <w:t xml:space="preserve"> </w:t>
      </w:r>
      <w:r>
        <w:t>європейських</w:t>
      </w:r>
      <w:r>
        <w:rPr>
          <w:spacing w:val="17"/>
        </w:rPr>
        <w:t xml:space="preserve"> </w:t>
      </w:r>
      <w:r>
        <w:t>держав</w:t>
      </w:r>
      <w:r>
        <w:rPr>
          <w:spacing w:val="20"/>
        </w:rPr>
        <w:t xml:space="preserve"> </w:t>
      </w:r>
      <w:r>
        <w:t>з</w:t>
      </w:r>
      <w:r>
        <w:rPr>
          <w:spacing w:val="21"/>
        </w:rPr>
        <w:t xml:space="preserve"> </w:t>
      </w:r>
      <w:r>
        <w:t>обміну</w:t>
      </w:r>
      <w:r>
        <w:rPr>
          <w:spacing w:val="17"/>
        </w:rPr>
        <w:t xml:space="preserve"> </w:t>
      </w:r>
      <w:r>
        <w:t>передовим</w:t>
      </w:r>
      <w:r>
        <w:rPr>
          <w:spacing w:val="23"/>
        </w:rPr>
        <w:t xml:space="preserve"> </w:t>
      </w:r>
      <w:r>
        <w:t>досвідом</w:t>
      </w:r>
      <w:r>
        <w:rPr>
          <w:spacing w:val="-67"/>
        </w:rPr>
        <w:t xml:space="preserve"> </w:t>
      </w:r>
      <w:r>
        <w:t>у</w:t>
      </w:r>
      <w:r>
        <w:rPr>
          <w:spacing w:val="-4"/>
        </w:rPr>
        <w:t xml:space="preserve"> </w:t>
      </w:r>
      <w:r>
        <w:t>проведенні</w:t>
      </w:r>
      <w:r>
        <w:rPr>
          <w:spacing w:val="68"/>
        </w:rPr>
        <w:t xml:space="preserve"> </w:t>
      </w:r>
      <w:r>
        <w:t>економічної</w:t>
      </w:r>
      <w:r>
        <w:rPr>
          <w:spacing w:val="-4"/>
        </w:rPr>
        <w:t xml:space="preserve"> </w:t>
      </w:r>
      <w:r>
        <w:t>політики;</w:t>
      </w:r>
    </w:p>
    <w:p w:rsidR="009847B1" w:rsidRDefault="009847B1" w:rsidP="009847B1">
      <w:pPr>
        <w:pStyle w:val="af2"/>
        <w:ind w:right="249"/>
      </w:pPr>
      <w:r>
        <w:t>б)</w:t>
      </w:r>
      <w:r>
        <w:rPr>
          <w:spacing w:val="29"/>
        </w:rPr>
        <w:t xml:space="preserve"> </w:t>
      </w:r>
      <w:r>
        <w:t>своєрідним</w:t>
      </w:r>
      <w:r>
        <w:rPr>
          <w:spacing w:val="32"/>
        </w:rPr>
        <w:t xml:space="preserve"> </w:t>
      </w:r>
      <w:r>
        <w:t>клубом</w:t>
      </w:r>
      <w:r>
        <w:rPr>
          <w:spacing w:val="31"/>
        </w:rPr>
        <w:t xml:space="preserve"> </w:t>
      </w:r>
      <w:r>
        <w:t>з</w:t>
      </w:r>
      <w:r>
        <w:rPr>
          <w:spacing w:val="31"/>
        </w:rPr>
        <w:t xml:space="preserve"> </w:t>
      </w:r>
      <w:r>
        <w:t>обміну</w:t>
      </w:r>
      <w:r>
        <w:rPr>
          <w:spacing w:val="26"/>
        </w:rPr>
        <w:t xml:space="preserve"> </w:t>
      </w:r>
      <w:r>
        <w:t>передовим</w:t>
      </w:r>
      <w:r>
        <w:rPr>
          <w:spacing w:val="31"/>
        </w:rPr>
        <w:t xml:space="preserve"> </w:t>
      </w:r>
      <w:r>
        <w:t>досвідом</w:t>
      </w:r>
      <w:r>
        <w:rPr>
          <w:spacing w:val="32"/>
        </w:rPr>
        <w:t xml:space="preserve"> </w:t>
      </w:r>
      <w:r>
        <w:t>економічної</w:t>
      </w:r>
      <w:r>
        <w:rPr>
          <w:spacing w:val="26"/>
        </w:rPr>
        <w:t xml:space="preserve"> </w:t>
      </w:r>
      <w:r>
        <w:t>та</w:t>
      </w:r>
      <w:r>
        <w:rPr>
          <w:spacing w:val="31"/>
        </w:rPr>
        <w:t xml:space="preserve"> </w:t>
      </w:r>
      <w:r>
        <w:t>соціальної</w:t>
      </w:r>
      <w:r>
        <w:rPr>
          <w:spacing w:val="-67"/>
        </w:rPr>
        <w:t xml:space="preserve"> </w:t>
      </w:r>
      <w:r>
        <w:t>політики;</w:t>
      </w:r>
    </w:p>
    <w:p w:rsidR="009847B1" w:rsidRDefault="009847B1" w:rsidP="009847B1">
      <w:pPr>
        <w:pStyle w:val="af2"/>
        <w:spacing w:line="242" w:lineRule="auto"/>
        <w:ind w:right="249"/>
      </w:pPr>
      <w:r>
        <w:t>в)</w:t>
      </w:r>
      <w:r>
        <w:rPr>
          <w:spacing w:val="39"/>
        </w:rPr>
        <w:t xml:space="preserve"> </w:t>
      </w:r>
      <w:r>
        <w:t>форумом</w:t>
      </w:r>
      <w:r>
        <w:rPr>
          <w:spacing w:val="42"/>
        </w:rPr>
        <w:t xml:space="preserve"> </w:t>
      </w:r>
      <w:r>
        <w:t>для</w:t>
      </w:r>
      <w:r>
        <w:rPr>
          <w:spacing w:val="38"/>
        </w:rPr>
        <w:t xml:space="preserve"> </w:t>
      </w:r>
      <w:r>
        <w:t>обговорення</w:t>
      </w:r>
      <w:r>
        <w:rPr>
          <w:spacing w:val="42"/>
        </w:rPr>
        <w:t xml:space="preserve"> </w:t>
      </w:r>
      <w:r>
        <w:t>проблем</w:t>
      </w:r>
      <w:r>
        <w:rPr>
          <w:spacing w:val="42"/>
        </w:rPr>
        <w:t xml:space="preserve"> </w:t>
      </w:r>
      <w:r>
        <w:t>з</w:t>
      </w:r>
      <w:r>
        <w:rPr>
          <w:spacing w:val="36"/>
        </w:rPr>
        <w:t xml:space="preserve"> </w:t>
      </w:r>
      <w:r>
        <w:t>економічного</w:t>
      </w:r>
      <w:r>
        <w:rPr>
          <w:spacing w:val="41"/>
        </w:rPr>
        <w:t xml:space="preserve"> </w:t>
      </w:r>
      <w:r>
        <w:t>співробітництва</w:t>
      </w:r>
      <w:r>
        <w:rPr>
          <w:spacing w:val="42"/>
        </w:rPr>
        <w:t xml:space="preserve"> </w:t>
      </w:r>
      <w:r>
        <w:t>та</w:t>
      </w:r>
      <w:r>
        <w:rPr>
          <w:spacing w:val="-67"/>
        </w:rPr>
        <w:t xml:space="preserve"> </w:t>
      </w:r>
      <w:r>
        <w:t>розвитку</w:t>
      </w:r>
      <w:r>
        <w:rPr>
          <w:spacing w:val="-4"/>
        </w:rPr>
        <w:t xml:space="preserve"> </w:t>
      </w:r>
      <w:r>
        <w:t>країн-членів;</w:t>
      </w:r>
    </w:p>
    <w:p w:rsidR="009847B1" w:rsidRDefault="009847B1" w:rsidP="009847B1">
      <w:pPr>
        <w:pStyle w:val="af2"/>
        <w:spacing w:line="320" w:lineRule="exact"/>
      </w:pPr>
      <w:r>
        <w:t>г)</w:t>
      </w:r>
      <w:r>
        <w:rPr>
          <w:spacing w:val="-5"/>
        </w:rPr>
        <w:t xml:space="preserve"> </w:t>
      </w:r>
      <w:r>
        <w:t>спеціальною установою</w:t>
      </w:r>
      <w:r>
        <w:rPr>
          <w:spacing w:val="-5"/>
        </w:rPr>
        <w:t xml:space="preserve"> </w:t>
      </w:r>
      <w:r>
        <w:t>ООН</w:t>
      </w:r>
      <w:r>
        <w:rPr>
          <w:spacing w:val="-7"/>
        </w:rPr>
        <w:t xml:space="preserve"> </w:t>
      </w:r>
      <w:r>
        <w:t>з</w:t>
      </w:r>
      <w:r>
        <w:rPr>
          <w:spacing w:val="-3"/>
        </w:rPr>
        <w:t xml:space="preserve"> </w:t>
      </w:r>
      <w:r>
        <w:t>питань</w:t>
      </w:r>
      <w:r>
        <w:rPr>
          <w:spacing w:val="-1"/>
        </w:rPr>
        <w:t xml:space="preserve"> </w:t>
      </w:r>
      <w:r>
        <w:t>економічного</w:t>
      </w:r>
      <w:r>
        <w:rPr>
          <w:spacing w:val="1"/>
        </w:rPr>
        <w:t xml:space="preserve"> </w:t>
      </w:r>
      <w:r>
        <w:t>і</w:t>
      </w:r>
      <w:r>
        <w:rPr>
          <w:spacing w:val="-9"/>
        </w:rPr>
        <w:t xml:space="preserve"> </w:t>
      </w:r>
      <w:r>
        <w:t>соціального</w:t>
      </w:r>
      <w:r>
        <w:rPr>
          <w:spacing w:val="-3"/>
        </w:rPr>
        <w:t xml:space="preserve"> </w:t>
      </w:r>
      <w:r>
        <w:t>розвитку.</w:t>
      </w:r>
    </w:p>
    <w:p w:rsidR="009847B1" w:rsidRDefault="009847B1" w:rsidP="009847B1">
      <w:pPr>
        <w:spacing w:line="320" w:lineRule="exact"/>
        <w:sectPr w:rsidR="009847B1">
          <w:pgSz w:w="11900" w:h="16840"/>
          <w:pgMar w:top="1060" w:right="880" w:bottom="960" w:left="900" w:header="0" w:footer="780" w:gutter="0"/>
          <w:cols w:space="720"/>
        </w:sectPr>
      </w:pPr>
    </w:p>
    <w:p w:rsidR="009847B1" w:rsidRDefault="009847B1" w:rsidP="009847B1">
      <w:pPr>
        <w:pStyle w:val="Heading3"/>
        <w:numPr>
          <w:ilvl w:val="0"/>
          <w:numId w:val="234"/>
        </w:numPr>
        <w:tabs>
          <w:tab w:val="left" w:pos="655"/>
        </w:tabs>
        <w:spacing w:before="72" w:line="319" w:lineRule="exact"/>
        <w:ind w:left="654" w:hanging="423"/>
      </w:pPr>
      <w:r>
        <w:lastRenderedPageBreak/>
        <w:t>Європейський</w:t>
      </w:r>
      <w:r>
        <w:rPr>
          <w:spacing w:val="-5"/>
        </w:rPr>
        <w:t xml:space="preserve"> </w:t>
      </w:r>
      <w:r>
        <w:t>Союз</w:t>
      </w:r>
      <w:r>
        <w:rPr>
          <w:spacing w:val="-3"/>
        </w:rPr>
        <w:t xml:space="preserve"> </w:t>
      </w:r>
      <w:r>
        <w:t>–</w:t>
      </w:r>
      <w:r>
        <w:rPr>
          <w:spacing w:val="-4"/>
        </w:rPr>
        <w:t xml:space="preserve"> </w:t>
      </w:r>
      <w:r>
        <w:t>це</w:t>
      </w:r>
      <w:r>
        <w:rPr>
          <w:spacing w:val="-2"/>
        </w:rPr>
        <w:t xml:space="preserve"> </w:t>
      </w:r>
      <w:r>
        <w:t>організація,</w:t>
      </w:r>
      <w:r>
        <w:rPr>
          <w:spacing w:val="-1"/>
        </w:rPr>
        <w:t xml:space="preserve"> </w:t>
      </w:r>
      <w:r>
        <w:t>що:</w:t>
      </w:r>
    </w:p>
    <w:p w:rsidR="009847B1" w:rsidRDefault="009847B1" w:rsidP="009847B1">
      <w:pPr>
        <w:pStyle w:val="af2"/>
        <w:ind w:right="884"/>
      </w:pPr>
      <w:r>
        <w:t>а)</w:t>
      </w:r>
      <w:r>
        <w:rPr>
          <w:spacing w:val="-3"/>
        </w:rPr>
        <w:t xml:space="preserve"> </w:t>
      </w:r>
      <w:r>
        <w:t>поєднує</w:t>
      </w:r>
      <w:r>
        <w:rPr>
          <w:spacing w:val="5"/>
        </w:rPr>
        <w:t xml:space="preserve"> </w:t>
      </w:r>
      <w:r>
        <w:t>у</w:t>
      </w:r>
      <w:r>
        <w:rPr>
          <w:spacing w:val="-5"/>
        </w:rPr>
        <w:t xml:space="preserve"> </w:t>
      </w:r>
      <w:r>
        <w:t>собі</w:t>
      </w:r>
      <w:r>
        <w:rPr>
          <w:spacing w:val="-7"/>
        </w:rPr>
        <w:t xml:space="preserve"> </w:t>
      </w:r>
      <w:r>
        <w:t>всі</w:t>
      </w:r>
      <w:r>
        <w:rPr>
          <w:spacing w:val="-6"/>
        </w:rPr>
        <w:t xml:space="preserve"> </w:t>
      </w:r>
      <w:r>
        <w:t>риси</w:t>
      </w:r>
      <w:r>
        <w:rPr>
          <w:spacing w:val="-1"/>
        </w:rPr>
        <w:t xml:space="preserve"> </w:t>
      </w:r>
      <w:r>
        <w:t>міжнародної</w:t>
      </w:r>
      <w:r>
        <w:rPr>
          <w:spacing w:val="-6"/>
        </w:rPr>
        <w:t xml:space="preserve"> </w:t>
      </w:r>
      <w:r>
        <w:t>організації</w:t>
      </w:r>
      <w:r>
        <w:rPr>
          <w:spacing w:val="-1"/>
        </w:rPr>
        <w:t xml:space="preserve"> </w:t>
      </w:r>
      <w:r>
        <w:t>і</w:t>
      </w:r>
      <w:r>
        <w:rPr>
          <w:spacing w:val="-6"/>
        </w:rPr>
        <w:t xml:space="preserve"> </w:t>
      </w:r>
      <w:r>
        <w:t>федеральної</w:t>
      </w:r>
      <w:r>
        <w:rPr>
          <w:spacing w:val="-7"/>
        </w:rPr>
        <w:t xml:space="preserve"> </w:t>
      </w:r>
      <w:r>
        <w:t>держави;</w:t>
      </w:r>
      <w:r>
        <w:rPr>
          <w:spacing w:val="-67"/>
        </w:rPr>
        <w:t xml:space="preserve"> </w:t>
      </w:r>
      <w:r>
        <w:t>б)</w:t>
      </w:r>
      <w:r>
        <w:rPr>
          <w:spacing w:val="-1"/>
        </w:rPr>
        <w:t xml:space="preserve"> </w:t>
      </w:r>
      <w:r>
        <w:t>не</w:t>
      </w:r>
      <w:r>
        <w:rPr>
          <w:spacing w:val="1"/>
        </w:rPr>
        <w:t xml:space="preserve"> </w:t>
      </w:r>
      <w:r>
        <w:t>є</w:t>
      </w:r>
      <w:r>
        <w:rPr>
          <w:spacing w:val="1"/>
        </w:rPr>
        <w:t xml:space="preserve"> </w:t>
      </w:r>
      <w:r>
        <w:t>суб’єктом</w:t>
      </w:r>
      <w:r>
        <w:rPr>
          <w:spacing w:val="3"/>
        </w:rPr>
        <w:t xml:space="preserve"> </w:t>
      </w:r>
      <w:r>
        <w:t>міжнародного публічного права;</w:t>
      </w:r>
    </w:p>
    <w:p w:rsidR="009847B1" w:rsidRDefault="009847B1" w:rsidP="009847B1">
      <w:pPr>
        <w:pStyle w:val="af2"/>
        <w:spacing w:line="242" w:lineRule="auto"/>
        <w:ind w:right="2276"/>
      </w:pPr>
      <w:r>
        <w:t>в)</w:t>
      </w:r>
      <w:r>
        <w:rPr>
          <w:spacing w:val="-5"/>
        </w:rPr>
        <w:t xml:space="preserve"> </w:t>
      </w:r>
      <w:r>
        <w:t>не</w:t>
      </w:r>
      <w:r>
        <w:rPr>
          <w:spacing w:val="-2"/>
        </w:rPr>
        <w:t xml:space="preserve"> </w:t>
      </w:r>
      <w:r>
        <w:t>має</w:t>
      </w:r>
      <w:r>
        <w:rPr>
          <w:spacing w:val="-2"/>
        </w:rPr>
        <w:t xml:space="preserve"> </w:t>
      </w:r>
      <w:r>
        <w:t>повноваження</w:t>
      </w:r>
      <w:r>
        <w:rPr>
          <w:spacing w:val="-1"/>
        </w:rPr>
        <w:t xml:space="preserve"> </w:t>
      </w:r>
      <w:r>
        <w:t>на</w:t>
      </w:r>
      <w:r>
        <w:rPr>
          <w:spacing w:val="65"/>
        </w:rPr>
        <w:t xml:space="preserve"> </w:t>
      </w:r>
      <w:r>
        <w:t>участь у</w:t>
      </w:r>
      <w:r>
        <w:rPr>
          <w:spacing w:val="-7"/>
        </w:rPr>
        <w:t xml:space="preserve"> </w:t>
      </w:r>
      <w:r>
        <w:t>міжнародних</w:t>
      </w:r>
      <w:r>
        <w:rPr>
          <w:spacing w:val="-7"/>
        </w:rPr>
        <w:t xml:space="preserve"> </w:t>
      </w:r>
      <w:r>
        <w:t>відносинах;</w:t>
      </w:r>
      <w:r>
        <w:rPr>
          <w:spacing w:val="-67"/>
        </w:rPr>
        <w:t xml:space="preserve"> </w:t>
      </w:r>
      <w:r>
        <w:t>г)</w:t>
      </w:r>
      <w:r>
        <w:rPr>
          <w:spacing w:val="-1"/>
        </w:rPr>
        <w:t xml:space="preserve"> </w:t>
      </w:r>
      <w:r>
        <w:t>зазначене</w:t>
      </w:r>
      <w:r>
        <w:rPr>
          <w:spacing w:val="2"/>
        </w:rPr>
        <w:t xml:space="preserve"> </w:t>
      </w:r>
      <w:r>
        <w:t>у</w:t>
      </w:r>
      <w:r>
        <w:rPr>
          <w:spacing w:val="-3"/>
        </w:rPr>
        <w:t xml:space="preserve"> </w:t>
      </w:r>
      <w:r>
        <w:t>пунктах</w:t>
      </w:r>
      <w:r>
        <w:rPr>
          <w:spacing w:val="-3"/>
        </w:rPr>
        <w:t xml:space="preserve"> </w:t>
      </w:r>
      <w:r>
        <w:t>а)</w:t>
      </w:r>
      <w:r>
        <w:rPr>
          <w:spacing w:val="5"/>
        </w:rPr>
        <w:t xml:space="preserve"> </w:t>
      </w:r>
      <w:r>
        <w:t>і</w:t>
      </w:r>
      <w:r>
        <w:rPr>
          <w:spacing w:val="-4"/>
        </w:rPr>
        <w:t xml:space="preserve"> </w:t>
      </w:r>
      <w:r>
        <w:t>б).</w:t>
      </w:r>
    </w:p>
    <w:p w:rsidR="009847B1" w:rsidRDefault="009847B1" w:rsidP="009847B1">
      <w:pPr>
        <w:pStyle w:val="af2"/>
        <w:spacing w:before="10"/>
        <w:ind w:left="0"/>
        <w:rPr>
          <w:sz w:val="27"/>
        </w:rPr>
      </w:pPr>
    </w:p>
    <w:p w:rsidR="009847B1" w:rsidRDefault="009847B1" w:rsidP="009847B1">
      <w:pPr>
        <w:pStyle w:val="Heading3"/>
        <w:numPr>
          <w:ilvl w:val="0"/>
          <w:numId w:val="234"/>
        </w:numPr>
        <w:tabs>
          <w:tab w:val="left" w:pos="727"/>
        </w:tabs>
        <w:ind w:right="254" w:firstLine="0"/>
        <w:jc w:val="both"/>
      </w:pPr>
      <w:r>
        <w:t>Маастрихтським</w:t>
      </w:r>
      <w:r>
        <w:rPr>
          <w:spacing w:val="1"/>
        </w:rPr>
        <w:t xml:space="preserve"> </w:t>
      </w:r>
      <w:r>
        <w:t>договором</w:t>
      </w:r>
      <w:r>
        <w:rPr>
          <w:spacing w:val="1"/>
        </w:rPr>
        <w:t xml:space="preserve"> </w:t>
      </w:r>
      <w:r>
        <w:t>передбачено,</w:t>
      </w:r>
      <w:r>
        <w:rPr>
          <w:spacing w:val="1"/>
        </w:rPr>
        <w:t xml:space="preserve"> </w:t>
      </w:r>
      <w:r>
        <w:t>що</w:t>
      </w:r>
      <w:r>
        <w:rPr>
          <w:spacing w:val="1"/>
        </w:rPr>
        <w:t xml:space="preserve"> </w:t>
      </w:r>
      <w:r>
        <w:t>при</w:t>
      </w:r>
      <w:r>
        <w:rPr>
          <w:spacing w:val="1"/>
        </w:rPr>
        <w:t xml:space="preserve"> </w:t>
      </w:r>
      <w:r>
        <w:t>входженні</w:t>
      </w:r>
      <w:r>
        <w:rPr>
          <w:spacing w:val="1"/>
        </w:rPr>
        <w:t xml:space="preserve"> </w:t>
      </w:r>
      <w:r>
        <w:t>до</w:t>
      </w:r>
      <w:r>
        <w:rPr>
          <w:spacing w:val="1"/>
        </w:rPr>
        <w:t xml:space="preserve"> </w:t>
      </w:r>
      <w:r>
        <w:t>ЄС</w:t>
      </w:r>
      <w:r>
        <w:rPr>
          <w:spacing w:val="-67"/>
        </w:rPr>
        <w:t xml:space="preserve"> </w:t>
      </w:r>
      <w:r>
        <w:t>дефіцит</w:t>
      </w:r>
      <w:r>
        <w:rPr>
          <w:spacing w:val="-4"/>
        </w:rPr>
        <w:t xml:space="preserve"> </w:t>
      </w:r>
      <w:r>
        <w:t>державного</w:t>
      </w:r>
      <w:r>
        <w:rPr>
          <w:spacing w:val="-6"/>
        </w:rPr>
        <w:t xml:space="preserve"> </w:t>
      </w:r>
      <w:r>
        <w:t>бюджету</w:t>
      </w:r>
      <w:r>
        <w:rPr>
          <w:spacing w:val="3"/>
        </w:rPr>
        <w:t xml:space="preserve"> </w:t>
      </w:r>
      <w:r>
        <w:t>країни</w:t>
      </w:r>
      <w:r>
        <w:rPr>
          <w:spacing w:val="-2"/>
        </w:rPr>
        <w:t xml:space="preserve"> </w:t>
      </w:r>
      <w:r>
        <w:t>претендента</w:t>
      </w:r>
      <w:r>
        <w:rPr>
          <w:spacing w:val="-1"/>
        </w:rPr>
        <w:t xml:space="preserve"> </w:t>
      </w:r>
      <w:r>
        <w:t>не</w:t>
      </w:r>
      <w:r>
        <w:rPr>
          <w:spacing w:val="-1"/>
        </w:rPr>
        <w:t xml:space="preserve"> </w:t>
      </w:r>
      <w:r>
        <w:t>має</w:t>
      </w:r>
      <w:r>
        <w:rPr>
          <w:spacing w:val="-2"/>
        </w:rPr>
        <w:t xml:space="preserve"> </w:t>
      </w:r>
      <w:r>
        <w:t>перевищувати:</w:t>
      </w:r>
    </w:p>
    <w:p w:rsidR="009847B1" w:rsidRDefault="009847B1" w:rsidP="009847B1">
      <w:pPr>
        <w:pStyle w:val="af2"/>
        <w:ind w:right="8066"/>
        <w:jc w:val="both"/>
      </w:pPr>
      <w:r>
        <w:t>а) 2% від ВВП;</w:t>
      </w:r>
      <w:r>
        <w:rPr>
          <w:spacing w:val="-67"/>
        </w:rPr>
        <w:t xml:space="preserve"> </w:t>
      </w:r>
      <w:r>
        <w:t>б)</w:t>
      </w:r>
      <w:r>
        <w:rPr>
          <w:spacing w:val="-9"/>
        </w:rPr>
        <w:t xml:space="preserve"> </w:t>
      </w:r>
      <w:r>
        <w:t>3%</w:t>
      </w:r>
      <w:r>
        <w:rPr>
          <w:spacing w:val="-8"/>
        </w:rPr>
        <w:t xml:space="preserve"> </w:t>
      </w:r>
      <w:r>
        <w:t>від</w:t>
      </w:r>
      <w:r>
        <w:rPr>
          <w:spacing w:val="-4"/>
        </w:rPr>
        <w:t xml:space="preserve"> </w:t>
      </w:r>
      <w:r>
        <w:t>ВВП;</w:t>
      </w:r>
      <w:r>
        <w:rPr>
          <w:spacing w:val="-68"/>
        </w:rPr>
        <w:t xml:space="preserve"> </w:t>
      </w:r>
      <w:r>
        <w:t>в) 4% від ВВП;</w:t>
      </w:r>
      <w:r>
        <w:rPr>
          <w:spacing w:val="-67"/>
        </w:rPr>
        <w:t xml:space="preserve"> </w:t>
      </w:r>
      <w:r>
        <w:t>г)</w:t>
      </w:r>
      <w:r>
        <w:rPr>
          <w:spacing w:val="-5"/>
        </w:rPr>
        <w:t xml:space="preserve"> </w:t>
      </w:r>
      <w:r>
        <w:t>5%</w:t>
      </w:r>
      <w:r>
        <w:rPr>
          <w:spacing w:val="-4"/>
        </w:rPr>
        <w:t xml:space="preserve"> </w:t>
      </w:r>
      <w:r>
        <w:t>від ВВП.</w:t>
      </w:r>
    </w:p>
    <w:p w:rsidR="009847B1" w:rsidRDefault="009847B1" w:rsidP="009847B1">
      <w:pPr>
        <w:pStyle w:val="af2"/>
        <w:spacing w:before="9"/>
        <w:ind w:left="0"/>
        <w:rPr>
          <w:sz w:val="27"/>
        </w:rPr>
      </w:pPr>
    </w:p>
    <w:p w:rsidR="009847B1" w:rsidRDefault="009847B1" w:rsidP="009847B1">
      <w:pPr>
        <w:pStyle w:val="Heading3"/>
        <w:numPr>
          <w:ilvl w:val="0"/>
          <w:numId w:val="234"/>
        </w:numPr>
        <w:tabs>
          <w:tab w:val="left" w:pos="727"/>
        </w:tabs>
        <w:ind w:right="254" w:firstLine="0"/>
        <w:jc w:val="both"/>
      </w:pPr>
      <w:r>
        <w:t>Маастрихтським</w:t>
      </w:r>
      <w:r>
        <w:rPr>
          <w:spacing w:val="1"/>
        </w:rPr>
        <w:t xml:space="preserve"> </w:t>
      </w:r>
      <w:r>
        <w:t>договором</w:t>
      </w:r>
      <w:r>
        <w:rPr>
          <w:spacing w:val="1"/>
        </w:rPr>
        <w:t xml:space="preserve"> </w:t>
      </w:r>
      <w:r>
        <w:t>передбачено,</w:t>
      </w:r>
      <w:r>
        <w:rPr>
          <w:spacing w:val="1"/>
        </w:rPr>
        <w:t xml:space="preserve"> </w:t>
      </w:r>
      <w:r>
        <w:t>що</w:t>
      </w:r>
      <w:r>
        <w:rPr>
          <w:spacing w:val="1"/>
        </w:rPr>
        <w:t xml:space="preserve"> </w:t>
      </w:r>
      <w:r>
        <w:t>при</w:t>
      </w:r>
      <w:r>
        <w:rPr>
          <w:spacing w:val="1"/>
        </w:rPr>
        <w:t xml:space="preserve"> </w:t>
      </w:r>
      <w:r>
        <w:t>входженні</w:t>
      </w:r>
      <w:r>
        <w:rPr>
          <w:spacing w:val="1"/>
        </w:rPr>
        <w:t xml:space="preserve"> </w:t>
      </w:r>
      <w:r>
        <w:t>до</w:t>
      </w:r>
      <w:r>
        <w:rPr>
          <w:spacing w:val="1"/>
        </w:rPr>
        <w:t xml:space="preserve"> </w:t>
      </w:r>
      <w:r>
        <w:t>ЄС</w:t>
      </w:r>
      <w:r>
        <w:rPr>
          <w:spacing w:val="-67"/>
        </w:rPr>
        <w:t xml:space="preserve"> </w:t>
      </w:r>
      <w:r>
        <w:t>державний</w:t>
      </w:r>
      <w:r>
        <w:rPr>
          <w:spacing w:val="-2"/>
        </w:rPr>
        <w:t xml:space="preserve"> </w:t>
      </w:r>
      <w:r>
        <w:t>борг</w:t>
      </w:r>
      <w:r>
        <w:rPr>
          <w:spacing w:val="3"/>
        </w:rPr>
        <w:t xml:space="preserve"> </w:t>
      </w:r>
      <w:r>
        <w:t>країни</w:t>
      </w:r>
      <w:r>
        <w:rPr>
          <w:spacing w:val="-1"/>
        </w:rPr>
        <w:t xml:space="preserve"> </w:t>
      </w:r>
      <w:r>
        <w:t>претендента</w:t>
      </w:r>
      <w:r>
        <w:rPr>
          <w:spacing w:val="-1"/>
        </w:rPr>
        <w:t xml:space="preserve"> </w:t>
      </w:r>
      <w:r>
        <w:t>не</w:t>
      </w:r>
      <w:r>
        <w:rPr>
          <w:spacing w:val="1"/>
        </w:rPr>
        <w:t xml:space="preserve"> </w:t>
      </w:r>
      <w:r>
        <w:t>повинен</w:t>
      </w:r>
      <w:r>
        <w:rPr>
          <w:spacing w:val="2"/>
        </w:rPr>
        <w:t xml:space="preserve"> </w:t>
      </w:r>
      <w:r>
        <w:t>перевищувати:</w:t>
      </w:r>
    </w:p>
    <w:p w:rsidR="009847B1" w:rsidRDefault="009847B1" w:rsidP="009847B1">
      <w:pPr>
        <w:pStyle w:val="af2"/>
        <w:ind w:right="7926"/>
        <w:jc w:val="both"/>
      </w:pPr>
      <w:r>
        <w:t>а) 25% від ВВП;</w:t>
      </w:r>
      <w:r>
        <w:rPr>
          <w:spacing w:val="-67"/>
        </w:rPr>
        <w:t xml:space="preserve"> </w:t>
      </w:r>
      <w:r>
        <w:t>б)</w:t>
      </w:r>
      <w:r>
        <w:rPr>
          <w:spacing w:val="-9"/>
        </w:rPr>
        <w:t xml:space="preserve"> </w:t>
      </w:r>
      <w:r>
        <w:t>30%</w:t>
      </w:r>
      <w:r>
        <w:rPr>
          <w:spacing w:val="-8"/>
        </w:rPr>
        <w:t xml:space="preserve"> </w:t>
      </w:r>
      <w:r>
        <w:t>від</w:t>
      </w:r>
      <w:r>
        <w:rPr>
          <w:spacing w:val="-4"/>
        </w:rPr>
        <w:t xml:space="preserve"> </w:t>
      </w:r>
      <w:r>
        <w:t>ВВП;</w:t>
      </w:r>
      <w:r>
        <w:rPr>
          <w:spacing w:val="-68"/>
        </w:rPr>
        <w:t xml:space="preserve"> </w:t>
      </w:r>
      <w:r>
        <w:t>в) 50% від ВВП;</w:t>
      </w:r>
      <w:r>
        <w:rPr>
          <w:spacing w:val="-67"/>
        </w:rPr>
        <w:t xml:space="preserve"> </w:t>
      </w:r>
      <w:r>
        <w:t>г)</w:t>
      </w:r>
      <w:r>
        <w:rPr>
          <w:spacing w:val="-5"/>
        </w:rPr>
        <w:t xml:space="preserve"> </w:t>
      </w:r>
      <w:r>
        <w:t>60%</w:t>
      </w:r>
      <w:r>
        <w:rPr>
          <w:spacing w:val="-4"/>
        </w:rPr>
        <w:t xml:space="preserve"> </w:t>
      </w:r>
      <w:r>
        <w:t>від</w:t>
      </w:r>
      <w:r>
        <w:rPr>
          <w:spacing w:val="-1"/>
        </w:rPr>
        <w:t xml:space="preserve"> </w:t>
      </w:r>
      <w:r>
        <w:t>ВВП.</w:t>
      </w:r>
    </w:p>
    <w:p w:rsidR="009847B1" w:rsidRDefault="009847B1" w:rsidP="009847B1">
      <w:pPr>
        <w:pStyle w:val="af2"/>
        <w:spacing w:before="2"/>
        <w:ind w:left="0"/>
      </w:pPr>
    </w:p>
    <w:p w:rsidR="009847B1" w:rsidRDefault="009847B1" w:rsidP="009847B1">
      <w:pPr>
        <w:pStyle w:val="Heading3"/>
        <w:numPr>
          <w:ilvl w:val="0"/>
          <w:numId w:val="234"/>
        </w:numPr>
        <w:tabs>
          <w:tab w:val="left" w:pos="723"/>
          <w:tab w:val="left" w:pos="3198"/>
        </w:tabs>
        <w:ind w:right="254" w:firstLine="0"/>
      </w:pPr>
      <w:r>
        <w:t>Маастрихтським</w:t>
      </w:r>
      <w:r>
        <w:tab/>
        <w:t>договором</w:t>
      </w:r>
      <w:r>
        <w:rPr>
          <w:spacing w:val="5"/>
        </w:rPr>
        <w:t xml:space="preserve"> </w:t>
      </w:r>
      <w:r>
        <w:t>передбачено,</w:t>
      </w:r>
      <w:r>
        <w:rPr>
          <w:spacing w:val="5"/>
        </w:rPr>
        <w:t xml:space="preserve"> </w:t>
      </w:r>
      <w:r>
        <w:t>що</w:t>
      </w:r>
      <w:r>
        <w:rPr>
          <w:spacing w:val="3"/>
        </w:rPr>
        <w:t xml:space="preserve"> </w:t>
      </w:r>
      <w:r>
        <w:t>при</w:t>
      </w:r>
      <w:r>
        <w:rPr>
          <w:spacing w:val="1"/>
        </w:rPr>
        <w:t xml:space="preserve"> </w:t>
      </w:r>
      <w:r>
        <w:t>входженні</w:t>
      </w:r>
      <w:r>
        <w:rPr>
          <w:spacing w:val="3"/>
        </w:rPr>
        <w:t xml:space="preserve"> </w:t>
      </w:r>
      <w:r>
        <w:t>до</w:t>
      </w:r>
      <w:r>
        <w:rPr>
          <w:spacing w:val="68"/>
        </w:rPr>
        <w:t xml:space="preserve"> </w:t>
      </w:r>
      <w:r>
        <w:t>ЄС</w:t>
      </w:r>
      <w:r>
        <w:rPr>
          <w:spacing w:val="-67"/>
        </w:rPr>
        <w:t xml:space="preserve"> </w:t>
      </w:r>
      <w:r>
        <w:t>рівень</w:t>
      </w:r>
      <w:r>
        <w:rPr>
          <w:spacing w:val="-4"/>
        </w:rPr>
        <w:t xml:space="preserve"> </w:t>
      </w:r>
      <w:r>
        <w:t>інфляції країни</w:t>
      </w:r>
      <w:r>
        <w:rPr>
          <w:spacing w:val="-1"/>
        </w:rPr>
        <w:t xml:space="preserve"> </w:t>
      </w:r>
      <w:r>
        <w:t>претендента не</w:t>
      </w:r>
      <w:r>
        <w:rPr>
          <w:spacing w:val="5"/>
        </w:rPr>
        <w:t xml:space="preserve"> </w:t>
      </w:r>
      <w:r>
        <w:t>повинен</w:t>
      </w:r>
      <w:r>
        <w:rPr>
          <w:spacing w:val="-1"/>
        </w:rPr>
        <w:t xml:space="preserve"> </w:t>
      </w:r>
      <w:r>
        <w:t>перевищувати:</w:t>
      </w:r>
    </w:p>
    <w:p w:rsidR="009847B1" w:rsidRDefault="009847B1" w:rsidP="009847B1">
      <w:pPr>
        <w:pStyle w:val="af2"/>
        <w:ind w:right="249"/>
      </w:pPr>
      <w:r>
        <w:t>а)</w:t>
      </w:r>
      <w:r>
        <w:rPr>
          <w:spacing w:val="9"/>
        </w:rPr>
        <w:t xml:space="preserve"> </w:t>
      </w:r>
      <w:r>
        <w:t>1,5</w:t>
      </w:r>
      <w:r>
        <w:rPr>
          <w:spacing w:val="10"/>
        </w:rPr>
        <w:t xml:space="preserve"> </w:t>
      </w:r>
      <w:r>
        <w:t>%</w:t>
      </w:r>
      <w:r>
        <w:rPr>
          <w:spacing w:val="8"/>
        </w:rPr>
        <w:t xml:space="preserve"> </w:t>
      </w:r>
      <w:r>
        <w:t>середнього</w:t>
      </w:r>
      <w:r>
        <w:rPr>
          <w:spacing w:val="10"/>
        </w:rPr>
        <w:t xml:space="preserve"> </w:t>
      </w:r>
      <w:r>
        <w:t>значення</w:t>
      </w:r>
      <w:r>
        <w:rPr>
          <w:spacing w:val="16"/>
        </w:rPr>
        <w:t xml:space="preserve"> </w:t>
      </w:r>
      <w:r>
        <w:t>трьох</w:t>
      </w:r>
      <w:r>
        <w:rPr>
          <w:spacing w:val="10"/>
        </w:rPr>
        <w:t xml:space="preserve"> </w:t>
      </w:r>
      <w:r>
        <w:t>країн-учасниць</w:t>
      </w:r>
      <w:r>
        <w:rPr>
          <w:spacing w:val="8"/>
        </w:rPr>
        <w:t xml:space="preserve"> </w:t>
      </w:r>
      <w:r>
        <w:t>Євросоюзу</w:t>
      </w:r>
      <w:r>
        <w:rPr>
          <w:spacing w:val="5"/>
        </w:rPr>
        <w:t xml:space="preserve"> </w:t>
      </w:r>
      <w:r>
        <w:t>з</w:t>
      </w:r>
      <w:r>
        <w:rPr>
          <w:spacing w:val="10"/>
        </w:rPr>
        <w:t xml:space="preserve"> </w:t>
      </w:r>
      <w:r>
        <w:t>найбільш</w:t>
      </w:r>
      <w:r>
        <w:rPr>
          <w:spacing w:val="-67"/>
        </w:rPr>
        <w:t xml:space="preserve"> </w:t>
      </w:r>
      <w:r>
        <w:t>стабільними цінами;</w:t>
      </w:r>
    </w:p>
    <w:p w:rsidR="009847B1" w:rsidRDefault="009847B1" w:rsidP="009847B1">
      <w:pPr>
        <w:pStyle w:val="af2"/>
        <w:ind w:right="249"/>
      </w:pPr>
      <w:r>
        <w:t>б)</w:t>
      </w:r>
      <w:r>
        <w:rPr>
          <w:spacing w:val="9"/>
        </w:rPr>
        <w:t xml:space="preserve"> </w:t>
      </w:r>
      <w:r>
        <w:t>1,5</w:t>
      </w:r>
      <w:r>
        <w:rPr>
          <w:spacing w:val="11"/>
        </w:rPr>
        <w:t xml:space="preserve"> </w:t>
      </w:r>
      <w:r>
        <w:t>%</w:t>
      </w:r>
      <w:r>
        <w:rPr>
          <w:spacing w:val="9"/>
        </w:rPr>
        <w:t xml:space="preserve"> </w:t>
      </w:r>
      <w:r>
        <w:t>середнього</w:t>
      </w:r>
      <w:r>
        <w:rPr>
          <w:spacing w:val="11"/>
        </w:rPr>
        <w:t xml:space="preserve"> </w:t>
      </w:r>
      <w:r>
        <w:t>значення</w:t>
      </w:r>
      <w:r>
        <w:rPr>
          <w:spacing w:val="12"/>
        </w:rPr>
        <w:t xml:space="preserve"> </w:t>
      </w:r>
      <w:r>
        <w:t>п’яти</w:t>
      </w:r>
      <w:r>
        <w:rPr>
          <w:spacing w:val="16"/>
        </w:rPr>
        <w:t xml:space="preserve"> </w:t>
      </w:r>
      <w:r>
        <w:t>країн-учасниць</w:t>
      </w:r>
      <w:r>
        <w:rPr>
          <w:spacing w:val="9"/>
        </w:rPr>
        <w:t xml:space="preserve"> </w:t>
      </w:r>
      <w:r>
        <w:t>Євросоюзу</w:t>
      </w:r>
      <w:r>
        <w:rPr>
          <w:spacing w:val="6"/>
        </w:rPr>
        <w:t xml:space="preserve"> </w:t>
      </w:r>
      <w:r>
        <w:t>з</w:t>
      </w:r>
      <w:r>
        <w:rPr>
          <w:spacing w:val="11"/>
        </w:rPr>
        <w:t xml:space="preserve"> </w:t>
      </w:r>
      <w:r>
        <w:t>найбільш</w:t>
      </w:r>
      <w:r>
        <w:rPr>
          <w:spacing w:val="-67"/>
        </w:rPr>
        <w:t xml:space="preserve"> </w:t>
      </w:r>
      <w:r>
        <w:t>стабільними цінами;</w:t>
      </w:r>
    </w:p>
    <w:p w:rsidR="009847B1" w:rsidRDefault="009847B1" w:rsidP="009847B1">
      <w:pPr>
        <w:pStyle w:val="af2"/>
        <w:tabs>
          <w:tab w:val="left" w:pos="4024"/>
        </w:tabs>
        <w:ind w:right="253"/>
      </w:pPr>
      <w:r>
        <w:t>в)</w:t>
      </w:r>
      <w:r>
        <w:rPr>
          <w:spacing w:val="122"/>
        </w:rPr>
        <w:t xml:space="preserve"> </w:t>
      </w:r>
      <w:r>
        <w:t>2%</w:t>
      </w:r>
      <w:r>
        <w:rPr>
          <w:spacing w:val="122"/>
        </w:rPr>
        <w:t xml:space="preserve"> </w:t>
      </w:r>
      <w:r>
        <w:t>середнього</w:t>
      </w:r>
      <w:r>
        <w:rPr>
          <w:spacing w:val="123"/>
        </w:rPr>
        <w:t xml:space="preserve"> </w:t>
      </w:r>
      <w:r>
        <w:t>значення</w:t>
      </w:r>
      <w:r>
        <w:tab/>
        <w:t>трьох</w:t>
      </w:r>
      <w:r>
        <w:rPr>
          <w:spacing w:val="52"/>
        </w:rPr>
        <w:t xml:space="preserve"> </w:t>
      </w:r>
      <w:r>
        <w:t>країн-учасниць</w:t>
      </w:r>
      <w:r>
        <w:rPr>
          <w:spacing w:val="54"/>
        </w:rPr>
        <w:t xml:space="preserve"> </w:t>
      </w:r>
      <w:r>
        <w:t>Євросоюзу</w:t>
      </w:r>
      <w:r>
        <w:rPr>
          <w:spacing w:val="51"/>
        </w:rPr>
        <w:t xml:space="preserve"> </w:t>
      </w:r>
      <w:r>
        <w:t>з</w:t>
      </w:r>
      <w:r>
        <w:rPr>
          <w:spacing w:val="52"/>
        </w:rPr>
        <w:t xml:space="preserve"> </w:t>
      </w:r>
      <w:r>
        <w:t>найбільш</w:t>
      </w:r>
      <w:r>
        <w:rPr>
          <w:spacing w:val="-67"/>
        </w:rPr>
        <w:t xml:space="preserve"> </w:t>
      </w:r>
      <w:r>
        <w:t>стабільними цінами;</w:t>
      </w:r>
    </w:p>
    <w:p w:rsidR="009847B1" w:rsidRDefault="009847B1" w:rsidP="009847B1">
      <w:pPr>
        <w:pStyle w:val="af2"/>
        <w:spacing w:line="242" w:lineRule="auto"/>
      </w:pPr>
      <w:r>
        <w:t>г)</w:t>
      </w:r>
      <w:r>
        <w:rPr>
          <w:spacing w:val="32"/>
        </w:rPr>
        <w:t xml:space="preserve"> </w:t>
      </w:r>
      <w:r>
        <w:t>2,5%</w:t>
      </w:r>
      <w:r>
        <w:rPr>
          <w:spacing w:val="32"/>
        </w:rPr>
        <w:t xml:space="preserve"> </w:t>
      </w:r>
      <w:r>
        <w:t>середнього</w:t>
      </w:r>
      <w:r>
        <w:rPr>
          <w:spacing w:val="33"/>
        </w:rPr>
        <w:t xml:space="preserve"> </w:t>
      </w:r>
      <w:r>
        <w:t>значення</w:t>
      </w:r>
      <w:r>
        <w:rPr>
          <w:spacing w:val="34"/>
        </w:rPr>
        <w:t xml:space="preserve"> </w:t>
      </w:r>
      <w:r>
        <w:t>п’яти</w:t>
      </w:r>
      <w:r>
        <w:rPr>
          <w:spacing w:val="33"/>
        </w:rPr>
        <w:t xml:space="preserve"> </w:t>
      </w:r>
      <w:r>
        <w:t>країн-учасниць</w:t>
      </w:r>
      <w:r>
        <w:rPr>
          <w:spacing w:val="36"/>
        </w:rPr>
        <w:t xml:space="preserve"> </w:t>
      </w:r>
      <w:r>
        <w:t>Євросоюзу</w:t>
      </w:r>
      <w:r>
        <w:rPr>
          <w:spacing w:val="28"/>
        </w:rPr>
        <w:t xml:space="preserve"> </w:t>
      </w:r>
      <w:r>
        <w:t>з</w:t>
      </w:r>
      <w:r>
        <w:rPr>
          <w:spacing w:val="33"/>
        </w:rPr>
        <w:t xml:space="preserve"> </w:t>
      </w:r>
      <w:r>
        <w:t>найбільш</w:t>
      </w:r>
      <w:r>
        <w:rPr>
          <w:spacing w:val="-67"/>
        </w:rPr>
        <w:t xml:space="preserve"> </w:t>
      </w:r>
      <w:r>
        <w:t>стабільними цінами.</w:t>
      </w:r>
    </w:p>
    <w:p w:rsidR="009847B1" w:rsidRDefault="009847B1" w:rsidP="009847B1">
      <w:pPr>
        <w:pStyle w:val="af2"/>
        <w:spacing w:before="6"/>
        <w:ind w:left="0"/>
        <w:rPr>
          <w:sz w:val="27"/>
        </w:rPr>
      </w:pPr>
    </w:p>
    <w:p w:rsidR="009847B1" w:rsidRDefault="009847B1" w:rsidP="009847B1">
      <w:pPr>
        <w:pStyle w:val="Heading3"/>
        <w:numPr>
          <w:ilvl w:val="0"/>
          <w:numId w:val="234"/>
        </w:numPr>
        <w:tabs>
          <w:tab w:val="left" w:pos="655"/>
        </w:tabs>
        <w:spacing w:line="319" w:lineRule="exact"/>
        <w:ind w:left="654" w:hanging="423"/>
      </w:pPr>
      <w:r>
        <w:t>Європейський</w:t>
      </w:r>
      <w:r>
        <w:rPr>
          <w:spacing w:val="-5"/>
        </w:rPr>
        <w:t xml:space="preserve"> </w:t>
      </w:r>
      <w:r>
        <w:t>центральний</w:t>
      </w:r>
      <w:r>
        <w:rPr>
          <w:spacing w:val="-4"/>
        </w:rPr>
        <w:t xml:space="preserve"> </w:t>
      </w:r>
      <w:r>
        <w:t>банк</w:t>
      </w:r>
      <w:r>
        <w:rPr>
          <w:spacing w:val="-4"/>
        </w:rPr>
        <w:t xml:space="preserve"> </w:t>
      </w:r>
      <w:r>
        <w:t>(ЄЦБ)</w:t>
      </w:r>
      <w:r>
        <w:rPr>
          <w:spacing w:val="-5"/>
        </w:rPr>
        <w:t xml:space="preserve"> </w:t>
      </w:r>
      <w:r>
        <w:t>НЕ</w:t>
      </w:r>
      <w:r>
        <w:rPr>
          <w:spacing w:val="-1"/>
        </w:rPr>
        <w:t xml:space="preserve"> </w:t>
      </w:r>
      <w:r>
        <w:t>виконує</w:t>
      </w:r>
      <w:r>
        <w:rPr>
          <w:spacing w:val="-4"/>
        </w:rPr>
        <w:t xml:space="preserve"> </w:t>
      </w:r>
      <w:r>
        <w:t>функції</w:t>
      </w:r>
      <w:r>
        <w:rPr>
          <w:spacing w:val="2"/>
        </w:rPr>
        <w:t xml:space="preserve"> </w:t>
      </w:r>
      <w:r>
        <w:t>щодо:</w:t>
      </w:r>
    </w:p>
    <w:p w:rsidR="009847B1" w:rsidRDefault="009847B1" w:rsidP="009847B1">
      <w:pPr>
        <w:pStyle w:val="af2"/>
        <w:ind w:right="4285"/>
      </w:pPr>
      <w:r>
        <w:t>а) визначення валютної політики країн-членів;</w:t>
      </w:r>
      <w:r>
        <w:rPr>
          <w:spacing w:val="-67"/>
        </w:rPr>
        <w:t xml:space="preserve"> </w:t>
      </w:r>
      <w:r>
        <w:t>б)</w:t>
      </w:r>
      <w:r>
        <w:rPr>
          <w:spacing w:val="-5"/>
        </w:rPr>
        <w:t xml:space="preserve"> </w:t>
      </w:r>
      <w:r>
        <w:t>установлення</w:t>
      </w:r>
      <w:r>
        <w:rPr>
          <w:spacing w:val="-2"/>
        </w:rPr>
        <w:t xml:space="preserve"> </w:t>
      </w:r>
      <w:r>
        <w:t>ключових</w:t>
      </w:r>
      <w:r>
        <w:rPr>
          <w:spacing w:val="-7"/>
        </w:rPr>
        <w:t xml:space="preserve"> </w:t>
      </w:r>
      <w:r>
        <w:t>процентних</w:t>
      </w:r>
      <w:r>
        <w:rPr>
          <w:spacing w:val="-8"/>
        </w:rPr>
        <w:t xml:space="preserve"> </w:t>
      </w:r>
      <w:r>
        <w:t>ставок;</w:t>
      </w:r>
    </w:p>
    <w:p w:rsidR="009847B1" w:rsidRDefault="009847B1" w:rsidP="009847B1">
      <w:pPr>
        <w:pStyle w:val="af2"/>
        <w:ind w:right="253"/>
      </w:pPr>
      <w:r>
        <w:t>в)</w:t>
      </w:r>
      <w:r>
        <w:rPr>
          <w:spacing w:val="-2"/>
        </w:rPr>
        <w:t xml:space="preserve"> </w:t>
      </w:r>
      <w:r>
        <w:t>управління</w:t>
      </w:r>
      <w:r>
        <w:rPr>
          <w:spacing w:val="-3"/>
        </w:rPr>
        <w:t xml:space="preserve"> </w:t>
      </w:r>
      <w:r>
        <w:t>основними</w:t>
      </w:r>
      <w:r>
        <w:rPr>
          <w:spacing w:val="-6"/>
        </w:rPr>
        <w:t xml:space="preserve"> </w:t>
      </w:r>
      <w:r>
        <w:t>резервами Європейської</w:t>
      </w:r>
      <w:r>
        <w:rPr>
          <w:spacing w:val="-10"/>
        </w:rPr>
        <w:t xml:space="preserve"> </w:t>
      </w:r>
      <w:r>
        <w:t>системи</w:t>
      </w:r>
      <w:r>
        <w:rPr>
          <w:spacing w:val="-5"/>
        </w:rPr>
        <w:t xml:space="preserve"> </w:t>
      </w:r>
      <w:r>
        <w:t>центральних</w:t>
      </w:r>
      <w:r>
        <w:rPr>
          <w:spacing w:val="-9"/>
        </w:rPr>
        <w:t xml:space="preserve"> </w:t>
      </w:r>
      <w:r>
        <w:t>банків;</w:t>
      </w:r>
      <w:r>
        <w:rPr>
          <w:spacing w:val="-67"/>
        </w:rPr>
        <w:t xml:space="preserve"> </w:t>
      </w:r>
      <w:r>
        <w:t>г)</w:t>
      </w:r>
      <w:r>
        <w:rPr>
          <w:spacing w:val="-2"/>
        </w:rPr>
        <w:t xml:space="preserve"> </w:t>
      </w:r>
      <w:r>
        <w:t>видачі</w:t>
      </w:r>
      <w:r>
        <w:rPr>
          <w:spacing w:val="-6"/>
        </w:rPr>
        <w:t xml:space="preserve"> </w:t>
      </w:r>
      <w:r>
        <w:t>та відзиву</w:t>
      </w:r>
      <w:r>
        <w:rPr>
          <w:spacing w:val="-4"/>
        </w:rPr>
        <w:t xml:space="preserve"> </w:t>
      </w:r>
      <w:r>
        <w:t>ліцензій</w:t>
      </w:r>
      <w:r>
        <w:rPr>
          <w:spacing w:val="-1"/>
        </w:rPr>
        <w:t xml:space="preserve"> </w:t>
      </w:r>
      <w:r>
        <w:t>комерційним</w:t>
      </w:r>
      <w:r>
        <w:rPr>
          <w:spacing w:val="1"/>
        </w:rPr>
        <w:t xml:space="preserve"> </w:t>
      </w:r>
      <w:r>
        <w:t>банка Європейської</w:t>
      </w:r>
      <w:r>
        <w:rPr>
          <w:spacing w:val="-5"/>
        </w:rPr>
        <w:t xml:space="preserve"> </w:t>
      </w:r>
      <w:r>
        <w:t>системи.</w:t>
      </w:r>
    </w:p>
    <w:p w:rsidR="009847B1" w:rsidRDefault="009847B1" w:rsidP="009847B1">
      <w:pPr>
        <w:pStyle w:val="af2"/>
        <w:ind w:left="0"/>
      </w:pPr>
    </w:p>
    <w:p w:rsidR="009847B1" w:rsidRDefault="009847B1" w:rsidP="009847B1">
      <w:pPr>
        <w:pStyle w:val="Heading3"/>
        <w:numPr>
          <w:ilvl w:val="0"/>
          <w:numId w:val="234"/>
        </w:numPr>
        <w:tabs>
          <w:tab w:val="left" w:pos="655"/>
        </w:tabs>
        <w:spacing w:line="319" w:lineRule="exact"/>
        <w:ind w:left="654" w:hanging="423"/>
      </w:pPr>
      <w:r>
        <w:t>Бюджет</w:t>
      </w:r>
      <w:r>
        <w:rPr>
          <w:spacing w:val="-6"/>
        </w:rPr>
        <w:t xml:space="preserve"> </w:t>
      </w:r>
      <w:r>
        <w:t>ЄС</w:t>
      </w:r>
      <w:r>
        <w:rPr>
          <w:spacing w:val="-2"/>
        </w:rPr>
        <w:t xml:space="preserve"> </w:t>
      </w:r>
      <w:r>
        <w:t>формується</w:t>
      </w:r>
      <w:r>
        <w:rPr>
          <w:spacing w:val="-4"/>
        </w:rPr>
        <w:t xml:space="preserve"> </w:t>
      </w:r>
      <w:r>
        <w:t>за</w:t>
      </w:r>
      <w:r>
        <w:rPr>
          <w:spacing w:val="-3"/>
        </w:rPr>
        <w:t xml:space="preserve"> </w:t>
      </w:r>
      <w:r>
        <w:t>рахунок таких</w:t>
      </w:r>
      <w:r>
        <w:rPr>
          <w:spacing w:val="-7"/>
        </w:rPr>
        <w:t xml:space="preserve"> </w:t>
      </w:r>
      <w:r>
        <w:t>джерел:</w:t>
      </w:r>
    </w:p>
    <w:p w:rsidR="009847B1" w:rsidRDefault="009847B1" w:rsidP="009847B1">
      <w:pPr>
        <w:pStyle w:val="af2"/>
        <w:spacing w:line="319" w:lineRule="exact"/>
      </w:pPr>
      <w:r>
        <w:rPr>
          <w:spacing w:val="-2"/>
        </w:rPr>
        <w:t>а)</w:t>
      </w:r>
      <w:r>
        <w:rPr>
          <w:spacing w:val="-13"/>
        </w:rPr>
        <w:t xml:space="preserve"> </w:t>
      </w:r>
      <w:r>
        <w:rPr>
          <w:spacing w:val="-2"/>
        </w:rPr>
        <w:t>внесків</w:t>
      </w:r>
      <w:r>
        <w:rPr>
          <w:spacing w:val="-12"/>
        </w:rPr>
        <w:t xml:space="preserve"> </w:t>
      </w:r>
      <w:r>
        <w:rPr>
          <w:spacing w:val="-2"/>
        </w:rPr>
        <w:t>країн-членів;</w:t>
      </w:r>
    </w:p>
    <w:p w:rsidR="009847B1" w:rsidRDefault="009847B1" w:rsidP="009847B1">
      <w:pPr>
        <w:pStyle w:val="af2"/>
        <w:spacing w:line="322" w:lineRule="exact"/>
      </w:pPr>
      <w:r>
        <w:rPr>
          <w:spacing w:val="-2"/>
        </w:rPr>
        <w:t>б)</w:t>
      </w:r>
      <w:r>
        <w:rPr>
          <w:spacing w:val="-12"/>
        </w:rPr>
        <w:t xml:space="preserve"> </w:t>
      </w:r>
      <w:r>
        <w:rPr>
          <w:spacing w:val="-2"/>
        </w:rPr>
        <w:t>власних</w:t>
      </w:r>
      <w:r>
        <w:rPr>
          <w:spacing w:val="-14"/>
        </w:rPr>
        <w:t xml:space="preserve"> </w:t>
      </w:r>
      <w:r>
        <w:rPr>
          <w:spacing w:val="-2"/>
        </w:rPr>
        <w:t>фінансових</w:t>
      </w:r>
      <w:r>
        <w:rPr>
          <w:spacing w:val="-15"/>
        </w:rPr>
        <w:t xml:space="preserve"> </w:t>
      </w:r>
      <w:r>
        <w:rPr>
          <w:spacing w:val="-2"/>
        </w:rPr>
        <w:t>ресурсів;</w:t>
      </w:r>
    </w:p>
    <w:p w:rsidR="009847B1" w:rsidRDefault="009847B1" w:rsidP="009847B1">
      <w:pPr>
        <w:pStyle w:val="af2"/>
        <w:ind w:right="4343"/>
      </w:pPr>
      <w:r>
        <w:rPr>
          <w:spacing w:val="-3"/>
        </w:rPr>
        <w:t>в)</w:t>
      </w:r>
      <w:r>
        <w:rPr>
          <w:spacing w:val="-13"/>
        </w:rPr>
        <w:t xml:space="preserve"> </w:t>
      </w:r>
      <w:r>
        <w:rPr>
          <w:spacing w:val="-3"/>
        </w:rPr>
        <w:t>резерву</w:t>
      </w:r>
      <w:r>
        <w:rPr>
          <w:spacing w:val="-12"/>
        </w:rPr>
        <w:t xml:space="preserve"> </w:t>
      </w:r>
      <w:r>
        <w:rPr>
          <w:spacing w:val="-3"/>
        </w:rPr>
        <w:t>Європейського</w:t>
      </w:r>
      <w:r>
        <w:rPr>
          <w:spacing w:val="-8"/>
        </w:rPr>
        <w:t xml:space="preserve"> </w:t>
      </w:r>
      <w:r>
        <w:rPr>
          <w:spacing w:val="-2"/>
        </w:rPr>
        <w:t>Центрального</w:t>
      </w:r>
      <w:r>
        <w:rPr>
          <w:spacing w:val="-7"/>
        </w:rPr>
        <w:t xml:space="preserve"> </w:t>
      </w:r>
      <w:r>
        <w:rPr>
          <w:spacing w:val="-2"/>
        </w:rPr>
        <w:t>банку;</w:t>
      </w:r>
      <w:r>
        <w:rPr>
          <w:spacing w:val="-67"/>
        </w:rPr>
        <w:t xml:space="preserve"> </w:t>
      </w:r>
      <w:r>
        <w:t>г)</w:t>
      </w:r>
      <w:r>
        <w:rPr>
          <w:spacing w:val="-11"/>
        </w:rPr>
        <w:t xml:space="preserve"> </w:t>
      </w:r>
      <w:r>
        <w:t>зазначене</w:t>
      </w:r>
      <w:r>
        <w:rPr>
          <w:spacing w:val="-4"/>
        </w:rPr>
        <w:t xml:space="preserve"> </w:t>
      </w:r>
      <w:r>
        <w:t>у</w:t>
      </w:r>
      <w:r>
        <w:rPr>
          <w:spacing w:val="-9"/>
        </w:rPr>
        <w:t xml:space="preserve"> </w:t>
      </w:r>
      <w:r>
        <w:t>пунктах</w:t>
      </w:r>
      <w:r>
        <w:rPr>
          <w:spacing w:val="-10"/>
        </w:rPr>
        <w:t xml:space="preserve"> </w:t>
      </w:r>
      <w:r>
        <w:t>а)</w:t>
      </w:r>
      <w:r>
        <w:rPr>
          <w:spacing w:val="-6"/>
        </w:rPr>
        <w:t xml:space="preserve"> </w:t>
      </w:r>
      <w:r>
        <w:t>і</w:t>
      </w:r>
      <w:r>
        <w:rPr>
          <w:spacing w:val="-10"/>
        </w:rPr>
        <w:t xml:space="preserve"> </w:t>
      </w:r>
      <w:r>
        <w:t>б).</w:t>
      </w:r>
    </w:p>
    <w:p w:rsidR="009847B1" w:rsidRDefault="009847B1" w:rsidP="009847B1">
      <w:pPr>
        <w:sectPr w:rsidR="009847B1">
          <w:pgSz w:w="11900" w:h="16840"/>
          <w:pgMar w:top="1060" w:right="880" w:bottom="960" w:left="900" w:header="0" w:footer="780" w:gutter="0"/>
          <w:cols w:space="720"/>
        </w:sectPr>
      </w:pPr>
    </w:p>
    <w:p w:rsidR="00716BDB" w:rsidRPr="00D77CCF" w:rsidRDefault="00716BDB" w:rsidP="00716BDB">
      <w:pPr>
        <w:jc w:val="center"/>
        <w:rPr>
          <w:b/>
          <w:caps/>
          <w:sz w:val="20"/>
          <w:szCs w:val="20"/>
        </w:rPr>
      </w:pPr>
    </w:p>
    <w:p w:rsidR="00716BDB" w:rsidRPr="00D77CCF" w:rsidRDefault="00716BDB" w:rsidP="00716BDB">
      <w:pPr>
        <w:jc w:val="center"/>
        <w:rPr>
          <w:b/>
          <w:caps/>
          <w:sz w:val="20"/>
          <w:szCs w:val="20"/>
        </w:rPr>
      </w:pPr>
      <w:r w:rsidRPr="00D77CCF">
        <w:rPr>
          <w:b/>
          <w:caps/>
          <w:sz w:val="20"/>
          <w:szCs w:val="20"/>
        </w:rPr>
        <w:t>Підсумкові тести з дисципліни «фінанси»  (</w:t>
      </w:r>
      <w:r w:rsidRPr="00D77CCF">
        <w:rPr>
          <w:b/>
          <w:sz w:val="20"/>
          <w:szCs w:val="20"/>
        </w:rPr>
        <w:t>з відповідями</w:t>
      </w:r>
      <w:r w:rsidRPr="00D77CCF">
        <w:rPr>
          <w:b/>
          <w:caps/>
          <w:sz w:val="20"/>
          <w:szCs w:val="20"/>
        </w:rPr>
        <w:t>)</w:t>
      </w:r>
    </w:p>
    <w:p w:rsidR="00716BDB" w:rsidRPr="00D77CCF" w:rsidRDefault="00716BDB" w:rsidP="00716BDB">
      <w:pPr>
        <w:rPr>
          <w:sz w:val="20"/>
          <w:szCs w:val="20"/>
        </w:rPr>
      </w:pPr>
    </w:p>
    <w:p w:rsidR="00716BDB" w:rsidRPr="00D77CCF" w:rsidRDefault="00716BDB" w:rsidP="00716BDB">
      <w:pPr>
        <w:rPr>
          <w:b/>
          <w:i/>
          <w:sz w:val="20"/>
          <w:szCs w:val="20"/>
        </w:rPr>
      </w:pPr>
      <w:r w:rsidRPr="00D77CCF">
        <w:rPr>
          <w:b/>
          <w:i/>
          <w:sz w:val="20"/>
          <w:szCs w:val="20"/>
        </w:rPr>
        <w:t>1. Чим фінанси відрізняються від грошей:</w:t>
      </w:r>
    </w:p>
    <w:p w:rsidR="00716BDB" w:rsidRPr="00D77CCF" w:rsidRDefault="00716BDB" w:rsidP="00EB1DDB">
      <w:pPr>
        <w:numPr>
          <w:ilvl w:val="0"/>
          <w:numId w:val="13"/>
        </w:numPr>
        <w:rPr>
          <w:sz w:val="20"/>
          <w:szCs w:val="20"/>
        </w:rPr>
      </w:pPr>
      <w:r w:rsidRPr="00D77CCF">
        <w:rPr>
          <w:sz w:val="20"/>
          <w:szCs w:val="20"/>
          <w:lang w:val="en-US"/>
        </w:rPr>
        <w:t>ф</w:t>
      </w:r>
      <w:r w:rsidRPr="00D77CCF">
        <w:rPr>
          <w:sz w:val="20"/>
          <w:szCs w:val="20"/>
        </w:rPr>
        <w:t>ункціями та видами;</w:t>
      </w:r>
    </w:p>
    <w:p w:rsidR="00716BDB" w:rsidRPr="00D77CCF" w:rsidRDefault="00716BDB" w:rsidP="00EB1DDB">
      <w:pPr>
        <w:numPr>
          <w:ilvl w:val="0"/>
          <w:numId w:val="13"/>
        </w:numPr>
        <w:rPr>
          <w:b/>
          <w:sz w:val="20"/>
          <w:szCs w:val="20"/>
        </w:rPr>
      </w:pPr>
      <w:r w:rsidRPr="00D77CCF">
        <w:rPr>
          <w:b/>
          <w:sz w:val="20"/>
          <w:szCs w:val="20"/>
        </w:rPr>
        <w:t>змістом і функціями;</w:t>
      </w:r>
    </w:p>
    <w:p w:rsidR="00716BDB" w:rsidRPr="00D77CCF" w:rsidRDefault="00716BDB" w:rsidP="00EB1DDB">
      <w:pPr>
        <w:numPr>
          <w:ilvl w:val="0"/>
          <w:numId w:val="13"/>
        </w:numPr>
        <w:rPr>
          <w:sz w:val="20"/>
          <w:szCs w:val="20"/>
        </w:rPr>
      </w:pPr>
      <w:r w:rsidRPr="00D77CCF">
        <w:rPr>
          <w:sz w:val="20"/>
          <w:szCs w:val="20"/>
        </w:rPr>
        <w:t>змістом і формами;</w:t>
      </w:r>
    </w:p>
    <w:p w:rsidR="00716BDB" w:rsidRPr="00D77CCF" w:rsidRDefault="00716BDB" w:rsidP="00EB1DDB">
      <w:pPr>
        <w:numPr>
          <w:ilvl w:val="0"/>
          <w:numId w:val="13"/>
        </w:numPr>
        <w:rPr>
          <w:sz w:val="20"/>
          <w:szCs w:val="20"/>
        </w:rPr>
      </w:pPr>
      <w:r w:rsidRPr="00D77CCF">
        <w:rPr>
          <w:sz w:val="20"/>
          <w:szCs w:val="20"/>
        </w:rPr>
        <w:t>немає правильної відповіді.</w:t>
      </w:r>
    </w:p>
    <w:p w:rsidR="00716BDB" w:rsidRPr="00D77CCF" w:rsidRDefault="00716BDB" w:rsidP="00716BDB">
      <w:pPr>
        <w:tabs>
          <w:tab w:val="num" w:pos="1440"/>
        </w:tabs>
        <w:rPr>
          <w:b/>
          <w:i/>
          <w:sz w:val="20"/>
          <w:szCs w:val="20"/>
        </w:rPr>
      </w:pPr>
      <w:r w:rsidRPr="00D77CCF">
        <w:rPr>
          <w:b/>
          <w:i/>
          <w:sz w:val="20"/>
          <w:szCs w:val="20"/>
          <w:lang w:val="en-US"/>
        </w:rPr>
        <w:t>2</w:t>
      </w:r>
      <w:r w:rsidRPr="00D77CCF">
        <w:rPr>
          <w:b/>
          <w:i/>
          <w:sz w:val="20"/>
          <w:szCs w:val="20"/>
        </w:rPr>
        <w:t>. Фінанси охоплюють:</w:t>
      </w:r>
    </w:p>
    <w:p w:rsidR="00716BDB" w:rsidRPr="00D77CCF" w:rsidRDefault="00716BDB" w:rsidP="00EB1DDB">
      <w:pPr>
        <w:numPr>
          <w:ilvl w:val="0"/>
          <w:numId w:val="38"/>
        </w:numPr>
        <w:rPr>
          <w:sz w:val="20"/>
          <w:szCs w:val="20"/>
        </w:rPr>
      </w:pPr>
      <w:r w:rsidRPr="00D77CCF">
        <w:rPr>
          <w:sz w:val="20"/>
          <w:szCs w:val="20"/>
        </w:rPr>
        <w:t>суспільні й політичні відносини;</w:t>
      </w:r>
    </w:p>
    <w:p w:rsidR="00716BDB" w:rsidRPr="00D77CCF" w:rsidRDefault="00716BDB" w:rsidP="00EB1DDB">
      <w:pPr>
        <w:numPr>
          <w:ilvl w:val="0"/>
          <w:numId w:val="38"/>
        </w:numPr>
        <w:rPr>
          <w:sz w:val="20"/>
          <w:szCs w:val="20"/>
        </w:rPr>
      </w:pPr>
      <w:r w:rsidRPr="00D77CCF">
        <w:rPr>
          <w:b/>
          <w:sz w:val="20"/>
          <w:szCs w:val="20"/>
        </w:rPr>
        <w:t>лише кредитні відносини</w:t>
      </w:r>
      <w:r w:rsidRPr="00D77CCF">
        <w:rPr>
          <w:sz w:val="20"/>
          <w:szCs w:val="20"/>
        </w:rPr>
        <w:t>;</w:t>
      </w:r>
    </w:p>
    <w:p w:rsidR="00716BDB" w:rsidRPr="00D77CCF" w:rsidRDefault="00716BDB" w:rsidP="00EB1DDB">
      <w:pPr>
        <w:numPr>
          <w:ilvl w:val="0"/>
          <w:numId w:val="38"/>
        </w:numPr>
        <w:rPr>
          <w:sz w:val="20"/>
          <w:szCs w:val="20"/>
        </w:rPr>
      </w:pPr>
      <w:r w:rsidRPr="00D77CCF">
        <w:rPr>
          <w:sz w:val="20"/>
          <w:szCs w:val="20"/>
        </w:rPr>
        <w:t>лише грошові відносини;</w:t>
      </w:r>
    </w:p>
    <w:p w:rsidR="00716BDB" w:rsidRPr="00D77CCF" w:rsidRDefault="00716BDB" w:rsidP="00EB1DDB">
      <w:pPr>
        <w:numPr>
          <w:ilvl w:val="0"/>
          <w:numId w:val="38"/>
        </w:numPr>
        <w:rPr>
          <w:sz w:val="20"/>
          <w:szCs w:val="20"/>
        </w:rPr>
      </w:pPr>
      <w:r w:rsidRPr="00D77CCF">
        <w:rPr>
          <w:sz w:val="20"/>
          <w:szCs w:val="20"/>
        </w:rPr>
        <w:t>розподільчі та фондоутворюючі відносини.</w:t>
      </w:r>
    </w:p>
    <w:p w:rsidR="00716BDB" w:rsidRPr="00D77CCF" w:rsidRDefault="00716BDB" w:rsidP="00716BDB">
      <w:pPr>
        <w:tabs>
          <w:tab w:val="num" w:pos="1440"/>
        </w:tabs>
        <w:rPr>
          <w:b/>
          <w:i/>
          <w:sz w:val="20"/>
          <w:szCs w:val="20"/>
        </w:rPr>
      </w:pPr>
      <w:r w:rsidRPr="00D77CCF">
        <w:rPr>
          <w:b/>
          <w:i/>
          <w:sz w:val="20"/>
          <w:szCs w:val="20"/>
        </w:rPr>
        <w:t>3. Сутність регулюючої функції фінансів полягає у:</w:t>
      </w:r>
    </w:p>
    <w:p w:rsidR="00716BDB" w:rsidRPr="00D77CCF" w:rsidRDefault="00716BDB" w:rsidP="00EB1DDB">
      <w:pPr>
        <w:numPr>
          <w:ilvl w:val="0"/>
          <w:numId w:val="39"/>
        </w:numPr>
        <w:rPr>
          <w:b/>
          <w:sz w:val="20"/>
          <w:szCs w:val="20"/>
        </w:rPr>
      </w:pPr>
      <w:r w:rsidRPr="00D77CCF">
        <w:rPr>
          <w:b/>
          <w:sz w:val="20"/>
          <w:szCs w:val="20"/>
        </w:rPr>
        <w:t>втручанні держави через фінанси у процес відтворення;</w:t>
      </w:r>
    </w:p>
    <w:p w:rsidR="00716BDB" w:rsidRPr="00D77CCF" w:rsidRDefault="00716BDB" w:rsidP="00EB1DDB">
      <w:pPr>
        <w:numPr>
          <w:ilvl w:val="0"/>
          <w:numId w:val="39"/>
        </w:numPr>
        <w:rPr>
          <w:sz w:val="20"/>
          <w:szCs w:val="20"/>
        </w:rPr>
      </w:pPr>
      <w:r w:rsidRPr="00D77CCF">
        <w:rPr>
          <w:sz w:val="20"/>
          <w:szCs w:val="20"/>
        </w:rPr>
        <w:t>контролі за розподілом ВВП</w:t>
      </w:r>
      <w:r w:rsidRPr="00D77CCF">
        <w:rPr>
          <w:b/>
          <w:sz w:val="20"/>
          <w:szCs w:val="20"/>
        </w:rPr>
        <w:t xml:space="preserve"> та відповідними фондами і витрачанням коштів фондів за їх цільовим призначенням</w:t>
      </w:r>
      <w:r w:rsidRPr="00D77CCF">
        <w:rPr>
          <w:sz w:val="20"/>
          <w:szCs w:val="20"/>
        </w:rPr>
        <w:t>;</w:t>
      </w:r>
    </w:p>
    <w:p w:rsidR="00716BDB" w:rsidRPr="00D77CCF" w:rsidRDefault="00716BDB" w:rsidP="00EB1DDB">
      <w:pPr>
        <w:numPr>
          <w:ilvl w:val="0"/>
          <w:numId w:val="39"/>
        </w:numPr>
        <w:rPr>
          <w:sz w:val="20"/>
          <w:szCs w:val="20"/>
        </w:rPr>
      </w:pPr>
      <w:r w:rsidRPr="00D77CCF">
        <w:rPr>
          <w:sz w:val="20"/>
          <w:szCs w:val="20"/>
        </w:rPr>
        <w:t>формуванні доходів населення;</w:t>
      </w:r>
    </w:p>
    <w:p w:rsidR="00716BDB" w:rsidRPr="00D77CCF" w:rsidRDefault="00716BDB" w:rsidP="00EB1DDB">
      <w:pPr>
        <w:numPr>
          <w:ilvl w:val="0"/>
          <w:numId w:val="39"/>
        </w:numPr>
        <w:rPr>
          <w:sz w:val="20"/>
          <w:szCs w:val="20"/>
        </w:rPr>
      </w:pPr>
      <w:r w:rsidRPr="00D77CCF">
        <w:rPr>
          <w:sz w:val="20"/>
          <w:szCs w:val="20"/>
        </w:rPr>
        <w:t>вірна відповідь відсутня.</w:t>
      </w:r>
    </w:p>
    <w:p w:rsidR="00716BDB" w:rsidRPr="00D77CCF" w:rsidRDefault="00716BDB" w:rsidP="00716BDB">
      <w:pPr>
        <w:tabs>
          <w:tab w:val="num" w:pos="1440"/>
        </w:tabs>
        <w:rPr>
          <w:b/>
          <w:i/>
          <w:sz w:val="20"/>
          <w:szCs w:val="20"/>
        </w:rPr>
      </w:pPr>
      <w:r w:rsidRPr="00D77CCF">
        <w:rPr>
          <w:b/>
          <w:i/>
          <w:sz w:val="20"/>
          <w:szCs w:val="20"/>
        </w:rPr>
        <w:t>4. Основним джерелом формування фінансових ресурсів держави є:</w:t>
      </w:r>
    </w:p>
    <w:p w:rsidR="00716BDB" w:rsidRPr="00D77CCF" w:rsidRDefault="00716BDB" w:rsidP="00EB1DDB">
      <w:pPr>
        <w:numPr>
          <w:ilvl w:val="0"/>
          <w:numId w:val="40"/>
        </w:numPr>
        <w:tabs>
          <w:tab w:val="clear" w:pos="1080"/>
          <w:tab w:val="num" w:pos="720"/>
        </w:tabs>
        <w:ind w:left="720"/>
        <w:rPr>
          <w:sz w:val="20"/>
          <w:szCs w:val="20"/>
        </w:rPr>
      </w:pPr>
      <w:r w:rsidRPr="00D77CCF">
        <w:rPr>
          <w:sz w:val="20"/>
          <w:szCs w:val="20"/>
        </w:rPr>
        <w:t>платежі населення;</w:t>
      </w:r>
    </w:p>
    <w:p w:rsidR="00716BDB" w:rsidRPr="00D77CCF" w:rsidRDefault="00716BDB" w:rsidP="00EB1DDB">
      <w:pPr>
        <w:numPr>
          <w:ilvl w:val="0"/>
          <w:numId w:val="40"/>
        </w:numPr>
        <w:tabs>
          <w:tab w:val="clear" w:pos="1080"/>
          <w:tab w:val="num" w:pos="720"/>
        </w:tabs>
        <w:ind w:left="720"/>
        <w:rPr>
          <w:b/>
          <w:sz w:val="20"/>
          <w:szCs w:val="20"/>
        </w:rPr>
      </w:pPr>
      <w:r w:rsidRPr="00D77CCF">
        <w:rPr>
          <w:b/>
          <w:sz w:val="20"/>
          <w:szCs w:val="20"/>
        </w:rPr>
        <w:t>валовий національний продукт;</w:t>
      </w:r>
    </w:p>
    <w:p w:rsidR="00716BDB" w:rsidRPr="00D77CCF" w:rsidRDefault="00716BDB" w:rsidP="00EB1DDB">
      <w:pPr>
        <w:numPr>
          <w:ilvl w:val="0"/>
          <w:numId w:val="40"/>
        </w:numPr>
        <w:tabs>
          <w:tab w:val="clear" w:pos="1080"/>
          <w:tab w:val="num" w:pos="720"/>
        </w:tabs>
        <w:ind w:left="720"/>
        <w:rPr>
          <w:sz w:val="20"/>
          <w:szCs w:val="20"/>
        </w:rPr>
      </w:pPr>
      <w:r w:rsidRPr="00D77CCF">
        <w:rPr>
          <w:sz w:val="20"/>
          <w:szCs w:val="20"/>
        </w:rPr>
        <w:t>відрахування частини продукту державних підприємств;</w:t>
      </w:r>
    </w:p>
    <w:p w:rsidR="00716BDB" w:rsidRPr="00D77CCF" w:rsidRDefault="00716BDB" w:rsidP="00EB1DDB">
      <w:pPr>
        <w:numPr>
          <w:ilvl w:val="0"/>
          <w:numId w:val="40"/>
        </w:numPr>
        <w:tabs>
          <w:tab w:val="clear" w:pos="1080"/>
          <w:tab w:val="num" w:pos="720"/>
        </w:tabs>
        <w:ind w:left="720"/>
        <w:rPr>
          <w:sz w:val="20"/>
          <w:szCs w:val="20"/>
        </w:rPr>
      </w:pPr>
      <w:r w:rsidRPr="00D77CCF">
        <w:rPr>
          <w:sz w:val="20"/>
          <w:szCs w:val="20"/>
        </w:rPr>
        <w:t>продаж державою цінних паперів і свого майна.</w:t>
      </w:r>
    </w:p>
    <w:p w:rsidR="00716BDB" w:rsidRPr="00D77CCF" w:rsidRDefault="00716BDB" w:rsidP="00716BDB">
      <w:pPr>
        <w:tabs>
          <w:tab w:val="num" w:pos="1440"/>
        </w:tabs>
        <w:rPr>
          <w:b/>
          <w:i/>
          <w:sz w:val="20"/>
          <w:szCs w:val="20"/>
        </w:rPr>
      </w:pPr>
      <w:r w:rsidRPr="00D77CCF">
        <w:rPr>
          <w:b/>
          <w:i/>
          <w:sz w:val="20"/>
          <w:szCs w:val="20"/>
        </w:rPr>
        <w:t>5. Джерела формування фінансових ресурсів:</w:t>
      </w:r>
    </w:p>
    <w:p w:rsidR="00716BDB" w:rsidRPr="00D77CCF" w:rsidRDefault="00716BDB" w:rsidP="00EB1DDB">
      <w:pPr>
        <w:numPr>
          <w:ilvl w:val="0"/>
          <w:numId w:val="41"/>
        </w:numPr>
        <w:tabs>
          <w:tab w:val="clear" w:pos="1080"/>
          <w:tab w:val="num" w:pos="720"/>
        </w:tabs>
        <w:ind w:left="720"/>
        <w:rPr>
          <w:sz w:val="20"/>
          <w:szCs w:val="20"/>
        </w:rPr>
      </w:pPr>
      <w:r w:rsidRPr="00D77CCF">
        <w:rPr>
          <w:sz w:val="20"/>
          <w:szCs w:val="20"/>
        </w:rPr>
        <w:t>активні та пасивні;</w:t>
      </w:r>
    </w:p>
    <w:p w:rsidR="00716BDB" w:rsidRPr="00D77CCF" w:rsidRDefault="00716BDB" w:rsidP="00EB1DDB">
      <w:pPr>
        <w:numPr>
          <w:ilvl w:val="0"/>
          <w:numId w:val="41"/>
        </w:numPr>
        <w:tabs>
          <w:tab w:val="clear" w:pos="1080"/>
          <w:tab w:val="num" w:pos="720"/>
        </w:tabs>
        <w:ind w:left="720"/>
        <w:rPr>
          <w:sz w:val="20"/>
          <w:szCs w:val="20"/>
        </w:rPr>
      </w:pPr>
      <w:r w:rsidRPr="00D77CCF">
        <w:rPr>
          <w:sz w:val="20"/>
          <w:szCs w:val="20"/>
        </w:rPr>
        <w:t xml:space="preserve">відсоткові та комбіновані; </w:t>
      </w:r>
    </w:p>
    <w:p w:rsidR="00716BDB" w:rsidRPr="00D77CCF" w:rsidRDefault="00716BDB" w:rsidP="00EB1DDB">
      <w:pPr>
        <w:numPr>
          <w:ilvl w:val="0"/>
          <w:numId w:val="41"/>
        </w:numPr>
        <w:tabs>
          <w:tab w:val="clear" w:pos="1080"/>
          <w:tab w:val="num" w:pos="720"/>
        </w:tabs>
        <w:ind w:left="720"/>
        <w:rPr>
          <w:b/>
          <w:sz w:val="20"/>
          <w:szCs w:val="20"/>
        </w:rPr>
      </w:pPr>
      <w:r w:rsidRPr="00D77CCF">
        <w:rPr>
          <w:b/>
          <w:sz w:val="20"/>
          <w:szCs w:val="20"/>
        </w:rPr>
        <w:t>внутрішні та зовнішні;</w:t>
      </w:r>
    </w:p>
    <w:p w:rsidR="00716BDB" w:rsidRPr="00D77CCF" w:rsidRDefault="00716BDB" w:rsidP="00EB1DDB">
      <w:pPr>
        <w:numPr>
          <w:ilvl w:val="0"/>
          <w:numId w:val="41"/>
        </w:numPr>
        <w:tabs>
          <w:tab w:val="clear" w:pos="1080"/>
          <w:tab w:val="num" w:pos="720"/>
        </w:tabs>
        <w:ind w:left="720"/>
        <w:rPr>
          <w:sz w:val="20"/>
          <w:szCs w:val="20"/>
        </w:rPr>
      </w:pPr>
      <w:r w:rsidRPr="00D77CCF">
        <w:rPr>
          <w:sz w:val="20"/>
          <w:szCs w:val="20"/>
        </w:rPr>
        <w:t>вірна відповідь відсутня.</w:t>
      </w:r>
    </w:p>
    <w:p w:rsidR="00716BDB" w:rsidRPr="00D77CCF" w:rsidRDefault="00716BDB" w:rsidP="00716BDB">
      <w:pPr>
        <w:tabs>
          <w:tab w:val="num" w:pos="1440"/>
        </w:tabs>
        <w:rPr>
          <w:b/>
          <w:i/>
          <w:sz w:val="20"/>
          <w:szCs w:val="20"/>
        </w:rPr>
      </w:pPr>
      <w:r w:rsidRPr="00D77CCF">
        <w:rPr>
          <w:b/>
          <w:i/>
          <w:sz w:val="20"/>
          <w:szCs w:val="20"/>
        </w:rPr>
        <w:t>6. Фінансові ресурси – це:</w:t>
      </w:r>
    </w:p>
    <w:p w:rsidR="00716BDB" w:rsidRPr="00D77CCF" w:rsidRDefault="00716BDB" w:rsidP="00EB1DDB">
      <w:pPr>
        <w:numPr>
          <w:ilvl w:val="0"/>
          <w:numId w:val="42"/>
        </w:numPr>
        <w:tabs>
          <w:tab w:val="clear" w:pos="1080"/>
          <w:tab w:val="num" w:pos="720"/>
        </w:tabs>
        <w:ind w:left="720"/>
        <w:rPr>
          <w:sz w:val="20"/>
          <w:szCs w:val="20"/>
        </w:rPr>
      </w:pPr>
      <w:r w:rsidRPr="00D77CCF">
        <w:rPr>
          <w:sz w:val="20"/>
          <w:szCs w:val="20"/>
        </w:rPr>
        <w:t xml:space="preserve">лише грошові кошти, що знаходяться у розпорядженні підприємств, організацій, установ; </w:t>
      </w:r>
    </w:p>
    <w:p w:rsidR="00716BDB" w:rsidRPr="00D77CCF" w:rsidRDefault="00716BDB" w:rsidP="00EB1DDB">
      <w:pPr>
        <w:numPr>
          <w:ilvl w:val="0"/>
          <w:numId w:val="42"/>
        </w:numPr>
        <w:tabs>
          <w:tab w:val="clear" w:pos="1080"/>
          <w:tab w:val="num" w:pos="720"/>
        </w:tabs>
        <w:ind w:left="720"/>
        <w:rPr>
          <w:b/>
          <w:sz w:val="20"/>
          <w:szCs w:val="20"/>
        </w:rPr>
      </w:pPr>
      <w:r w:rsidRPr="00D77CCF">
        <w:rPr>
          <w:b/>
          <w:sz w:val="20"/>
          <w:szCs w:val="20"/>
        </w:rPr>
        <w:t>сукупність коштів та надходжень, що перебувають у розпорядженні держави, суб’єктів господарювання та населення;</w:t>
      </w:r>
    </w:p>
    <w:p w:rsidR="00716BDB" w:rsidRPr="00D77CCF" w:rsidRDefault="00716BDB" w:rsidP="00EB1DDB">
      <w:pPr>
        <w:numPr>
          <w:ilvl w:val="0"/>
          <w:numId w:val="42"/>
        </w:numPr>
        <w:tabs>
          <w:tab w:val="clear" w:pos="1080"/>
          <w:tab w:val="num" w:pos="720"/>
        </w:tabs>
        <w:ind w:left="720"/>
        <w:rPr>
          <w:sz w:val="20"/>
          <w:szCs w:val="20"/>
        </w:rPr>
      </w:pPr>
      <w:r w:rsidRPr="00D77CCF">
        <w:rPr>
          <w:sz w:val="20"/>
          <w:szCs w:val="20"/>
        </w:rPr>
        <w:t>лише кошти, які накопичуються на рахунках банківських установ;</w:t>
      </w:r>
    </w:p>
    <w:p w:rsidR="00716BDB" w:rsidRPr="00D77CCF" w:rsidRDefault="00716BDB" w:rsidP="00EB1DDB">
      <w:pPr>
        <w:numPr>
          <w:ilvl w:val="0"/>
          <w:numId w:val="42"/>
        </w:numPr>
        <w:tabs>
          <w:tab w:val="clear" w:pos="1080"/>
          <w:tab w:val="num" w:pos="720"/>
        </w:tabs>
        <w:ind w:left="720"/>
        <w:rPr>
          <w:sz w:val="20"/>
          <w:szCs w:val="20"/>
        </w:rPr>
      </w:pPr>
      <w:r w:rsidRPr="00D77CCF">
        <w:rPr>
          <w:sz w:val="20"/>
          <w:szCs w:val="20"/>
        </w:rPr>
        <w:t>немає вірної відповіді.</w:t>
      </w:r>
    </w:p>
    <w:p w:rsidR="00716BDB" w:rsidRPr="00D77CCF" w:rsidRDefault="00716BDB" w:rsidP="00716BDB">
      <w:pPr>
        <w:tabs>
          <w:tab w:val="num" w:pos="1440"/>
        </w:tabs>
        <w:rPr>
          <w:b/>
          <w:i/>
          <w:sz w:val="20"/>
          <w:szCs w:val="20"/>
        </w:rPr>
      </w:pPr>
      <w:r w:rsidRPr="00D77CCF">
        <w:rPr>
          <w:b/>
          <w:i/>
          <w:sz w:val="20"/>
          <w:szCs w:val="20"/>
        </w:rPr>
        <w:t>7. Контрольна функція фінансів – це:</w:t>
      </w:r>
    </w:p>
    <w:p w:rsidR="00716BDB" w:rsidRPr="00D77CCF" w:rsidRDefault="00716BDB" w:rsidP="00EB1DDB">
      <w:pPr>
        <w:numPr>
          <w:ilvl w:val="0"/>
          <w:numId w:val="43"/>
        </w:numPr>
        <w:tabs>
          <w:tab w:val="clear" w:pos="1080"/>
          <w:tab w:val="num" w:pos="720"/>
        </w:tabs>
        <w:ind w:left="720"/>
        <w:rPr>
          <w:b/>
          <w:sz w:val="20"/>
          <w:szCs w:val="20"/>
        </w:rPr>
      </w:pPr>
      <w:r w:rsidRPr="00D77CCF">
        <w:rPr>
          <w:b/>
          <w:sz w:val="20"/>
          <w:szCs w:val="20"/>
        </w:rPr>
        <w:t>контроль за розподілом ВВП по відповідних фондах і витрачанням грошових коштів за їх цільовим призначенням;</w:t>
      </w:r>
    </w:p>
    <w:p w:rsidR="00716BDB" w:rsidRPr="00D77CCF" w:rsidRDefault="00716BDB" w:rsidP="00EB1DDB">
      <w:pPr>
        <w:numPr>
          <w:ilvl w:val="0"/>
          <w:numId w:val="43"/>
        </w:numPr>
        <w:tabs>
          <w:tab w:val="clear" w:pos="1080"/>
          <w:tab w:val="num" w:pos="720"/>
        </w:tabs>
        <w:ind w:left="720"/>
        <w:rPr>
          <w:sz w:val="20"/>
          <w:szCs w:val="20"/>
        </w:rPr>
      </w:pPr>
      <w:r w:rsidRPr="00D77CCF">
        <w:rPr>
          <w:sz w:val="20"/>
          <w:szCs w:val="20"/>
        </w:rPr>
        <w:t>свідома діяльність людей щодо контролю за розподілом грошових коштів;</w:t>
      </w:r>
    </w:p>
    <w:p w:rsidR="00716BDB" w:rsidRPr="00D77CCF" w:rsidRDefault="00716BDB" w:rsidP="00EB1DDB">
      <w:pPr>
        <w:numPr>
          <w:ilvl w:val="0"/>
          <w:numId w:val="43"/>
        </w:numPr>
        <w:tabs>
          <w:tab w:val="clear" w:pos="1080"/>
          <w:tab w:val="num" w:pos="720"/>
        </w:tabs>
        <w:ind w:left="720"/>
        <w:rPr>
          <w:sz w:val="20"/>
          <w:szCs w:val="20"/>
        </w:rPr>
      </w:pPr>
      <w:r w:rsidRPr="00D77CCF">
        <w:rPr>
          <w:sz w:val="20"/>
          <w:szCs w:val="20"/>
        </w:rPr>
        <w:t>властивість розподільної функції фінансів;</w:t>
      </w:r>
    </w:p>
    <w:p w:rsidR="00716BDB" w:rsidRPr="00D77CCF" w:rsidRDefault="00716BDB" w:rsidP="00EB1DDB">
      <w:pPr>
        <w:numPr>
          <w:ilvl w:val="0"/>
          <w:numId w:val="43"/>
        </w:numPr>
        <w:tabs>
          <w:tab w:val="clear" w:pos="1080"/>
          <w:tab w:val="num" w:pos="720"/>
        </w:tabs>
        <w:ind w:left="720"/>
        <w:rPr>
          <w:sz w:val="20"/>
          <w:szCs w:val="20"/>
        </w:rPr>
      </w:pPr>
      <w:r w:rsidRPr="00D77CCF">
        <w:rPr>
          <w:sz w:val="20"/>
          <w:szCs w:val="20"/>
        </w:rPr>
        <w:t>вірна відповідь відсутня.</w:t>
      </w:r>
    </w:p>
    <w:p w:rsidR="00716BDB" w:rsidRPr="00D77CCF" w:rsidRDefault="00716BDB" w:rsidP="00716BDB">
      <w:pPr>
        <w:rPr>
          <w:b/>
          <w:i/>
          <w:sz w:val="20"/>
          <w:szCs w:val="20"/>
        </w:rPr>
      </w:pPr>
      <w:r w:rsidRPr="00D77CCF">
        <w:rPr>
          <w:b/>
          <w:i/>
          <w:sz w:val="20"/>
          <w:szCs w:val="20"/>
        </w:rPr>
        <w:t>8. Фінансові відносини охоплюють:</w:t>
      </w:r>
    </w:p>
    <w:p w:rsidR="00716BDB" w:rsidRPr="00D77CCF" w:rsidRDefault="00716BDB" w:rsidP="00EB1DDB">
      <w:pPr>
        <w:numPr>
          <w:ilvl w:val="0"/>
          <w:numId w:val="44"/>
        </w:numPr>
        <w:tabs>
          <w:tab w:val="clear" w:pos="1080"/>
          <w:tab w:val="num" w:pos="720"/>
        </w:tabs>
        <w:ind w:left="720"/>
        <w:rPr>
          <w:sz w:val="20"/>
          <w:szCs w:val="20"/>
        </w:rPr>
      </w:pPr>
      <w:r w:rsidRPr="00D77CCF">
        <w:rPr>
          <w:sz w:val="20"/>
          <w:szCs w:val="20"/>
        </w:rPr>
        <w:t>соціальну сферу;</w:t>
      </w:r>
    </w:p>
    <w:p w:rsidR="00716BDB" w:rsidRPr="00D77CCF" w:rsidRDefault="00716BDB" w:rsidP="00EB1DDB">
      <w:pPr>
        <w:numPr>
          <w:ilvl w:val="0"/>
          <w:numId w:val="44"/>
        </w:numPr>
        <w:tabs>
          <w:tab w:val="clear" w:pos="1080"/>
          <w:tab w:val="num" w:pos="720"/>
        </w:tabs>
        <w:ind w:left="720"/>
        <w:rPr>
          <w:sz w:val="20"/>
          <w:szCs w:val="20"/>
        </w:rPr>
      </w:pPr>
      <w:r w:rsidRPr="00D77CCF">
        <w:rPr>
          <w:sz w:val="20"/>
          <w:szCs w:val="20"/>
        </w:rPr>
        <w:t xml:space="preserve">культурну сферу; </w:t>
      </w:r>
    </w:p>
    <w:p w:rsidR="00716BDB" w:rsidRPr="00D77CCF" w:rsidRDefault="00716BDB" w:rsidP="00EB1DDB">
      <w:pPr>
        <w:numPr>
          <w:ilvl w:val="0"/>
          <w:numId w:val="44"/>
        </w:numPr>
        <w:tabs>
          <w:tab w:val="clear" w:pos="1080"/>
          <w:tab w:val="num" w:pos="720"/>
        </w:tabs>
        <w:ind w:left="720"/>
        <w:rPr>
          <w:b/>
          <w:sz w:val="20"/>
          <w:szCs w:val="20"/>
        </w:rPr>
      </w:pPr>
      <w:r w:rsidRPr="00D77CCF">
        <w:rPr>
          <w:b/>
          <w:sz w:val="20"/>
          <w:szCs w:val="20"/>
        </w:rPr>
        <w:t>виробничу та невиробничу сфери;</w:t>
      </w:r>
    </w:p>
    <w:p w:rsidR="00716BDB" w:rsidRPr="00D77CCF" w:rsidRDefault="00716BDB" w:rsidP="00EB1DDB">
      <w:pPr>
        <w:numPr>
          <w:ilvl w:val="0"/>
          <w:numId w:val="44"/>
        </w:numPr>
        <w:tabs>
          <w:tab w:val="clear" w:pos="1080"/>
          <w:tab w:val="num" w:pos="720"/>
        </w:tabs>
        <w:ind w:left="720"/>
        <w:rPr>
          <w:sz w:val="20"/>
          <w:szCs w:val="20"/>
        </w:rPr>
      </w:pPr>
      <w:r w:rsidRPr="00D77CCF">
        <w:rPr>
          <w:sz w:val="20"/>
          <w:szCs w:val="20"/>
        </w:rPr>
        <w:t>немає правильної відповіді.</w:t>
      </w:r>
    </w:p>
    <w:p w:rsidR="00716BDB" w:rsidRPr="00D77CCF" w:rsidRDefault="00716BDB" w:rsidP="00716BDB">
      <w:pPr>
        <w:rPr>
          <w:b/>
          <w:i/>
          <w:sz w:val="20"/>
          <w:szCs w:val="20"/>
        </w:rPr>
      </w:pPr>
      <w:r w:rsidRPr="00D77CCF">
        <w:rPr>
          <w:b/>
          <w:i/>
          <w:sz w:val="20"/>
          <w:szCs w:val="20"/>
        </w:rPr>
        <w:t>9. Суб’єктами розподільчих фінансових відносин є:</w:t>
      </w:r>
    </w:p>
    <w:p w:rsidR="00716BDB" w:rsidRPr="00D77CCF" w:rsidRDefault="00716BDB" w:rsidP="00EB1DDB">
      <w:pPr>
        <w:numPr>
          <w:ilvl w:val="0"/>
          <w:numId w:val="45"/>
        </w:numPr>
        <w:tabs>
          <w:tab w:val="clear" w:pos="1080"/>
          <w:tab w:val="num" w:pos="720"/>
        </w:tabs>
        <w:ind w:left="720"/>
        <w:rPr>
          <w:b/>
          <w:sz w:val="20"/>
          <w:szCs w:val="20"/>
        </w:rPr>
      </w:pPr>
      <w:r w:rsidRPr="00D77CCF">
        <w:rPr>
          <w:b/>
          <w:sz w:val="20"/>
          <w:szCs w:val="20"/>
        </w:rPr>
        <w:t>держава, юридичні та фізичні особи, населення;</w:t>
      </w:r>
    </w:p>
    <w:p w:rsidR="00716BDB" w:rsidRPr="00D77CCF" w:rsidRDefault="00716BDB" w:rsidP="00EB1DDB">
      <w:pPr>
        <w:numPr>
          <w:ilvl w:val="0"/>
          <w:numId w:val="45"/>
        </w:numPr>
        <w:tabs>
          <w:tab w:val="clear" w:pos="1080"/>
          <w:tab w:val="num" w:pos="720"/>
        </w:tabs>
        <w:ind w:left="720"/>
        <w:rPr>
          <w:sz w:val="20"/>
          <w:szCs w:val="20"/>
        </w:rPr>
      </w:pPr>
      <w:r w:rsidRPr="00D77CCF">
        <w:rPr>
          <w:sz w:val="20"/>
          <w:szCs w:val="20"/>
        </w:rPr>
        <w:t>лише підприємства;</w:t>
      </w:r>
    </w:p>
    <w:p w:rsidR="00716BDB" w:rsidRPr="00D77CCF" w:rsidRDefault="00716BDB" w:rsidP="00EB1DDB">
      <w:pPr>
        <w:numPr>
          <w:ilvl w:val="0"/>
          <w:numId w:val="45"/>
        </w:numPr>
        <w:tabs>
          <w:tab w:val="clear" w:pos="1080"/>
          <w:tab w:val="num" w:pos="720"/>
        </w:tabs>
        <w:ind w:left="720"/>
        <w:rPr>
          <w:sz w:val="20"/>
          <w:szCs w:val="20"/>
        </w:rPr>
      </w:pPr>
      <w:r w:rsidRPr="00D77CCF">
        <w:rPr>
          <w:sz w:val="20"/>
          <w:szCs w:val="20"/>
        </w:rPr>
        <w:t>лише громадяни;</w:t>
      </w:r>
    </w:p>
    <w:p w:rsidR="00716BDB" w:rsidRPr="00D77CCF" w:rsidRDefault="00716BDB" w:rsidP="00EB1DDB">
      <w:pPr>
        <w:numPr>
          <w:ilvl w:val="0"/>
          <w:numId w:val="45"/>
        </w:numPr>
        <w:tabs>
          <w:tab w:val="clear" w:pos="1080"/>
          <w:tab w:val="num" w:pos="720"/>
        </w:tabs>
        <w:ind w:left="720"/>
        <w:rPr>
          <w:sz w:val="20"/>
          <w:szCs w:val="20"/>
        </w:rPr>
      </w:pPr>
      <w:r w:rsidRPr="00D77CCF">
        <w:rPr>
          <w:sz w:val="20"/>
          <w:szCs w:val="20"/>
        </w:rPr>
        <w:t>лише банківські установи.</w:t>
      </w:r>
    </w:p>
    <w:p w:rsidR="00716BDB" w:rsidRPr="00D77CCF" w:rsidRDefault="00716BDB" w:rsidP="00716BDB">
      <w:pPr>
        <w:rPr>
          <w:b/>
          <w:i/>
          <w:sz w:val="20"/>
          <w:szCs w:val="20"/>
        </w:rPr>
      </w:pPr>
      <w:r w:rsidRPr="00D77CCF">
        <w:rPr>
          <w:b/>
          <w:i/>
          <w:sz w:val="20"/>
          <w:szCs w:val="20"/>
        </w:rPr>
        <w:t>10. До фінансових важелів відносяться:</w:t>
      </w:r>
    </w:p>
    <w:p w:rsidR="00716BDB" w:rsidRPr="00D77CCF" w:rsidRDefault="00716BDB" w:rsidP="00EB1DDB">
      <w:pPr>
        <w:numPr>
          <w:ilvl w:val="0"/>
          <w:numId w:val="46"/>
        </w:numPr>
        <w:tabs>
          <w:tab w:val="clear" w:pos="1080"/>
          <w:tab w:val="num" w:pos="720"/>
        </w:tabs>
        <w:ind w:left="720"/>
        <w:rPr>
          <w:sz w:val="20"/>
          <w:szCs w:val="20"/>
        </w:rPr>
      </w:pPr>
      <w:r w:rsidRPr="00D77CCF">
        <w:rPr>
          <w:sz w:val="20"/>
          <w:szCs w:val="20"/>
        </w:rPr>
        <w:t>прибуток і оподаткування;</w:t>
      </w:r>
    </w:p>
    <w:p w:rsidR="00716BDB" w:rsidRPr="00D77CCF" w:rsidRDefault="00716BDB" w:rsidP="00EB1DDB">
      <w:pPr>
        <w:numPr>
          <w:ilvl w:val="0"/>
          <w:numId w:val="46"/>
        </w:numPr>
        <w:tabs>
          <w:tab w:val="clear" w:pos="1080"/>
          <w:tab w:val="num" w:pos="720"/>
        </w:tabs>
        <w:ind w:left="720"/>
        <w:rPr>
          <w:sz w:val="20"/>
          <w:szCs w:val="20"/>
        </w:rPr>
      </w:pPr>
      <w:r w:rsidRPr="00D77CCF">
        <w:rPr>
          <w:sz w:val="20"/>
          <w:szCs w:val="20"/>
        </w:rPr>
        <w:t>норми та нормативи;</w:t>
      </w:r>
    </w:p>
    <w:p w:rsidR="00716BDB" w:rsidRPr="00D77CCF" w:rsidRDefault="00716BDB" w:rsidP="00EB1DDB">
      <w:pPr>
        <w:numPr>
          <w:ilvl w:val="0"/>
          <w:numId w:val="46"/>
        </w:numPr>
        <w:tabs>
          <w:tab w:val="clear" w:pos="1080"/>
          <w:tab w:val="num" w:pos="720"/>
        </w:tabs>
        <w:ind w:left="720"/>
        <w:rPr>
          <w:sz w:val="20"/>
          <w:szCs w:val="20"/>
        </w:rPr>
      </w:pPr>
      <w:r w:rsidRPr="00D77CCF">
        <w:rPr>
          <w:sz w:val="20"/>
          <w:szCs w:val="20"/>
        </w:rPr>
        <w:t>реклама;</w:t>
      </w:r>
    </w:p>
    <w:p w:rsidR="00716BDB" w:rsidRPr="00D77CCF" w:rsidRDefault="00716BDB" w:rsidP="00EB1DDB">
      <w:pPr>
        <w:numPr>
          <w:ilvl w:val="0"/>
          <w:numId w:val="46"/>
        </w:numPr>
        <w:tabs>
          <w:tab w:val="clear" w:pos="1080"/>
          <w:tab w:val="num" w:pos="720"/>
        </w:tabs>
        <w:ind w:left="720"/>
        <w:rPr>
          <w:b/>
          <w:sz w:val="20"/>
          <w:szCs w:val="20"/>
        </w:rPr>
      </w:pPr>
      <w:r w:rsidRPr="00D77CCF">
        <w:rPr>
          <w:b/>
          <w:sz w:val="20"/>
          <w:szCs w:val="20"/>
        </w:rPr>
        <w:t>фінансові санкції, прибуток, амортизаційні відрахування, ставки податків.</w:t>
      </w:r>
    </w:p>
    <w:p w:rsidR="00716BDB" w:rsidRPr="00D77CCF" w:rsidRDefault="00716BDB" w:rsidP="00716BDB">
      <w:pPr>
        <w:rPr>
          <w:b/>
          <w:i/>
          <w:sz w:val="20"/>
          <w:szCs w:val="20"/>
        </w:rPr>
      </w:pPr>
      <w:r w:rsidRPr="00D77CCF">
        <w:rPr>
          <w:b/>
          <w:i/>
          <w:sz w:val="20"/>
          <w:szCs w:val="20"/>
        </w:rPr>
        <w:t>11. Об’єктивну необхідність фінансів обумовлено:</w:t>
      </w:r>
    </w:p>
    <w:p w:rsidR="00716BDB" w:rsidRPr="00D77CCF" w:rsidRDefault="00716BDB" w:rsidP="00EB1DDB">
      <w:pPr>
        <w:numPr>
          <w:ilvl w:val="0"/>
          <w:numId w:val="47"/>
        </w:numPr>
        <w:tabs>
          <w:tab w:val="clear" w:pos="1080"/>
          <w:tab w:val="num" w:pos="720"/>
        </w:tabs>
        <w:ind w:left="720"/>
        <w:rPr>
          <w:sz w:val="20"/>
          <w:szCs w:val="20"/>
        </w:rPr>
      </w:pPr>
      <w:r w:rsidRPr="00D77CCF">
        <w:rPr>
          <w:sz w:val="20"/>
          <w:szCs w:val="20"/>
        </w:rPr>
        <w:t xml:space="preserve">дією закону вартості; </w:t>
      </w:r>
    </w:p>
    <w:p w:rsidR="00716BDB" w:rsidRPr="00D77CCF" w:rsidRDefault="00716BDB" w:rsidP="00EB1DDB">
      <w:pPr>
        <w:numPr>
          <w:ilvl w:val="0"/>
          <w:numId w:val="47"/>
        </w:numPr>
        <w:tabs>
          <w:tab w:val="clear" w:pos="1080"/>
          <w:tab w:val="num" w:pos="720"/>
        </w:tabs>
        <w:ind w:left="720"/>
        <w:rPr>
          <w:b/>
          <w:sz w:val="20"/>
          <w:szCs w:val="20"/>
        </w:rPr>
      </w:pPr>
      <w:r w:rsidRPr="00D77CCF">
        <w:rPr>
          <w:b/>
          <w:sz w:val="20"/>
          <w:szCs w:val="20"/>
        </w:rPr>
        <w:t>усі відповіді правильні;</w:t>
      </w:r>
    </w:p>
    <w:p w:rsidR="00716BDB" w:rsidRPr="00D77CCF" w:rsidRDefault="00716BDB" w:rsidP="00EB1DDB">
      <w:pPr>
        <w:numPr>
          <w:ilvl w:val="0"/>
          <w:numId w:val="47"/>
        </w:numPr>
        <w:tabs>
          <w:tab w:val="clear" w:pos="1080"/>
          <w:tab w:val="num" w:pos="720"/>
        </w:tabs>
        <w:ind w:left="720"/>
        <w:rPr>
          <w:sz w:val="20"/>
          <w:szCs w:val="20"/>
        </w:rPr>
      </w:pPr>
      <w:r w:rsidRPr="00D77CCF">
        <w:rPr>
          <w:sz w:val="20"/>
          <w:szCs w:val="20"/>
        </w:rPr>
        <w:t>потребами суспільного розвитку;</w:t>
      </w:r>
    </w:p>
    <w:p w:rsidR="00716BDB" w:rsidRPr="00D77CCF" w:rsidRDefault="00716BDB" w:rsidP="00EB1DDB">
      <w:pPr>
        <w:numPr>
          <w:ilvl w:val="0"/>
          <w:numId w:val="47"/>
        </w:numPr>
        <w:tabs>
          <w:tab w:val="clear" w:pos="1080"/>
          <w:tab w:val="num" w:pos="720"/>
        </w:tabs>
        <w:ind w:left="720"/>
        <w:rPr>
          <w:sz w:val="20"/>
          <w:szCs w:val="20"/>
        </w:rPr>
      </w:pPr>
      <w:r w:rsidRPr="00D77CCF">
        <w:rPr>
          <w:sz w:val="20"/>
          <w:szCs w:val="20"/>
        </w:rPr>
        <w:t>наявністю товарно-грошових відносин.</w:t>
      </w:r>
    </w:p>
    <w:p w:rsidR="00716BDB" w:rsidRPr="00D77CCF" w:rsidRDefault="00716BDB" w:rsidP="00716BDB">
      <w:pPr>
        <w:rPr>
          <w:b/>
          <w:i/>
          <w:sz w:val="20"/>
          <w:szCs w:val="20"/>
        </w:rPr>
      </w:pPr>
      <w:r w:rsidRPr="00D77CCF">
        <w:rPr>
          <w:b/>
          <w:i/>
          <w:sz w:val="20"/>
          <w:szCs w:val="20"/>
        </w:rPr>
        <w:t>12. Фінансова</w:t>
      </w:r>
      <w:r w:rsidRPr="00D77CCF">
        <w:rPr>
          <w:b/>
          <w:i/>
          <w:sz w:val="20"/>
          <w:szCs w:val="20"/>
          <w:lang w:val="en-US"/>
        </w:rPr>
        <w:t xml:space="preserve"> </w:t>
      </w:r>
      <w:r w:rsidRPr="00D77CCF">
        <w:rPr>
          <w:b/>
          <w:i/>
          <w:sz w:val="20"/>
          <w:szCs w:val="20"/>
        </w:rPr>
        <w:t>система</w:t>
      </w:r>
      <w:r w:rsidRPr="00D77CCF">
        <w:rPr>
          <w:b/>
          <w:i/>
          <w:sz w:val="20"/>
          <w:szCs w:val="20"/>
          <w:lang w:val="en-US"/>
        </w:rPr>
        <w:t xml:space="preserve"> – </w:t>
      </w:r>
      <w:r w:rsidRPr="00D77CCF">
        <w:rPr>
          <w:b/>
          <w:i/>
          <w:sz w:val="20"/>
          <w:szCs w:val="20"/>
        </w:rPr>
        <w:t>це:</w:t>
      </w:r>
    </w:p>
    <w:p w:rsidR="00716BDB" w:rsidRPr="00D77CCF" w:rsidRDefault="00716BDB" w:rsidP="00EB1DDB">
      <w:pPr>
        <w:numPr>
          <w:ilvl w:val="0"/>
          <w:numId w:val="48"/>
        </w:numPr>
        <w:tabs>
          <w:tab w:val="clear" w:pos="1080"/>
          <w:tab w:val="num" w:pos="720"/>
        </w:tabs>
        <w:ind w:left="720"/>
        <w:jc w:val="both"/>
        <w:rPr>
          <w:sz w:val="20"/>
          <w:szCs w:val="20"/>
        </w:rPr>
      </w:pPr>
      <w:r w:rsidRPr="00D77CCF">
        <w:rPr>
          <w:sz w:val="20"/>
          <w:szCs w:val="20"/>
        </w:rPr>
        <w:lastRenderedPageBreak/>
        <w:t>сукупність окремих сфер фінансових відносин, за допомогою яких держава формує і розподіляє лише централізовані фонди грошових коштів;</w:t>
      </w:r>
    </w:p>
    <w:p w:rsidR="00716BDB" w:rsidRPr="00D77CCF" w:rsidRDefault="00716BDB" w:rsidP="00EB1DDB">
      <w:pPr>
        <w:numPr>
          <w:ilvl w:val="0"/>
          <w:numId w:val="48"/>
        </w:numPr>
        <w:tabs>
          <w:tab w:val="clear" w:pos="1080"/>
          <w:tab w:val="num" w:pos="720"/>
        </w:tabs>
        <w:ind w:left="720"/>
        <w:jc w:val="both"/>
        <w:rPr>
          <w:sz w:val="20"/>
          <w:szCs w:val="20"/>
        </w:rPr>
      </w:pPr>
      <w:r w:rsidRPr="00D77CCF">
        <w:rPr>
          <w:sz w:val="20"/>
          <w:szCs w:val="20"/>
        </w:rPr>
        <w:t xml:space="preserve">сукупність ланок фінансових відносин, за допомогою яких держава розподіляє і використовує лише децентралізовані фонди грошових коштів; </w:t>
      </w:r>
    </w:p>
    <w:p w:rsidR="00716BDB" w:rsidRPr="00D77CCF" w:rsidRDefault="00716BDB" w:rsidP="00EB1DDB">
      <w:pPr>
        <w:numPr>
          <w:ilvl w:val="0"/>
          <w:numId w:val="48"/>
        </w:numPr>
        <w:tabs>
          <w:tab w:val="clear" w:pos="1080"/>
          <w:tab w:val="num" w:pos="720"/>
        </w:tabs>
        <w:ind w:left="720"/>
        <w:jc w:val="both"/>
        <w:rPr>
          <w:b/>
          <w:sz w:val="20"/>
          <w:szCs w:val="20"/>
        </w:rPr>
      </w:pPr>
      <w:r w:rsidRPr="00D77CCF">
        <w:rPr>
          <w:b/>
          <w:sz w:val="20"/>
          <w:szCs w:val="20"/>
        </w:rPr>
        <w:t>сукупність урегульованих фінансово-правовими нормами окремих  сфер та ланок фінансових відносин, за допомогою яких держава формує, розподіляє і використовує централізовані й децентралізовані фонди грошових коштів;</w:t>
      </w:r>
    </w:p>
    <w:p w:rsidR="00716BDB" w:rsidRPr="00D77CCF" w:rsidRDefault="00716BDB" w:rsidP="00EB1DDB">
      <w:pPr>
        <w:numPr>
          <w:ilvl w:val="0"/>
          <w:numId w:val="48"/>
        </w:numPr>
        <w:tabs>
          <w:tab w:val="clear" w:pos="1080"/>
          <w:tab w:val="num" w:pos="720"/>
        </w:tabs>
        <w:ind w:left="720"/>
        <w:jc w:val="both"/>
        <w:rPr>
          <w:sz w:val="20"/>
          <w:szCs w:val="20"/>
        </w:rPr>
      </w:pPr>
      <w:r w:rsidRPr="00D77CCF">
        <w:rPr>
          <w:sz w:val="20"/>
          <w:szCs w:val="20"/>
        </w:rPr>
        <w:t>немає правильної відповіді.</w:t>
      </w:r>
    </w:p>
    <w:p w:rsidR="00716BDB" w:rsidRPr="00D77CCF" w:rsidRDefault="00716BDB" w:rsidP="00716BDB">
      <w:pPr>
        <w:rPr>
          <w:b/>
          <w:i/>
          <w:sz w:val="20"/>
          <w:szCs w:val="20"/>
        </w:rPr>
      </w:pPr>
      <w:r w:rsidRPr="00D77CCF">
        <w:rPr>
          <w:b/>
          <w:i/>
          <w:sz w:val="20"/>
          <w:szCs w:val="20"/>
        </w:rPr>
        <w:t>13. Центральною ланкою фінансової системи, через яку держава здійснює вплив на економічний та соціальний розвиток держави є:</w:t>
      </w:r>
    </w:p>
    <w:p w:rsidR="00716BDB" w:rsidRPr="00D77CCF" w:rsidRDefault="00716BDB" w:rsidP="00EB1DDB">
      <w:pPr>
        <w:numPr>
          <w:ilvl w:val="0"/>
          <w:numId w:val="49"/>
        </w:numPr>
        <w:tabs>
          <w:tab w:val="clear" w:pos="1080"/>
          <w:tab w:val="num" w:pos="720"/>
        </w:tabs>
        <w:ind w:left="720"/>
        <w:rPr>
          <w:b/>
          <w:sz w:val="20"/>
          <w:szCs w:val="20"/>
        </w:rPr>
      </w:pPr>
      <w:r w:rsidRPr="00D77CCF">
        <w:rPr>
          <w:b/>
          <w:sz w:val="20"/>
          <w:szCs w:val="20"/>
        </w:rPr>
        <w:t>державні фінанси;</w:t>
      </w:r>
    </w:p>
    <w:p w:rsidR="00716BDB" w:rsidRPr="00D77CCF" w:rsidRDefault="00716BDB" w:rsidP="00EB1DDB">
      <w:pPr>
        <w:numPr>
          <w:ilvl w:val="0"/>
          <w:numId w:val="49"/>
        </w:numPr>
        <w:tabs>
          <w:tab w:val="clear" w:pos="1080"/>
          <w:tab w:val="num" w:pos="720"/>
        </w:tabs>
        <w:ind w:left="720"/>
        <w:rPr>
          <w:sz w:val="20"/>
          <w:szCs w:val="20"/>
        </w:rPr>
      </w:pPr>
      <w:r w:rsidRPr="00D77CCF">
        <w:rPr>
          <w:sz w:val="20"/>
          <w:szCs w:val="20"/>
        </w:rPr>
        <w:t>фінанси населення;</w:t>
      </w:r>
    </w:p>
    <w:p w:rsidR="00716BDB" w:rsidRPr="00D77CCF" w:rsidRDefault="00716BDB" w:rsidP="00EB1DDB">
      <w:pPr>
        <w:numPr>
          <w:ilvl w:val="0"/>
          <w:numId w:val="49"/>
        </w:numPr>
        <w:tabs>
          <w:tab w:val="clear" w:pos="1080"/>
          <w:tab w:val="num" w:pos="720"/>
        </w:tabs>
        <w:ind w:left="720"/>
        <w:rPr>
          <w:sz w:val="20"/>
          <w:szCs w:val="20"/>
        </w:rPr>
      </w:pPr>
      <w:r w:rsidRPr="00D77CCF">
        <w:rPr>
          <w:sz w:val="20"/>
          <w:szCs w:val="20"/>
        </w:rPr>
        <w:t>фінанси страхування;</w:t>
      </w:r>
    </w:p>
    <w:p w:rsidR="00716BDB" w:rsidRPr="00D77CCF" w:rsidRDefault="00716BDB" w:rsidP="00EB1DDB">
      <w:pPr>
        <w:numPr>
          <w:ilvl w:val="0"/>
          <w:numId w:val="49"/>
        </w:numPr>
        <w:tabs>
          <w:tab w:val="clear" w:pos="1080"/>
          <w:tab w:val="num" w:pos="720"/>
        </w:tabs>
        <w:ind w:left="720"/>
        <w:rPr>
          <w:sz w:val="20"/>
          <w:szCs w:val="20"/>
        </w:rPr>
      </w:pPr>
      <w:r w:rsidRPr="00D77CCF">
        <w:rPr>
          <w:sz w:val="20"/>
          <w:szCs w:val="20"/>
        </w:rPr>
        <w:t>немає правильної відповіді.</w:t>
      </w:r>
    </w:p>
    <w:p w:rsidR="00716BDB" w:rsidRPr="00D77CCF" w:rsidRDefault="00716BDB" w:rsidP="00716BDB">
      <w:pPr>
        <w:rPr>
          <w:b/>
          <w:i/>
          <w:sz w:val="20"/>
          <w:szCs w:val="20"/>
        </w:rPr>
      </w:pPr>
      <w:r w:rsidRPr="00D77CCF">
        <w:rPr>
          <w:b/>
          <w:i/>
          <w:sz w:val="20"/>
          <w:szCs w:val="20"/>
        </w:rPr>
        <w:t>14. Стан та ефективність функціонування фінансів підприємств впливають на:</w:t>
      </w:r>
    </w:p>
    <w:p w:rsidR="00716BDB" w:rsidRPr="00D77CCF" w:rsidRDefault="00716BDB" w:rsidP="00EB1DDB">
      <w:pPr>
        <w:numPr>
          <w:ilvl w:val="0"/>
          <w:numId w:val="50"/>
        </w:numPr>
        <w:tabs>
          <w:tab w:val="num" w:pos="720"/>
        </w:tabs>
        <w:ind w:left="720"/>
        <w:rPr>
          <w:sz w:val="20"/>
          <w:szCs w:val="20"/>
        </w:rPr>
      </w:pPr>
      <w:r w:rsidRPr="00D77CCF">
        <w:rPr>
          <w:sz w:val="20"/>
          <w:szCs w:val="20"/>
        </w:rPr>
        <w:t>рівень добробуту населення країни;</w:t>
      </w:r>
    </w:p>
    <w:p w:rsidR="00716BDB" w:rsidRPr="00D77CCF" w:rsidRDefault="00716BDB" w:rsidP="00EB1DDB">
      <w:pPr>
        <w:numPr>
          <w:ilvl w:val="0"/>
          <w:numId w:val="50"/>
        </w:numPr>
        <w:tabs>
          <w:tab w:val="num" w:pos="720"/>
        </w:tabs>
        <w:ind w:left="720"/>
        <w:rPr>
          <w:sz w:val="20"/>
          <w:szCs w:val="20"/>
        </w:rPr>
      </w:pPr>
      <w:r w:rsidRPr="00D77CCF">
        <w:rPr>
          <w:sz w:val="20"/>
          <w:szCs w:val="20"/>
        </w:rPr>
        <w:t xml:space="preserve">стан розвитку соціальної сфери країни; </w:t>
      </w:r>
    </w:p>
    <w:p w:rsidR="00716BDB" w:rsidRPr="00D77CCF" w:rsidRDefault="00716BDB" w:rsidP="00EB1DDB">
      <w:pPr>
        <w:numPr>
          <w:ilvl w:val="0"/>
          <w:numId w:val="50"/>
        </w:numPr>
        <w:tabs>
          <w:tab w:val="num" w:pos="720"/>
        </w:tabs>
        <w:ind w:left="720"/>
        <w:rPr>
          <w:b/>
          <w:sz w:val="20"/>
          <w:szCs w:val="20"/>
        </w:rPr>
      </w:pPr>
      <w:r w:rsidRPr="00D77CCF">
        <w:rPr>
          <w:b/>
          <w:sz w:val="20"/>
          <w:szCs w:val="20"/>
        </w:rPr>
        <w:t>розвиток економічної системи держави;</w:t>
      </w:r>
    </w:p>
    <w:p w:rsidR="00716BDB" w:rsidRPr="00D77CCF" w:rsidRDefault="00716BDB" w:rsidP="00EB1DDB">
      <w:pPr>
        <w:numPr>
          <w:ilvl w:val="0"/>
          <w:numId w:val="50"/>
        </w:numPr>
        <w:tabs>
          <w:tab w:val="num" w:pos="720"/>
        </w:tabs>
        <w:ind w:left="720"/>
        <w:rPr>
          <w:b/>
          <w:i/>
          <w:sz w:val="20"/>
          <w:szCs w:val="20"/>
        </w:rPr>
      </w:pPr>
      <w:r w:rsidRPr="00D77CCF">
        <w:rPr>
          <w:sz w:val="20"/>
          <w:szCs w:val="20"/>
        </w:rPr>
        <w:t>немає вірної відповіді.</w:t>
      </w:r>
    </w:p>
    <w:p w:rsidR="00716BDB" w:rsidRPr="00D77CCF" w:rsidRDefault="00716BDB" w:rsidP="00716BDB">
      <w:pPr>
        <w:rPr>
          <w:b/>
          <w:i/>
          <w:sz w:val="20"/>
          <w:szCs w:val="20"/>
        </w:rPr>
      </w:pPr>
      <w:r w:rsidRPr="00D77CCF">
        <w:rPr>
          <w:b/>
          <w:i/>
          <w:sz w:val="20"/>
          <w:szCs w:val="20"/>
        </w:rPr>
        <w:t>15. Що є об’єктивною передумовою функціонування фінансового ринку:</w:t>
      </w:r>
    </w:p>
    <w:p w:rsidR="00716BDB" w:rsidRPr="00D77CCF" w:rsidRDefault="00716BDB" w:rsidP="00EB1DDB">
      <w:pPr>
        <w:numPr>
          <w:ilvl w:val="0"/>
          <w:numId w:val="51"/>
        </w:numPr>
        <w:tabs>
          <w:tab w:val="clear" w:pos="1080"/>
          <w:tab w:val="num" w:pos="720"/>
        </w:tabs>
        <w:ind w:left="720"/>
        <w:rPr>
          <w:sz w:val="20"/>
          <w:szCs w:val="20"/>
        </w:rPr>
      </w:pPr>
      <w:r w:rsidRPr="00D77CCF">
        <w:rPr>
          <w:sz w:val="20"/>
          <w:szCs w:val="20"/>
        </w:rPr>
        <w:t xml:space="preserve">існування первинного і вторинного ринку цінних паперів; </w:t>
      </w:r>
    </w:p>
    <w:p w:rsidR="00716BDB" w:rsidRPr="00D77CCF" w:rsidRDefault="00716BDB" w:rsidP="00EB1DDB">
      <w:pPr>
        <w:numPr>
          <w:ilvl w:val="0"/>
          <w:numId w:val="51"/>
        </w:numPr>
        <w:tabs>
          <w:tab w:val="clear" w:pos="1080"/>
          <w:tab w:val="num" w:pos="720"/>
        </w:tabs>
        <w:ind w:left="720"/>
        <w:rPr>
          <w:b/>
          <w:sz w:val="20"/>
          <w:szCs w:val="20"/>
        </w:rPr>
      </w:pPr>
      <w:r w:rsidRPr="00D77CCF">
        <w:rPr>
          <w:b/>
          <w:sz w:val="20"/>
          <w:szCs w:val="20"/>
        </w:rPr>
        <w:t>незбіг потреби у фінансових ресурсах з джерелами його задоволення;</w:t>
      </w:r>
    </w:p>
    <w:p w:rsidR="00716BDB" w:rsidRPr="00D77CCF" w:rsidRDefault="00716BDB" w:rsidP="00EB1DDB">
      <w:pPr>
        <w:numPr>
          <w:ilvl w:val="0"/>
          <w:numId w:val="51"/>
        </w:numPr>
        <w:tabs>
          <w:tab w:val="clear" w:pos="1080"/>
          <w:tab w:val="num" w:pos="720"/>
        </w:tabs>
        <w:ind w:left="720"/>
        <w:rPr>
          <w:sz w:val="20"/>
          <w:szCs w:val="20"/>
        </w:rPr>
      </w:pPr>
      <w:r w:rsidRPr="00D77CCF">
        <w:rPr>
          <w:sz w:val="20"/>
          <w:szCs w:val="20"/>
        </w:rPr>
        <w:t>участь іноземних інвесторів на національному ринку;</w:t>
      </w:r>
    </w:p>
    <w:p w:rsidR="00716BDB" w:rsidRPr="00D77CCF" w:rsidRDefault="00716BDB" w:rsidP="00EB1DDB">
      <w:pPr>
        <w:numPr>
          <w:ilvl w:val="0"/>
          <w:numId w:val="51"/>
        </w:numPr>
        <w:tabs>
          <w:tab w:val="clear" w:pos="1080"/>
          <w:tab w:val="num" w:pos="720"/>
        </w:tabs>
        <w:ind w:left="720"/>
        <w:rPr>
          <w:sz w:val="20"/>
          <w:szCs w:val="20"/>
        </w:rPr>
      </w:pPr>
      <w:r w:rsidRPr="00D77CCF">
        <w:rPr>
          <w:sz w:val="20"/>
          <w:szCs w:val="20"/>
        </w:rPr>
        <w:t>наявність різних видів цінних паперів.</w:t>
      </w:r>
    </w:p>
    <w:p w:rsidR="00716BDB" w:rsidRPr="00D77CCF" w:rsidRDefault="00716BDB" w:rsidP="00716BDB">
      <w:pPr>
        <w:rPr>
          <w:b/>
          <w:i/>
          <w:sz w:val="20"/>
          <w:szCs w:val="20"/>
        </w:rPr>
      </w:pPr>
      <w:r w:rsidRPr="00D77CCF">
        <w:rPr>
          <w:b/>
          <w:i/>
          <w:sz w:val="20"/>
          <w:szCs w:val="20"/>
        </w:rPr>
        <w:t>16. Фінансовий ринок не включає:</w:t>
      </w:r>
    </w:p>
    <w:p w:rsidR="00716BDB" w:rsidRPr="00D77CCF" w:rsidRDefault="00716BDB" w:rsidP="00EB1DDB">
      <w:pPr>
        <w:numPr>
          <w:ilvl w:val="0"/>
          <w:numId w:val="52"/>
        </w:numPr>
        <w:tabs>
          <w:tab w:val="clear" w:pos="1080"/>
          <w:tab w:val="num" w:pos="720"/>
        </w:tabs>
        <w:ind w:left="720"/>
        <w:rPr>
          <w:sz w:val="20"/>
          <w:szCs w:val="20"/>
        </w:rPr>
      </w:pPr>
      <w:r w:rsidRPr="00D77CCF">
        <w:rPr>
          <w:sz w:val="20"/>
          <w:szCs w:val="20"/>
        </w:rPr>
        <w:t xml:space="preserve">валютний ринок; </w:t>
      </w:r>
    </w:p>
    <w:p w:rsidR="00716BDB" w:rsidRPr="00D77CCF" w:rsidRDefault="00716BDB" w:rsidP="00EB1DDB">
      <w:pPr>
        <w:numPr>
          <w:ilvl w:val="0"/>
          <w:numId w:val="52"/>
        </w:numPr>
        <w:tabs>
          <w:tab w:val="clear" w:pos="1080"/>
          <w:tab w:val="num" w:pos="720"/>
        </w:tabs>
        <w:ind w:left="720"/>
        <w:rPr>
          <w:b/>
          <w:sz w:val="20"/>
          <w:szCs w:val="20"/>
        </w:rPr>
      </w:pPr>
      <w:r w:rsidRPr="00D77CCF">
        <w:rPr>
          <w:b/>
          <w:sz w:val="20"/>
          <w:szCs w:val="20"/>
        </w:rPr>
        <w:t>фінансову систему;</w:t>
      </w:r>
    </w:p>
    <w:p w:rsidR="00716BDB" w:rsidRPr="00D77CCF" w:rsidRDefault="00716BDB" w:rsidP="00EB1DDB">
      <w:pPr>
        <w:numPr>
          <w:ilvl w:val="0"/>
          <w:numId w:val="52"/>
        </w:numPr>
        <w:tabs>
          <w:tab w:val="clear" w:pos="1080"/>
          <w:tab w:val="num" w:pos="720"/>
        </w:tabs>
        <w:ind w:left="720"/>
        <w:rPr>
          <w:sz w:val="20"/>
          <w:szCs w:val="20"/>
        </w:rPr>
      </w:pPr>
      <w:r w:rsidRPr="00D77CCF">
        <w:rPr>
          <w:sz w:val="20"/>
          <w:szCs w:val="20"/>
        </w:rPr>
        <w:t>ринок цінних паперів;</w:t>
      </w:r>
    </w:p>
    <w:p w:rsidR="00716BDB" w:rsidRPr="00D77CCF" w:rsidRDefault="00716BDB" w:rsidP="00EB1DDB">
      <w:pPr>
        <w:numPr>
          <w:ilvl w:val="0"/>
          <w:numId w:val="52"/>
        </w:numPr>
        <w:tabs>
          <w:tab w:val="clear" w:pos="1080"/>
          <w:tab w:val="num" w:pos="720"/>
        </w:tabs>
        <w:ind w:left="720"/>
        <w:rPr>
          <w:sz w:val="20"/>
          <w:szCs w:val="20"/>
        </w:rPr>
      </w:pPr>
      <w:r w:rsidRPr="00D77CCF">
        <w:rPr>
          <w:sz w:val="20"/>
          <w:szCs w:val="20"/>
        </w:rPr>
        <w:t>грошовий ринок.</w:t>
      </w:r>
    </w:p>
    <w:p w:rsidR="00716BDB" w:rsidRPr="00D77CCF" w:rsidRDefault="00716BDB" w:rsidP="00716BDB">
      <w:pPr>
        <w:rPr>
          <w:b/>
          <w:i/>
          <w:sz w:val="20"/>
          <w:szCs w:val="20"/>
        </w:rPr>
      </w:pPr>
      <w:r w:rsidRPr="00D77CCF">
        <w:rPr>
          <w:b/>
          <w:i/>
          <w:sz w:val="20"/>
          <w:szCs w:val="20"/>
        </w:rPr>
        <w:t>17. Напрямками використання фінансових ресурсів є:</w:t>
      </w:r>
    </w:p>
    <w:p w:rsidR="00716BDB" w:rsidRPr="00D77CCF" w:rsidRDefault="00716BDB" w:rsidP="00EB1DDB">
      <w:pPr>
        <w:numPr>
          <w:ilvl w:val="0"/>
          <w:numId w:val="53"/>
        </w:numPr>
        <w:tabs>
          <w:tab w:val="clear" w:pos="1080"/>
          <w:tab w:val="num" w:pos="720"/>
        </w:tabs>
        <w:ind w:left="720"/>
        <w:rPr>
          <w:sz w:val="20"/>
          <w:szCs w:val="20"/>
        </w:rPr>
      </w:pPr>
      <w:r w:rsidRPr="00D77CCF">
        <w:rPr>
          <w:sz w:val="20"/>
          <w:szCs w:val="20"/>
        </w:rPr>
        <w:t>платежі органам кредитно-фінансової системи та благочинні цілі, спонсорство;</w:t>
      </w:r>
    </w:p>
    <w:p w:rsidR="00716BDB" w:rsidRPr="00D77CCF" w:rsidRDefault="00716BDB" w:rsidP="00EB1DDB">
      <w:pPr>
        <w:numPr>
          <w:ilvl w:val="0"/>
          <w:numId w:val="53"/>
        </w:numPr>
        <w:tabs>
          <w:tab w:val="clear" w:pos="1080"/>
          <w:tab w:val="num" w:pos="720"/>
        </w:tabs>
        <w:ind w:left="720"/>
        <w:rPr>
          <w:sz w:val="20"/>
          <w:szCs w:val="20"/>
        </w:rPr>
      </w:pPr>
      <w:r w:rsidRPr="00D77CCF">
        <w:rPr>
          <w:sz w:val="20"/>
          <w:szCs w:val="20"/>
        </w:rPr>
        <w:t>інвестування власних коштів у капітальні витрати;</w:t>
      </w:r>
    </w:p>
    <w:p w:rsidR="00716BDB" w:rsidRPr="00D77CCF" w:rsidRDefault="00716BDB" w:rsidP="00EB1DDB">
      <w:pPr>
        <w:numPr>
          <w:ilvl w:val="0"/>
          <w:numId w:val="53"/>
        </w:numPr>
        <w:tabs>
          <w:tab w:val="clear" w:pos="1080"/>
          <w:tab w:val="num" w:pos="720"/>
        </w:tabs>
        <w:ind w:left="720"/>
        <w:rPr>
          <w:sz w:val="20"/>
          <w:szCs w:val="20"/>
        </w:rPr>
      </w:pPr>
      <w:r w:rsidRPr="00D77CCF">
        <w:rPr>
          <w:sz w:val="20"/>
          <w:szCs w:val="20"/>
        </w:rPr>
        <w:t xml:space="preserve">створення грошових фондів стимулюючого та соціального характеру; </w:t>
      </w:r>
    </w:p>
    <w:p w:rsidR="00716BDB" w:rsidRPr="00D77CCF" w:rsidRDefault="00716BDB" w:rsidP="00EB1DDB">
      <w:pPr>
        <w:numPr>
          <w:ilvl w:val="0"/>
          <w:numId w:val="53"/>
        </w:numPr>
        <w:tabs>
          <w:tab w:val="clear" w:pos="1080"/>
          <w:tab w:val="num" w:pos="720"/>
        </w:tabs>
        <w:ind w:left="720"/>
        <w:rPr>
          <w:b/>
          <w:sz w:val="20"/>
          <w:szCs w:val="20"/>
        </w:rPr>
      </w:pPr>
      <w:r w:rsidRPr="00D77CCF">
        <w:rPr>
          <w:b/>
          <w:sz w:val="20"/>
          <w:szCs w:val="20"/>
        </w:rPr>
        <w:t>усі відповіді вірні.</w:t>
      </w:r>
    </w:p>
    <w:p w:rsidR="00716BDB" w:rsidRPr="00D77CCF" w:rsidRDefault="00716BDB" w:rsidP="00716BDB">
      <w:pPr>
        <w:rPr>
          <w:b/>
          <w:i/>
          <w:sz w:val="20"/>
          <w:szCs w:val="20"/>
        </w:rPr>
      </w:pPr>
      <w:r w:rsidRPr="00D77CCF">
        <w:rPr>
          <w:b/>
          <w:i/>
          <w:sz w:val="20"/>
          <w:szCs w:val="20"/>
        </w:rPr>
        <w:t>18. Особливістю складання фінансових планів є те, що вони складаються виключно в:</w:t>
      </w:r>
    </w:p>
    <w:p w:rsidR="00716BDB" w:rsidRPr="00D77CCF" w:rsidRDefault="00716BDB" w:rsidP="00EB1DDB">
      <w:pPr>
        <w:numPr>
          <w:ilvl w:val="0"/>
          <w:numId w:val="54"/>
        </w:numPr>
        <w:tabs>
          <w:tab w:val="clear" w:pos="1080"/>
          <w:tab w:val="num" w:pos="720"/>
        </w:tabs>
        <w:ind w:left="720"/>
        <w:rPr>
          <w:sz w:val="20"/>
          <w:szCs w:val="20"/>
        </w:rPr>
      </w:pPr>
      <w:r w:rsidRPr="00D77CCF">
        <w:rPr>
          <w:sz w:val="20"/>
          <w:szCs w:val="20"/>
        </w:rPr>
        <w:t xml:space="preserve">матеріальній формі; </w:t>
      </w:r>
    </w:p>
    <w:p w:rsidR="00716BDB" w:rsidRPr="00D77CCF" w:rsidRDefault="00716BDB" w:rsidP="00EB1DDB">
      <w:pPr>
        <w:numPr>
          <w:ilvl w:val="0"/>
          <w:numId w:val="54"/>
        </w:numPr>
        <w:tabs>
          <w:tab w:val="clear" w:pos="1080"/>
          <w:tab w:val="num" w:pos="720"/>
        </w:tabs>
        <w:ind w:left="720"/>
        <w:rPr>
          <w:b/>
          <w:sz w:val="20"/>
          <w:szCs w:val="20"/>
        </w:rPr>
      </w:pPr>
      <w:r w:rsidRPr="00D77CCF">
        <w:rPr>
          <w:b/>
          <w:sz w:val="20"/>
          <w:szCs w:val="20"/>
        </w:rPr>
        <w:t>грошовій формі;</w:t>
      </w:r>
    </w:p>
    <w:p w:rsidR="00716BDB" w:rsidRPr="00D77CCF" w:rsidRDefault="00716BDB" w:rsidP="00EB1DDB">
      <w:pPr>
        <w:numPr>
          <w:ilvl w:val="0"/>
          <w:numId w:val="54"/>
        </w:numPr>
        <w:tabs>
          <w:tab w:val="clear" w:pos="1080"/>
          <w:tab w:val="num" w:pos="720"/>
        </w:tabs>
        <w:ind w:left="720"/>
        <w:rPr>
          <w:sz w:val="20"/>
          <w:szCs w:val="20"/>
        </w:rPr>
      </w:pPr>
      <w:r w:rsidRPr="00D77CCF">
        <w:rPr>
          <w:sz w:val="20"/>
          <w:szCs w:val="20"/>
        </w:rPr>
        <w:t>товарній формі;</w:t>
      </w:r>
    </w:p>
    <w:p w:rsidR="00716BDB" w:rsidRPr="00D77CCF" w:rsidRDefault="00716BDB" w:rsidP="00EB1DDB">
      <w:pPr>
        <w:numPr>
          <w:ilvl w:val="0"/>
          <w:numId w:val="54"/>
        </w:numPr>
        <w:tabs>
          <w:tab w:val="clear" w:pos="1080"/>
          <w:tab w:val="num" w:pos="720"/>
        </w:tabs>
        <w:ind w:left="720"/>
        <w:rPr>
          <w:sz w:val="20"/>
          <w:szCs w:val="20"/>
        </w:rPr>
      </w:pPr>
      <w:r w:rsidRPr="00D77CCF">
        <w:rPr>
          <w:sz w:val="20"/>
          <w:szCs w:val="20"/>
        </w:rPr>
        <w:t>немає правильної відповіді.</w:t>
      </w:r>
    </w:p>
    <w:p w:rsidR="00716BDB" w:rsidRPr="00D77CCF" w:rsidRDefault="00716BDB" w:rsidP="00716BDB">
      <w:pPr>
        <w:rPr>
          <w:b/>
          <w:i/>
          <w:sz w:val="20"/>
          <w:szCs w:val="20"/>
        </w:rPr>
      </w:pPr>
      <w:r w:rsidRPr="00D77CCF">
        <w:rPr>
          <w:b/>
          <w:i/>
          <w:sz w:val="20"/>
          <w:szCs w:val="20"/>
        </w:rPr>
        <w:t>19. Доходи підприємств – це:</w:t>
      </w:r>
    </w:p>
    <w:p w:rsidR="00716BDB" w:rsidRPr="00D77CCF" w:rsidRDefault="00716BDB" w:rsidP="00EB1DDB">
      <w:pPr>
        <w:numPr>
          <w:ilvl w:val="0"/>
          <w:numId w:val="55"/>
        </w:numPr>
        <w:tabs>
          <w:tab w:val="clear" w:pos="1080"/>
          <w:tab w:val="num" w:pos="720"/>
        </w:tabs>
        <w:ind w:left="720"/>
        <w:jc w:val="both"/>
        <w:rPr>
          <w:sz w:val="20"/>
          <w:szCs w:val="20"/>
        </w:rPr>
      </w:pPr>
      <w:r w:rsidRPr="00D77CCF">
        <w:rPr>
          <w:sz w:val="20"/>
          <w:szCs w:val="20"/>
        </w:rPr>
        <w:t>сума надходжень, які отримані від різних видів діяльності підприємства у матеріальній формі;</w:t>
      </w:r>
    </w:p>
    <w:p w:rsidR="00716BDB" w:rsidRPr="00D77CCF" w:rsidRDefault="00716BDB" w:rsidP="00EB1DDB">
      <w:pPr>
        <w:numPr>
          <w:ilvl w:val="0"/>
          <w:numId w:val="55"/>
        </w:numPr>
        <w:tabs>
          <w:tab w:val="clear" w:pos="1080"/>
          <w:tab w:val="num" w:pos="720"/>
        </w:tabs>
        <w:ind w:left="720"/>
        <w:jc w:val="both"/>
        <w:rPr>
          <w:sz w:val="20"/>
          <w:szCs w:val="20"/>
        </w:rPr>
      </w:pPr>
      <w:r w:rsidRPr="00D77CCF">
        <w:rPr>
          <w:sz w:val="20"/>
          <w:szCs w:val="20"/>
        </w:rPr>
        <w:t xml:space="preserve">сума надходжень, що отримані від усіх видів діяльності у нематеріальній формі; </w:t>
      </w:r>
    </w:p>
    <w:p w:rsidR="00716BDB" w:rsidRPr="00D77CCF" w:rsidRDefault="00716BDB" w:rsidP="00EB1DDB">
      <w:pPr>
        <w:numPr>
          <w:ilvl w:val="0"/>
          <w:numId w:val="55"/>
        </w:numPr>
        <w:tabs>
          <w:tab w:val="clear" w:pos="1080"/>
          <w:tab w:val="num" w:pos="720"/>
        </w:tabs>
        <w:ind w:left="720"/>
        <w:jc w:val="both"/>
        <w:rPr>
          <w:b/>
          <w:sz w:val="20"/>
          <w:szCs w:val="20"/>
        </w:rPr>
      </w:pPr>
      <w:r w:rsidRPr="00D77CCF">
        <w:rPr>
          <w:b/>
          <w:sz w:val="20"/>
          <w:szCs w:val="20"/>
        </w:rPr>
        <w:t>загальна сума надходжень, отриманих від усіх видів діяльності у грошовій, матеріальній і нематеріальній формах;</w:t>
      </w:r>
    </w:p>
    <w:p w:rsidR="00716BDB" w:rsidRPr="00D77CCF" w:rsidRDefault="00716BDB" w:rsidP="00EB1DDB">
      <w:pPr>
        <w:numPr>
          <w:ilvl w:val="0"/>
          <w:numId w:val="55"/>
        </w:numPr>
        <w:tabs>
          <w:tab w:val="clear" w:pos="1080"/>
          <w:tab w:val="num" w:pos="720"/>
        </w:tabs>
        <w:ind w:left="720"/>
        <w:jc w:val="both"/>
        <w:rPr>
          <w:sz w:val="20"/>
          <w:szCs w:val="20"/>
        </w:rPr>
      </w:pPr>
      <w:r w:rsidRPr="00D77CCF">
        <w:rPr>
          <w:sz w:val="20"/>
          <w:szCs w:val="20"/>
        </w:rPr>
        <w:t>вірна відповідь відсутня.</w:t>
      </w:r>
    </w:p>
    <w:p w:rsidR="00716BDB" w:rsidRPr="00D77CCF" w:rsidRDefault="00716BDB" w:rsidP="00716BDB">
      <w:pPr>
        <w:rPr>
          <w:b/>
          <w:i/>
          <w:sz w:val="20"/>
          <w:szCs w:val="20"/>
        </w:rPr>
      </w:pPr>
      <w:r w:rsidRPr="00D77CCF">
        <w:rPr>
          <w:b/>
          <w:i/>
          <w:sz w:val="20"/>
          <w:szCs w:val="20"/>
        </w:rPr>
        <w:t>20. Децентралізовані доходи надходять:</w:t>
      </w:r>
    </w:p>
    <w:p w:rsidR="00716BDB" w:rsidRPr="00D77CCF" w:rsidRDefault="00716BDB" w:rsidP="00EB1DDB">
      <w:pPr>
        <w:numPr>
          <w:ilvl w:val="0"/>
          <w:numId w:val="56"/>
        </w:numPr>
        <w:tabs>
          <w:tab w:val="clear" w:pos="1080"/>
          <w:tab w:val="num" w:pos="720"/>
        </w:tabs>
        <w:ind w:left="720"/>
        <w:jc w:val="both"/>
        <w:rPr>
          <w:b/>
          <w:sz w:val="20"/>
          <w:szCs w:val="20"/>
        </w:rPr>
      </w:pPr>
      <w:r w:rsidRPr="00D77CCF">
        <w:rPr>
          <w:b/>
          <w:sz w:val="20"/>
          <w:szCs w:val="20"/>
        </w:rPr>
        <w:t>у розпорядження підприємств, установ і організацій, формуються за рахунок їх доходів і використовуються відповідно до фінансових планів;</w:t>
      </w:r>
    </w:p>
    <w:p w:rsidR="00716BDB" w:rsidRPr="00D77CCF" w:rsidRDefault="00716BDB" w:rsidP="00EB1DDB">
      <w:pPr>
        <w:numPr>
          <w:ilvl w:val="0"/>
          <w:numId w:val="56"/>
        </w:numPr>
        <w:tabs>
          <w:tab w:val="clear" w:pos="1080"/>
          <w:tab w:val="num" w:pos="720"/>
        </w:tabs>
        <w:ind w:left="720"/>
        <w:jc w:val="both"/>
        <w:rPr>
          <w:sz w:val="20"/>
          <w:szCs w:val="20"/>
        </w:rPr>
      </w:pPr>
      <w:r w:rsidRPr="00D77CCF">
        <w:rPr>
          <w:sz w:val="20"/>
          <w:szCs w:val="20"/>
        </w:rPr>
        <w:t>у розпорядження окремих підприємств, установ і організацій, формуються тільки за рахунок бюджетних коштів і використовуються відповідно до програм держави;</w:t>
      </w:r>
    </w:p>
    <w:p w:rsidR="00716BDB" w:rsidRPr="00D77CCF" w:rsidRDefault="00716BDB" w:rsidP="00EB1DDB">
      <w:pPr>
        <w:numPr>
          <w:ilvl w:val="0"/>
          <w:numId w:val="56"/>
        </w:numPr>
        <w:tabs>
          <w:tab w:val="clear" w:pos="1080"/>
          <w:tab w:val="num" w:pos="720"/>
        </w:tabs>
        <w:ind w:left="720"/>
        <w:jc w:val="both"/>
        <w:rPr>
          <w:sz w:val="20"/>
          <w:szCs w:val="20"/>
        </w:rPr>
      </w:pPr>
      <w:r w:rsidRPr="00D77CCF">
        <w:rPr>
          <w:sz w:val="20"/>
          <w:szCs w:val="20"/>
        </w:rPr>
        <w:t>у розпорядження підприємств, установ і організацій, формуються за рахунок залучених коштів і використовуються на соціальні цілі;</w:t>
      </w:r>
    </w:p>
    <w:p w:rsidR="00716BDB" w:rsidRPr="00D77CCF" w:rsidRDefault="00716BDB" w:rsidP="00EB1DDB">
      <w:pPr>
        <w:numPr>
          <w:ilvl w:val="0"/>
          <w:numId w:val="56"/>
        </w:numPr>
        <w:tabs>
          <w:tab w:val="clear" w:pos="1080"/>
          <w:tab w:val="num" w:pos="720"/>
        </w:tabs>
        <w:ind w:left="720"/>
        <w:jc w:val="both"/>
        <w:rPr>
          <w:sz w:val="20"/>
          <w:szCs w:val="20"/>
        </w:rPr>
      </w:pPr>
      <w:r w:rsidRPr="00D77CCF">
        <w:rPr>
          <w:sz w:val="20"/>
          <w:szCs w:val="20"/>
        </w:rPr>
        <w:t>немає правильної відповіді.</w:t>
      </w:r>
    </w:p>
    <w:p w:rsidR="00716BDB" w:rsidRPr="00D77CCF" w:rsidRDefault="00716BDB" w:rsidP="00716BDB">
      <w:pPr>
        <w:rPr>
          <w:b/>
          <w:i/>
          <w:sz w:val="20"/>
          <w:szCs w:val="20"/>
        </w:rPr>
      </w:pPr>
      <w:r w:rsidRPr="00D77CCF">
        <w:rPr>
          <w:b/>
          <w:i/>
          <w:sz w:val="20"/>
          <w:szCs w:val="20"/>
        </w:rPr>
        <w:t>21. Який фонд використовується для покриття збитків підприємств:</w:t>
      </w:r>
    </w:p>
    <w:p w:rsidR="00716BDB" w:rsidRPr="00D77CCF" w:rsidRDefault="00716BDB" w:rsidP="00EB1DDB">
      <w:pPr>
        <w:numPr>
          <w:ilvl w:val="0"/>
          <w:numId w:val="57"/>
        </w:numPr>
        <w:tabs>
          <w:tab w:val="clear" w:pos="1080"/>
          <w:tab w:val="num" w:pos="720"/>
        </w:tabs>
        <w:ind w:left="720"/>
        <w:jc w:val="both"/>
        <w:rPr>
          <w:b/>
          <w:sz w:val="20"/>
          <w:szCs w:val="20"/>
        </w:rPr>
      </w:pPr>
      <w:r w:rsidRPr="00D77CCF">
        <w:rPr>
          <w:b/>
          <w:sz w:val="20"/>
          <w:szCs w:val="20"/>
        </w:rPr>
        <w:t>резервний;</w:t>
      </w:r>
    </w:p>
    <w:p w:rsidR="00716BDB" w:rsidRPr="00D77CCF" w:rsidRDefault="00716BDB" w:rsidP="00EB1DDB">
      <w:pPr>
        <w:numPr>
          <w:ilvl w:val="0"/>
          <w:numId w:val="57"/>
        </w:numPr>
        <w:tabs>
          <w:tab w:val="clear" w:pos="1080"/>
          <w:tab w:val="num" w:pos="720"/>
        </w:tabs>
        <w:ind w:left="720"/>
        <w:jc w:val="both"/>
        <w:rPr>
          <w:sz w:val="20"/>
          <w:szCs w:val="20"/>
        </w:rPr>
      </w:pPr>
      <w:r w:rsidRPr="00D77CCF">
        <w:rPr>
          <w:sz w:val="20"/>
          <w:szCs w:val="20"/>
        </w:rPr>
        <w:t>статутний;</w:t>
      </w:r>
    </w:p>
    <w:p w:rsidR="00716BDB" w:rsidRPr="00D77CCF" w:rsidRDefault="00716BDB" w:rsidP="00EB1DDB">
      <w:pPr>
        <w:numPr>
          <w:ilvl w:val="0"/>
          <w:numId w:val="57"/>
        </w:numPr>
        <w:tabs>
          <w:tab w:val="clear" w:pos="1080"/>
          <w:tab w:val="num" w:pos="720"/>
        </w:tabs>
        <w:ind w:left="720"/>
        <w:jc w:val="both"/>
        <w:rPr>
          <w:sz w:val="20"/>
          <w:szCs w:val="20"/>
        </w:rPr>
      </w:pPr>
      <w:r w:rsidRPr="00D77CCF">
        <w:rPr>
          <w:sz w:val="20"/>
          <w:szCs w:val="20"/>
        </w:rPr>
        <w:t>фонд споживання;</w:t>
      </w:r>
    </w:p>
    <w:p w:rsidR="00716BDB" w:rsidRPr="00D77CCF" w:rsidRDefault="00716BDB" w:rsidP="00EB1DDB">
      <w:pPr>
        <w:numPr>
          <w:ilvl w:val="0"/>
          <w:numId w:val="57"/>
        </w:numPr>
        <w:tabs>
          <w:tab w:val="clear" w:pos="1080"/>
          <w:tab w:val="num" w:pos="720"/>
        </w:tabs>
        <w:ind w:left="720"/>
        <w:jc w:val="both"/>
        <w:rPr>
          <w:sz w:val="20"/>
          <w:szCs w:val="20"/>
        </w:rPr>
      </w:pPr>
      <w:r w:rsidRPr="00D77CCF">
        <w:rPr>
          <w:sz w:val="20"/>
          <w:szCs w:val="20"/>
        </w:rPr>
        <w:t>валютний.</w:t>
      </w:r>
    </w:p>
    <w:p w:rsidR="00716BDB" w:rsidRPr="00D77CCF" w:rsidRDefault="00716BDB" w:rsidP="00716BDB">
      <w:pPr>
        <w:rPr>
          <w:b/>
          <w:i/>
          <w:sz w:val="20"/>
          <w:szCs w:val="20"/>
        </w:rPr>
      </w:pPr>
      <w:r w:rsidRPr="00D77CCF">
        <w:rPr>
          <w:b/>
          <w:i/>
          <w:sz w:val="20"/>
          <w:szCs w:val="20"/>
        </w:rPr>
        <w:t>22. Що належить до позикових ресурсів підприємства:</w:t>
      </w:r>
    </w:p>
    <w:p w:rsidR="00716BDB" w:rsidRPr="00D77CCF" w:rsidRDefault="00716BDB" w:rsidP="00EB1DDB">
      <w:pPr>
        <w:numPr>
          <w:ilvl w:val="0"/>
          <w:numId w:val="58"/>
        </w:numPr>
        <w:tabs>
          <w:tab w:val="clear" w:pos="1080"/>
          <w:tab w:val="num" w:pos="720"/>
        </w:tabs>
        <w:ind w:left="720"/>
        <w:jc w:val="both"/>
        <w:rPr>
          <w:sz w:val="20"/>
          <w:szCs w:val="20"/>
        </w:rPr>
      </w:pPr>
      <w:r w:rsidRPr="00D77CCF">
        <w:rPr>
          <w:sz w:val="20"/>
          <w:szCs w:val="20"/>
        </w:rPr>
        <w:t>чистий прибуток;</w:t>
      </w:r>
    </w:p>
    <w:p w:rsidR="00716BDB" w:rsidRPr="00D77CCF" w:rsidRDefault="00716BDB" w:rsidP="00EB1DDB">
      <w:pPr>
        <w:numPr>
          <w:ilvl w:val="0"/>
          <w:numId w:val="58"/>
        </w:numPr>
        <w:tabs>
          <w:tab w:val="clear" w:pos="1080"/>
          <w:tab w:val="num" w:pos="720"/>
        </w:tabs>
        <w:ind w:left="720"/>
        <w:jc w:val="both"/>
        <w:rPr>
          <w:sz w:val="20"/>
          <w:szCs w:val="20"/>
        </w:rPr>
      </w:pPr>
      <w:r w:rsidRPr="00D77CCF">
        <w:rPr>
          <w:sz w:val="20"/>
          <w:szCs w:val="20"/>
        </w:rPr>
        <w:t>дивіденди;</w:t>
      </w:r>
    </w:p>
    <w:p w:rsidR="00716BDB" w:rsidRPr="00D77CCF" w:rsidRDefault="00716BDB" w:rsidP="00EB1DDB">
      <w:pPr>
        <w:numPr>
          <w:ilvl w:val="0"/>
          <w:numId w:val="58"/>
        </w:numPr>
        <w:tabs>
          <w:tab w:val="clear" w:pos="1080"/>
          <w:tab w:val="num" w:pos="720"/>
        </w:tabs>
        <w:ind w:left="720"/>
        <w:jc w:val="both"/>
        <w:rPr>
          <w:sz w:val="20"/>
          <w:szCs w:val="20"/>
        </w:rPr>
      </w:pPr>
      <w:r w:rsidRPr="00D77CCF">
        <w:rPr>
          <w:sz w:val="20"/>
          <w:szCs w:val="20"/>
        </w:rPr>
        <w:t>акціонерний капітал;</w:t>
      </w:r>
    </w:p>
    <w:p w:rsidR="00716BDB" w:rsidRPr="00D77CCF" w:rsidRDefault="00716BDB" w:rsidP="00EB1DDB">
      <w:pPr>
        <w:numPr>
          <w:ilvl w:val="0"/>
          <w:numId w:val="58"/>
        </w:numPr>
        <w:tabs>
          <w:tab w:val="clear" w:pos="1080"/>
          <w:tab w:val="num" w:pos="720"/>
        </w:tabs>
        <w:ind w:left="720"/>
        <w:jc w:val="both"/>
        <w:rPr>
          <w:b/>
          <w:sz w:val="20"/>
          <w:szCs w:val="20"/>
        </w:rPr>
      </w:pPr>
      <w:r w:rsidRPr="00D77CCF">
        <w:rPr>
          <w:b/>
          <w:sz w:val="20"/>
          <w:szCs w:val="20"/>
        </w:rPr>
        <w:t>кредити банку.</w:t>
      </w:r>
    </w:p>
    <w:p w:rsidR="00716BDB" w:rsidRPr="00D77CCF" w:rsidRDefault="00716BDB" w:rsidP="00716BDB">
      <w:pPr>
        <w:rPr>
          <w:b/>
          <w:i/>
          <w:sz w:val="20"/>
          <w:szCs w:val="20"/>
        </w:rPr>
      </w:pPr>
      <w:r w:rsidRPr="00D77CCF">
        <w:rPr>
          <w:b/>
          <w:i/>
          <w:sz w:val="20"/>
          <w:szCs w:val="20"/>
        </w:rPr>
        <w:lastRenderedPageBreak/>
        <w:t>23. Фінансові ресурси підприємств утворюються за рахунок:</w:t>
      </w:r>
    </w:p>
    <w:p w:rsidR="00716BDB" w:rsidRPr="00D77CCF" w:rsidRDefault="00716BDB" w:rsidP="00EB1DDB">
      <w:pPr>
        <w:numPr>
          <w:ilvl w:val="0"/>
          <w:numId w:val="59"/>
        </w:numPr>
        <w:tabs>
          <w:tab w:val="clear" w:pos="1080"/>
          <w:tab w:val="num" w:pos="720"/>
        </w:tabs>
        <w:ind w:left="720"/>
        <w:jc w:val="both"/>
        <w:rPr>
          <w:sz w:val="20"/>
          <w:szCs w:val="20"/>
        </w:rPr>
      </w:pPr>
      <w:r w:rsidRPr="00D77CCF">
        <w:rPr>
          <w:sz w:val="20"/>
          <w:szCs w:val="20"/>
        </w:rPr>
        <w:t>лише власних коштів;</w:t>
      </w:r>
    </w:p>
    <w:p w:rsidR="00716BDB" w:rsidRPr="00D77CCF" w:rsidRDefault="00716BDB" w:rsidP="00EB1DDB">
      <w:pPr>
        <w:numPr>
          <w:ilvl w:val="0"/>
          <w:numId w:val="59"/>
        </w:numPr>
        <w:tabs>
          <w:tab w:val="clear" w:pos="1080"/>
          <w:tab w:val="num" w:pos="720"/>
        </w:tabs>
        <w:ind w:left="720"/>
        <w:jc w:val="both"/>
        <w:rPr>
          <w:sz w:val="20"/>
          <w:szCs w:val="20"/>
        </w:rPr>
      </w:pPr>
      <w:r w:rsidRPr="00D77CCF">
        <w:rPr>
          <w:sz w:val="20"/>
          <w:szCs w:val="20"/>
        </w:rPr>
        <w:t>лише коштів засновників;</w:t>
      </w:r>
    </w:p>
    <w:p w:rsidR="00716BDB" w:rsidRPr="00D77CCF" w:rsidRDefault="00716BDB" w:rsidP="00EB1DDB">
      <w:pPr>
        <w:numPr>
          <w:ilvl w:val="0"/>
          <w:numId w:val="59"/>
        </w:numPr>
        <w:tabs>
          <w:tab w:val="clear" w:pos="1080"/>
          <w:tab w:val="num" w:pos="720"/>
        </w:tabs>
        <w:ind w:left="720"/>
        <w:jc w:val="both"/>
        <w:rPr>
          <w:sz w:val="20"/>
          <w:szCs w:val="20"/>
        </w:rPr>
      </w:pPr>
      <w:r w:rsidRPr="00D77CCF">
        <w:rPr>
          <w:sz w:val="20"/>
          <w:szCs w:val="20"/>
        </w:rPr>
        <w:t>вірна відповідь відсутня;</w:t>
      </w:r>
    </w:p>
    <w:p w:rsidR="00716BDB" w:rsidRPr="00D77CCF" w:rsidRDefault="00716BDB" w:rsidP="00EB1DDB">
      <w:pPr>
        <w:numPr>
          <w:ilvl w:val="0"/>
          <w:numId w:val="59"/>
        </w:numPr>
        <w:tabs>
          <w:tab w:val="clear" w:pos="1080"/>
          <w:tab w:val="num" w:pos="720"/>
        </w:tabs>
        <w:ind w:left="720"/>
        <w:jc w:val="both"/>
        <w:rPr>
          <w:sz w:val="20"/>
          <w:szCs w:val="20"/>
        </w:rPr>
      </w:pPr>
      <w:r w:rsidRPr="00D77CCF">
        <w:rPr>
          <w:b/>
          <w:sz w:val="20"/>
          <w:szCs w:val="20"/>
        </w:rPr>
        <w:t>власних і залучених коштів</w:t>
      </w:r>
      <w:r w:rsidRPr="00D77CCF">
        <w:rPr>
          <w:sz w:val="20"/>
          <w:szCs w:val="20"/>
        </w:rPr>
        <w:t>.</w:t>
      </w:r>
    </w:p>
    <w:p w:rsidR="00716BDB" w:rsidRPr="00D77CCF" w:rsidRDefault="00716BDB" w:rsidP="00716BDB">
      <w:pPr>
        <w:rPr>
          <w:b/>
          <w:i/>
          <w:sz w:val="20"/>
          <w:szCs w:val="20"/>
        </w:rPr>
      </w:pPr>
      <w:r w:rsidRPr="00D77CCF">
        <w:rPr>
          <w:b/>
          <w:i/>
          <w:sz w:val="20"/>
          <w:szCs w:val="20"/>
        </w:rPr>
        <w:t>24. Фінанси підприємств – це:</w:t>
      </w:r>
    </w:p>
    <w:p w:rsidR="00716BDB" w:rsidRPr="00D77CCF" w:rsidRDefault="00716BDB" w:rsidP="00EB1DDB">
      <w:pPr>
        <w:numPr>
          <w:ilvl w:val="0"/>
          <w:numId w:val="60"/>
        </w:numPr>
        <w:tabs>
          <w:tab w:val="clear" w:pos="1080"/>
          <w:tab w:val="num" w:pos="720"/>
        </w:tabs>
        <w:ind w:left="720"/>
        <w:jc w:val="both"/>
        <w:rPr>
          <w:b/>
          <w:sz w:val="20"/>
          <w:szCs w:val="20"/>
        </w:rPr>
      </w:pPr>
      <w:r w:rsidRPr="00D77CCF">
        <w:rPr>
          <w:b/>
          <w:sz w:val="20"/>
          <w:szCs w:val="20"/>
        </w:rPr>
        <w:t>система економічних відносин, які виникають у процесі формування, розподілу та використання фондів грошових ресурсів підприємств;</w:t>
      </w:r>
    </w:p>
    <w:p w:rsidR="00716BDB" w:rsidRPr="00D77CCF" w:rsidRDefault="00716BDB" w:rsidP="00EB1DDB">
      <w:pPr>
        <w:numPr>
          <w:ilvl w:val="0"/>
          <w:numId w:val="60"/>
        </w:numPr>
        <w:tabs>
          <w:tab w:val="clear" w:pos="1080"/>
          <w:tab w:val="num" w:pos="720"/>
        </w:tabs>
        <w:ind w:left="720"/>
        <w:jc w:val="both"/>
        <w:rPr>
          <w:sz w:val="20"/>
          <w:szCs w:val="20"/>
        </w:rPr>
      </w:pPr>
      <w:r w:rsidRPr="00D77CCF">
        <w:rPr>
          <w:sz w:val="20"/>
          <w:szCs w:val="20"/>
        </w:rPr>
        <w:t>фонди грошових коштів підприємств;</w:t>
      </w:r>
    </w:p>
    <w:p w:rsidR="00716BDB" w:rsidRPr="00D77CCF" w:rsidRDefault="00716BDB" w:rsidP="00EB1DDB">
      <w:pPr>
        <w:numPr>
          <w:ilvl w:val="0"/>
          <w:numId w:val="60"/>
        </w:numPr>
        <w:tabs>
          <w:tab w:val="clear" w:pos="1080"/>
          <w:tab w:val="num" w:pos="720"/>
        </w:tabs>
        <w:ind w:left="720"/>
        <w:jc w:val="both"/>
        <w:rPr>
          <w:sz w:val="20"/>
          <w:szCs w:val="20"/>
        </w:rPr>
      </w:pPr>
      <w:r w:rsidRPr="00D77CCF">
        <w:rPr>
          <w:sz w:val="20"/>
          <w:szCs w:val="20"/>
        </w:rPr>
        <w:t>доходи підприємств різних форм власності;</w:t>
      </w:r>
    </w:p>
    <w:p w:rsidR="00716BDB" w:rsidRPr="00D77CCF" w:rsidRDefault="00716BDB" w:rsidP="00EB1DDB">
      <w:pPr>
        <w:numPr>
          <w:ilvl w:val="0"/>
          <w:numId w:val="60"/>
        </w:numPr>
        <w:tabs>
          <w:tab w:val="clear" w:pos="1080"/>
          <w:tab w:val="num" w:pos="720"/>
        </w:tabs>
        <w:ind w:left="720"/>
        <w:jc w:val="both"/>
        <w:rPr>
          <w:sz w:val="20"/>
          <w:szCs w:val="20"/>
        </w:rPr>
      </w:pPr>
      <w:r w:rsidRPr="00D77CCF">
        <w:rPr>
          <w:sz w:val="20"/>
          <w:szCs w:val="20"/>
        </w:rPr>
        <w:t>немає вірної відповіді.</w:t>
      </w:r>
    </w:p>
    <w:p w:rsidR="00716BDB" w:rsidRPr="00D77CCF" w:rsidRDefault="00716BDB" w:rsidP="00716BDB">
      <w:pPr>
        <w:rPr>
          <w:b/>
          <w:i/>
          <w:sz w:val="20"/>
          <w:szCs w:val="20"/>
        </w:rPr>
      </w:pPr>
      <w:r w:rsidRPr="00D77CCF">
        <w:rPr>
          <w:b/>
          <w:i/>
          <w:sz w:val="20"/>
          <w:szCs w:val="20"/>
        </w:rPr>
        <w:t>25. Головним критерієм віднесення підприємств до сфери “малого бізнесу” є:</w:t>
      </w:r>
    </w:p>
    <w:p w:rsidR="00716BDB" w:rsidRPr="00D77CCF" w:rsidRDefault="00716BDB" w:rsidP="00EB1DDB">
      <w:pPr>
        <w:numPr>
          <w:ilvl w:val="0"/>
          <w:numId w:val="61"/>
        </w:numPr>
        <w:tabs>
          <w:tab w:val="clear" w:pos="1080"/>
          <w:tab w:val="num" w:pos="720"/>
        </w:tabs>
        <w:ind w:left="720"/>
        <w:jc w:val="both"/>
        <w:rPr>
          <w:sz w:val="20"/>
          <w:szCs w:val="20"/>
        </w:rPr>
      </w:pPr>
      <w:r w:rsidRPr="00D77CCF">
        <w:rPr>
          <w:sz w:val="20"/>
          <w:szCs w:val="20"/>
        </w:rPr>
        <w:t>обсяг доходу;</w:t>
      </w:r>
    </w:p>
    <w:p w:rsidR="00716BDB" w:rsidRPr="00D77CCF" w:rsidRDefault="00716BDB" w:rsidP="00EB1DDB">
      <w:pPr>
        <w:numPr>
          <w:ilvl w:val="0"/>
          <w:numId w:val="61"/>
        </w:numPr>
        <w:tabs>
          <w:tab w:val="clear" w:pos="1080"/>
          <w:tab w:val="num" w:pos="720"/>
        </w:tabs>
        <w:ind w:left="720"/>
        <w:jc w:val="both"/>
        <w:rPr>
          <w:sz w:val="20"/>
          <w:szCs w:val="20"/>
        </w:rPr>
      </w:pPr>
      <w:r w:rsidRPr="00D77CCF">
        <w:rPr>
          <w:sz w:val="20"/>
          <w:szCs w:val="20"/>
        </w:rPr>
        <w:t>обсяг витрат;</w:t>
      </w:r>
    </w:p>
    <w:p w:rsidR="00716BDB" w:rsidRPr="00D77CCF" w:rsidRDefault="00716BDB" w:rsidP="00EB1DDB">
      <w:pPr>
        <w:numPr>
          <w:ilvl w:val="0"/>
          <w:numId w:val="61"/>
        </w:numPr>
        <w:tabs>
          <w:tab w:val="clear" w:pos="1080"/>
          <w:tab w:val="num" w:pos="720"/>
        </w:tabs>
        <w:ind w:left="720"/>
        <w:jc w:val="both"/>
        <w:rPr>
          <w:sz w:val="20"/>
          <w:szCs w:val="20"/>
        </w:rPr>
      </w:pPr>
      <w:r w:rsidRPr="00D77CCF">
        <w:rPr>
          <w:sz w:val="20"/>
          <w:szCs w:val="20"/>
        </w:rPr>
        <w:t>вірна відповідь відсутня;</w:t>
      </w:r>
    </w:p>
    <w:p w:rsidR="00716BDB" w:rsidRPr="00D77CCF" w:rsidRDefault="00716BDB" w:rsidP="00EB1DDB">
      <w:pPr>
        <w:numPr>
          <w:ilvl w:val="0"/>
          <w:numId w:val="61"/>
        </w:numPr>
        <w:tabs>
          <w:tab w:val="clear" w:pos="1080"/>
          <w:tab w:val="num" w:pos="720"/>
        </w:tabs>
        <w:ind w:left="720"/>
        <w:jc w:val="both"/>
        <w:rPr>
          <w:b/>
          <w:sz w:val="20"/>
          <w:szCs w:val="20"/>
        </w:rPr>
      </w:pPr>
      <w:r w:rsidRPr="00D77CCF">
        <w:rPr>
          <w:sz w:val="20"/>
          <w:szCs w:val="20"/>
        </w:rPr>
        <w:t xml:space="preserve"> </w:t>
      </w:r>
      <w:r w:rsidRPr="00D77CCF">
        <w:rPr>
          <w:b/>
          <w:sz w:val="20"/>
          <w:szCs w:val="20"/>
        </w:rPr>
        <w:t>кількість працюючих на підприємстві.</w:t>
      </w:r>
    </w:p>
    <w:p w:rsidR="00716BDB" w:rsidRPr="00D77CCF" w:rsidRDefault="00716BDB" w:rsidP="00716BDB">
      <w:pPr>
        <w:rPr>
          <w:b/>
          <w:i/>
          <w:sz w:val="20"/>
          <w:szCs w:val="20"/>
        </w:rPr>
      </w:pPr>
      <w:r w:rsidRPr="00D77CCF">
        <w:rPr>
          <w:b/>
          <w:i/>
          <w:sz w:val="20"/>
          <w:szCs w:val="20"/>
        </w:rPr>
        <w:t>26. Головним атрибутом акціонерного товариства є:</w:t>
      </w:r>
    </w:p>
    <w:p w:rsidR="00716BDB" w:rsidRPr="00D77CCF" w:rsidRDefault="00716BDB" w:rsidP="00EB1DDB">
      <w:pPr>
        <w:numPr>
          <w:ilvl w:val="0"/>
          <w:numId w:val="62"/>
        </w:numPr>
        <w:tabs>
          <w:tab w:val="clear" w:pos="1080"/>
          <w:tab w:val="num" w:pos="720"/>
        </w:tabs>
        <w:ind w:left="720"/>
        <w:jc w:val="both"/>
        <w:rPr>
          <w:sz w:val="20"/>
          <w:szCs w:val="20"/>
        </w:rPr>
      </w:pPr>
      <w:r w:rsidRPr="00D77CCF">
        <w:rPr>
          <w:sz w:val="20"/>
          <w:szCs w:val="20"/>
        </w:rPr>
        <w:t>облігація;</w:t>
      </w:r>
    </w:p>
    <w:p w:rsidR="00716BDB" w:rsidRPr="00D77CCF" w:rsidRDefault="00716BDB" w:rsidP="00EB1DDB">
      <w:pPr>
        <w:numPr>
          <w:ilvl w:val="0"/>
          <w:numId w:val="62"/>
        </w:numPr>
        <w:tabs>
          <w:tab w:val="clear" w:pos="1080"/>
          <w:tab w:val="num" w:pos="720"/>
        </w:tabs>
        <w:ind w:left="720"/>
        <w:jc w:val="both"/>
        <w:rPr>
          <w:sz w:val="20"/>
          <w:szCs w:val="20"/>
        </w:rPr>
      </w:pPr>
      <w:r w:rsidRPr="00D77CCF">
        <w:rPr>
          <w:sz w:val="20"/>
          <w:szCs w:val="20"/>
        </w:rPr>
        <w:t xml:space="preserve">дохід; </w:t>
      </w:r>
    </w:p>
    <w:p w:rsidR="00716BDB" w:rsidRPr="00D77CCF" w:rsidRDefault="00716BDB" w:rsidP="00EB1DDB">
      <w:pPr>
        <w:numPr>
          <w:ilvl w:val="0"/>
          <w:numId w:val="62"/>
        </w:numPr>
        <w:tabs>
          <w:tab w:val="clear" w:pos="1080"/>
          <w:tab w:val="num" w:pos="720"/>
        </w:tabs>
        <w:ind w:left="720"/>
        <w:jc w:val="both"/>
        <w:rPr>
          <w:b/>
          <w:sz w:val="20"/>
          <w:szCs w:val="20"/>
        </w:rPr>
      </w:pPr>
      <w:r w:rsidRPr="00D77CCF">
        <w:rPr>
          <w:b/>
          <w:sz w:val="20"/>
          <w:szCs w:val="20"/>
        </w:rPr>
        <w:t>акція;</w:t>
      </w:r>
    </w:p>
    <w:p w:rsidR="00716BDB" w:rsidRPr="00D77CCF" w:rsidRDefault="00716BDB" w:rsidP="00EB1DDB">
      <w:pPr>
        <w:numPr>
          <w:ilvl w:val="0"/>
          <w:numId w:val="62"/>
        </w:numPr>
        <w:tabs>
          <w:tab w:val="clear" w:pos="1080"/>
          <w:tab w:val="num" w:pos="720"/>
        </w:tabs>
        <w:ind w:left="720"/>
        <w:jc w:val="both"/>
        <w:rPr>
          <w:sz w:val="20"/>
          <w:szCs w:val="20"/>
        </w:rPr>
      </w:pPr>
      <w:r w:rsidRPr="00D77CCF">
        <w:rPr>
          <w:sz w:val="20"/>
          <w:szCs w:val="20"/>
        </w:rPr>
        <w:t>вексель.</w:t>
      </w:r>
    </w:p>
    <w:p w:rsidR="00716BDB" w:rsidRPr="00D77CCF" w:rsidRDefault="00716BDB" w:rsidP="00716BDB">
      <w:pPr>
        <w:rPr>
          <w:b/>
          <w:i/>
          <w:sz w:val="20"/>
          <w:szCs w:val="20"/>
        </w:rPr>
      </w:pPr>
      <w:r w:rsidRPr="00D77CCF">
        <w:rPr>
          <w:b/>
          <w:i/>
          <w:sz w:val="20"/>
          <w:szCs w:val="20"/>
        </w:rPr>
        <w:t>27. Резервний капітал – це:</w:t>
      </w:r>
    </w:p>
    <w:p w:rsidR="00716BDB" w:rsidRPr="00D77CCF" w:rsidRDefault="00716BDB" w:rsidP="00EB1DDB">
      <w:pPr>
        <w:numPr>
          <w:ilvl w:val="0"/>
          <w:numId w:val="63"/>
        </w:numPr>
        <w:tabs>
          <w:tab w:val="clear" w:pos="1080"/>
          <w:tab w:val="num" w:pos="720"/>
        </w:tabs>
        <w:ind w:left="720"/>
        <w:jc w:val="both"/>
        <w:rPr>
          <w:sz w:val="20"/>
          <w:szCs w:val="20"/>
        </w:rPr>
      </w:pPr>
      <w:r w:rsidRPr="00D77CCF">
        <w:rPr>
          <w:sz w:val="20"/>
          <w:szCs w:val="20"/>
        </w:rPr>
        <w:t xml:space="preserve">капітал, який залучається підприємством на умовах позик; </w:t>
      </w:r>
    </w:p>
    <w:p w:rsidR="00716BDB" w:rsidRPr="00D77CCF" w:rsidRDefault="00716BDB" w:rsidP="00EB1DDB">
      <w:pPr>
        <w:numPr>
          <w:ilvl w:val="0"/>
          <w:numId w:val="63"/>
        </w:numPr>
        <w:tabs>
          <w:tab w:val="clear" w:pos="1080"/>
          <w:tab w:val="num" w:pos="720"/>
        </w:tabs>
        <w:ind w:left="720"/>
        <w:jc w:val="both"/>
        <w:rPr>
          <w:b/>
          <w:sz w:val="20"/>
          <w:szCs w:val="20"/>
        </w:rPr>
      </w:pPr>
      <w:r w:rsidRPr="00D77CCF">
        <w:rPr>
          <w:b/>
          <w:sz w:val="20"/>
          <w:szCs w:val="20"/>
        </w:rPr>
        <w:t>капітал, який створюється підприємством з метою фінансування можливих збитків;</w:t>
      </w:r>
    </w:p>
    <w:p w:rsidR="00716BDB" w:rsidRPr="00D77CCF" w:rsidRDefault="00716BDB" w:rsidP="00EB1DDB">
      <w:pPr>
        <w:numPr>
          <w:ilvl w:val="0"/>
          <w:numId w:val="63"/>
        </w:numPr>
        <w:tabs>
          <w:tab w:val="clear" w:pos="1080"/>
          <w:tab w:val="num" w:pos="720"/>
        </w:tabs>
        <w:ind w:left="720"/>
        <w:jc w:val="both"/>
        <w:rPr>
          <w:sz w:val="20"/>
          <w:szCs w:val="20"/>
        </w:rPr>
      </w:pPr>
      <w:r w:rsidRPr="00D77CCF">
        <w:rPr>
          <w:sz w:val="20"/>
          <w:szCs w:val="20"/>
        </w:rPr>
        <w:t>капітал, що притягується акціонерним товариством поверх статутного капіталу;</w:t>
      </w:r>
    </w:p>
    <w:p w:rsidR="00716BDB" w:rsidRPr="00D77CCF" w:rsidRDefault="00716BDB" w:rsidP="00EB1DDB">
      <w:pPr>
        <w:numPr>
          <w:ilvl w:val="0"/>
          <w:numId w:val="63"/>
        </w:numPr>
        <w:tabs>
          <w:tab w:val="clear" w:pos="1080"/>
          <w:tab w:val="num" w:pos="720"/>
        </w:tabs>
        <w:ind w:left="720"/>
        <w:jc w:val="both"/>
        <w:rPr>
          <w:sz w:val="20"/>
          <w:szCs w:val="20"/>
        </w:rPr>
      </w:pPr>
      <w:r w:rsidRPr="00D77CCF">
        <w:rPr>
          <w:sz w:val="20"/>
          <w:szCs w:val="20"/>
        </w:rPr>
        <w:t>капітал, переданий підприємству у власність засновниками і учасниками, а також отриманий у власність підприємства  на основі його господарської діяльності.</w:t>
      </w:r>
    </w:p>
    <w:p w:rsidR="00716BDB" w:rsidRPr="00D77CCF" w:rsidRDefault="00716BDB" w:rsidP="00716BDB">
      <w:pPr>
        <w:jc w:val="both"/>
        <w:rPr>
          <w:b/>
          <w:i/>
          <w:sz w:val="20"/>
          <w:szCs w:val="20"/>
        </w:rPr>
      </w:pPr>
      <w:r w:rsidRPr="00D77CCF">
        <w:rPr>
          <w:b/>
          <w:i/>
          <w:sz w:val="20"/>
          <w:szCs w:val="20"/>
        </w:rPr>
        <w:t>28. Значне розбалансування економічного організму підприємства з відповідною неможливістю фінансового забезпечення своєї діяльності та неліквідною структурою балансу підприємства це:</w:t>
      </w:r>
    </w:p>
    <w:p w:rsidR="00716BDB" w:rsidRPr="00D77CCF" w:rsidRDefault="00716BDB" w:rsidP="00EB1DDB">
      <w:pPr>
        <w:numPr>
          <w:ilvl w:val="0"/>
          <w:numId w:val="64"/>
        </w:numPr>
        <w:tabs>
          <w:tab w:val="clear" w:pos="1080"/>
          <w:tab w:val="num" w:pos="720"/>
        </w:tabs>
        <w:ind w:left="720"/>
        <w:jc w:val="both"/>
        <w:rPr>
          <w:sz w:val="20"/>
          <w:szCs w:val="20"/>
        </w:rPr>
      </w:pPr>
      <w:r w:rsidRPr="00D77CCF">
        <w:rPr>
          <w:sz w:val="20"/>
          <w:szCs w:val="20"/>
        </w:rPr>
        <w:t>успіх;</w:t>
      </w:r>
    </w:p>
    <w:p w:rsidR="00716BDB" w:rsidRPr="00D77CCF" w:rsidRDefault="00716BDB" w:rsidP="00EB1DDB">
      <w:pPr>
        <w:numPr>
          <w:ilvl w:val="0"/>
          <w:numId w:val="64"/>
        </w:numPr>
        <w:tabs>
          <w:tab w:val="clear" w:pos="1080"/>
          <w:tab w:val="num" w:pos="720"/>
        </w:tabs>
        <w:ind w:left="720"/>
        <w:jc w:val="both"/>
        <w:rPr>
          <w:sz w:val="20"/>
          <w:szCs w:val="20"/>
        </w:rPr>
      </w:pPr>
      <w:r w:rsidRPr="00D77CCF">
        <w:rPr>
          <w:sz w:val="20"/>
          <w:szCs w:val="20"/>
        </w:rPr>
        <w:t>ризик;</w:t>
      </w:r>
    </w:p>
    <w:p w:rsidR="00716BDB" w:rsidRPr="00D77CCF" w:rsidRDefault="00716BDB" w:rsidP="00EB1DDB">
      <w:pPr>
        <w:numPr>
          <w:ilvl w:val="0"/>
          <w:numId w:val="64"/>
        </w:numPr>
        <w:tabs>
          <w:tab w:val="clear" w:pos="1080"/>
          <w:tab w:val="num" w:pos="720"/>
        </w:tabs>
        <w:ind w:left="720"/>
        <w:jc w:val="both"/>
        <w:rPr>
          <w:sz w:val="20"/>
          <w:szCs w:val="20"/>
        </w:rPr>
      </w:pPr>
      <w:r w:rsidRPr="00D77CCF">
        <w:rPr>
          <w:sz w:val="20"/>
          <w:szCs w:val="20"/>
        </w:rPr>
        <w:t>перспектива;</w:t>
      </w:r>
    </w:p>
    <w:p w:rsidR="00716BDB" w:rsidRPr="00D77CCF" w:rsidRDefault="00716BDB" w:rsidP="00EB1DDB">
      <w:pPr>
        <w:numPr>
          <w:ilvl w:val="0"/>
          <w:numId w:val="64"/>
        </w:numPr>
        <w:tabs>
          <w:tab w:val="clear" w:pos="1080"/>
          <w:tab w:val="num" w:pos="720"/>
        </w:tabs>
        <w:ind w:left="720"/>
        <w:jc w:val="both"/>
        <w:rPr>
          <w:b/>
          <w:sz w:val="20"/>
          <w:szCs w:val="20"/>
        </w:rPr>
      </w:pPr>
      <w:r w:rsidRPr="00D77CCF">
        <w:rPr>
          <w:b/>
          <w:sz w:val="20"/>
          <w:szCs w:val="20"/>
        </w:rPr>
        <w:t>банкрутство.</w:t>
      </w:r>
    </w:p>
    <w:p w:rsidR="00716BDB" w:rsidRPr="00D77CCF" w:rsidRDefault="00716BDB" w:rsidP="00716BDB">
      <w:pPr>
        <w:rPr>
          <w:b/>
          <w:i/>
          <w:sz w:val="20"/>
          <w:szCs w:val="20"/>
        </w:rPr>
      </w:pPr>
      <w:r w:rsidRPr="00D77CCF">
        <w:rPr>
          <w:b/>
          <w:i/>
          <w:sz w:val="20"/>
          <w:szCs w:val="20"/>
        </w:rPr>
        <w:t>29. Методом фінансового планування є:</w:t>
      </w:r>
    </w:p>
    <w:p w:rsidR="00716BDB" w:rsidRPr="00D77CCF" w:rsidRDefault="00716BDB" w:rsidP="00EB1DDB">
      <w:pPr>
        <w:numPr>
          <w:ilvl w:val="0"/>
          <w:numId w:val="65"/>
        </w:numPr>
        <w:tabs>
          <w:tab w:val="clear" w:pos="1080"/>
          <w:tab w:val="num" w:pos="720"/>
        </w:tabs>
        <w:ind w:left="720"/>
        <w:jc w:val="both"/>
        <w:rPr>
          <w:sz w:val="20"/>
          <w:szCs w:val="20"/>
        </w:rPr>
      </w:pPr>
      <w:r w:rsidRPr="00D77CCF">
        <w:rPr>
          <w:sz w:val="20"/>
          <w:szCs w:val="20"/>
        </w:rPr>
        <w:t>статистичний;</w:t>
      </w:r>
    </w:p>
    <w:p w:rsidR="00716BDB" w:rsidRPr="00D77CCF" w:rsidRDefault="00716BDB" w:rsidP="00EB1DDB">
      <w:pPr>
        <w:numPr>
          <w:ilvl w:val="0"/>
          <w:numId w:val="65"/>
        </w:numPr>
        <w:tabs>
          <w:tab w:val="clear" w:pos="1080"/>
          <w:tab w:val="num" w:pos="720"/>
        </w:tabs>
        <w:ind w:left="720"/>
        <w:jc w:val="both"/>
        <w:rPr>
          <w:b/>
          <w:sz w:val="20"/>
          <w:szCs w:val="20"/>
        </w:rPr>
      </w:pPr>
      <w:r w:rsidRPr="00D77CCF">
        <w:rPr>
          <w:b/>
          <w:sz w:val="20"/>
          <w:szCs w:val="20"/>
        </w:rPr>
        <w:t>балансовий;</w:t>
      </w:r>
    </w:p>
    <w:p w:rsidR="00716BDB" w:rsidRPr="00D77CCF" w:rsidRDefault="00716BDB" w:rsidP="00EB1DDB">
      <w:pPr>
        <w:numPr>
          <w:ilvl w:val="0"/>
          <w:numId w:val="65"/>
        </w:numPr>
        <w:tabs>
          <w:tab w:val="clear" w:pos="1080"/>
          <w:tab w:val="num" w:pos="720"/>
        </w:tabs>
        <w:ind w:left="720"/>
        <w:jc w:val="both"/>
        <w:rPr>
          <w:sz w:val="20"/>
          <w:szCs w:val="20"/>
        </w:rPr>
      </w:pPr>
      <w:r w:rsidRPr="00D77CCF">
        <w:rPr>
          <w:sz w:val="20"/>
          <w:szCs w:val="20"/>
        </w:rPr>
        <w:t>відсотків;</w:t>
      </w:r>
    </w:p>
    <w:p w:rsidR="00716BDB" w:rsidRPr="00D77CCF" w:rsidRDefault="00716BDB" w:rsidP="00EB1DDB">
      <w:pPr>
        <w:numPr>
          <w:ilvl w:val="0"/>
          <w:numId w:val="65"/>
        </w:numPr>
        <w:tabs>
          <w:tab w:val="clear" w:pos="1080"/>
          <w:tab w:val="num" w:pos="720"/>
        </w:tabs>
        <w:ind w:left="720"/>
        <w:jc w:val="both"/>
        <w:rPr>
          <w:sz w:val="20"/>
          <w:szCs w:val="20"/>
        </w:rPr>
      </w:pPr>
      <w:r w:rsidRPr="00D77CCF">
        <w:rPr>
          <w:sz w:val="20"/>
          <w:szCs w:val="20"/>
        </w:rPr>
        <w:t>фондовий.</w:t>
      </w:r>
    </w:p>
    <w:p w:rsidR="00716BDB" w:rsidRPr="00D77CCF" w:rsidRDefault="00716BDB" w:rsidP="00716BDB">
      <w:pPr>
        <w:rPr>
          <w:b/>
          <w:i/>
          <w:sz w:val="20"/>
          <w:szCs w:val="20"/>
        </w:rPr>
      </w:pPr>
      <w:r w:rsidRPr="00D77CCF">
        <w:rPr>
          <w:b/>
          <w:i/>
          <w:sz w:val="20"/>
          <w:szCs w:val="20"/>
        </w:rPr>
        <w:t>30. Фінансовий план суб’єктів господарювання – це:</w:t>
      </w:r>
    </w:p>
    <w:p w:rsidR="00716BDB" w:rsidRPr="00D77CCF" w:rsidRDefault="00716BDB" w:rsidP="00EB1DDB">
      <w:pPr>
        <w:numPr>
          <w:ilvl w:val="0"/>
          <w:numId w:val="66"/>
        </w:numPr>
        <w:tabs>
          <w:tab w:val="clear" w:pos="1080"/>
          <w:tab w:val="num" w:pos="720"/>
        </w:tabs>
        <w:ind w:left="720"/>
        <w:jc w:val="both"/>
        <w:rPr>
          <w:sz w:val="20"/>
          <w:szCs w:val="20"/>
        </w:rPr>
      </w:pPr>
      <w:r w:rsidRPr="00D77CCF">
        <w:rPr>
          <w:b/>
          <w:sz w:val="20"/>
          <w:szCs w:val="20"/>
        </w:rPr>
        <w:t>баланс доходів та видатків</w:t>
      </w:r>
      <w:r w:rsidRPr="00D77CCF">
        <w:rPr>
          <w:sz w:val="20"/>
          <w:szCs w:val="20"/>
        </w:rPr>
        <w:t>;</w:t>
      </w:r>
    </w:p>
    <w:p w:rsidR="00716BDB" w:rsidRPr="00D77CCF" w:rsidRDefault="00716BDB" w:rsidP="00EB1DDB">
      <w:pPr>
        <w:numPr>
          <w:ilvl w:val="0"/>
          <w:numId w:val="66"/>
        </w:numPr>
        <w:tabs>
          <w:tab w:val="clear" w:pos="1080"/>
          <w:tab w:val="num" w:pos="720"/>
        </w:tabs>
        <w:ind w:left="720"/>
        <w:jc w:val="both"/>
        <w:rPr>
          <w:sz w:val="20"/>
          <w:szCs w:val="20"/>
        </w:rPr>
      </w:pPr>
      <w:r w:rsidRPr="00D77CCF">
        <w:rPr>
          <w:sz w:val="20"/>
          <w:szCs w:val="20"/>
        </w:rPr>
        <w:t>фінансові методи регулювання господарської діяльності;</w:t>
      </w:r>
    </w:p>
    <w:p w:rsidR="00716BDB" w:rsidRPr="00D77CCF" w:rsidRDefault="00716BDB" w:rsidP="00EB1DDB">
      <w:pPr>
        <w:numPr>
          <w:ilvl w:val="0"/>
          <w:numId w:val="66"/>
        </w:numPr>
        <w:tabs>
          <w:tab w:val="clear" w:pos="1080"/>
          <w:tab w:val="num" w:pos="720"/>
        </w:tabs>
        <w:ind w:left="720"/>
        <w:jc w:val="both"/>
        <w:rPr>
          <w:sz w:val="20"/>
          <w:szCs w:val="20"/>
        </w:rPr>
      </w:pPr>
      <w:r w:rsidRPr="00D77CCF">
        <w:rPr>
          <w:sz w:val="20"/>
          <w:szCs w:val="20"/>
        </w:rPr>
        <w:t>норми та нормативи;</w:t>
      </w:r>
    </w:p>
    <w:p w:rsidR="00716BDB" w:rsidRPr="00D77CCF" w:rsidRDefault="00716BDB" w:rsidP="00EB1DDB">
      <w:pPr>
        <w:numPr>
          <w:ilvl w:val="0"/>
          <w:numId w:val="66"/>
        </w:numPr>
        <w:tabs>
          <w:tab w:val="clear" w:pos="1080"/>
          <w:tab w:val="num" w:pos="720"/>
        </w:tabs>
        <w:ind w:left="720"/>
        <w:jc w:val="both"/>
        <w:rPr>
          <w:sz w:val="20"/>
          <w:szCs w:val="20"/>
        </w:rPr>
      </w:pPr>
      <w:r w:rsidRPr="00D77CCF">
        <w:rPr>
          <w:sz w:val="20"/>
          <w:szCs w:val="20"/>
        </w:rPr>
        <w:t>доходи суб’єктів та їх структура.</w:t>
      </w:r>
    </w:p>
    <w:p w:rsidR="00716BDB" w:rsidRPr="00D77CCF" w:rsidRDefault="00716BDB" w:rsidP="00716BDB">
      <w:pPr>
        <w:rPr>
          <w:b/>
          <w:i/>
          <w:sz w:val="20"/>
          <w:szCs w:val="20"/>
        </w:rPr>
      </w:pPr>
      <w:r w:rsidRPr="00D77CCF">
        <w:rPr>
          <w:b/>
          <w:i/>
          <w:sz w:val="20"/>
          <w:szCs w:val="20"/>
        </w:rPr>
        <w:t>31. Особливості організації фінансів підприємств регулюються:</w:t>
      </w:r>
    </w:p>
    <w:p w:rsidR="00716BDB" w:rsidRPr="00D77CCF" w:rsidRDefault="00716BDB" w:rsidP="00EB1DDB">
      <w:pPr>
        <w:numPr>
          <w:ilvl w:val="0"/>
          <w:numId w:val="67"/>
        </w:numPr>
        <w:tabs>
          <w:tab w:val="clear" w:pos="1080"/>
          <w:tab w:val="num" w:pos="720"/>
        </w:tabs>
        <w:ind w:left="720"/>
        <w:jc w:val="both"/>
        <w:rPr>
          <w:sz w:val="20"/>
          <w:szCs w:val="20"/>
        </w:rPr>
      </w:pPr>
      <w:r w:rsidRPr="00D77CCF">
        <w:rPr>
          <w:b/>
          <w:sz w:val="20"/>
          <w:szCs w:val="20"/>
        </w:rPr>
        <w:t>законом України “Про господарські товариства</w:t>
      </w:r>
      <w:r w:rsidRPr="00D77CCF">
        <w:rPr>
          <w:sz w:val="20"/>
          <w:szCs w:val="20"/>
        </w:rPr>
        <w:t>”;</w:t>
      </w:r>
    </w:p>
    <w:p w:rsidR="00716BDB" w:rsidRPr="00D77CCF" w:rsidRDefault="00716BDB" w:rsidP="00EB1DDB">
      <w:pPr>
        <w:numPr>
          <w:ilvl w:val="0"/>
          <w:numId w:val="67"/>
        </w:numPr>
        <w:tabs>
          <w:tab w:val="clear" w:pos="1080"/>
          <w:tab w:val="num" w:pos="720"/>
        </w:tabs>
        <w:ind w:left="720"/>
        <w:jc w:val="both"/>
        <w:rPr>
          <w:sz w:val="20"/>
          <w:szCs w:val="20"/>
        </w:rPr>
      </w:pPr>
      <w:r w:rsidRPr="00D77CCF">
        <w:rPr>
          <w:sz w:val="20"/>
          <w:szCs w:val="20"/>
        </w:rPr>
        <w:t>законом України “Про власність”;</w:t>
      </w:r>
    </w:p>
    <w:p w:rsidR="00716BDB" w:rsidRPr="00D77CCF" w:rsidRDefault="00716BDB" w:rsidP="00EB1DDB">
      <w:pPr>
        <w:numPr>
          <w:ilvl w:val="0"/>
          <w:numId w:val="67"/>
        </w:numPr>
        <w:tabs>
          <w:tab w:val="clear" w:pos="1080"/>
          <w:tab w:val="num" w:pos="720"/>
        </w:tabs>
        <w:ind w:left="720"/>
        <w:jc w:val="both"/>
        <w:rPr>
          <w:sz w:val="20"/>
          <w:szCs w:val="20"/>
        </w:rPr>
      </w:pPr>
      <w:r w:rsidRPr="00D77CCF">
        <w:rPr>
          <w:sz w:val="20"/>
          <w:szCs w:val="20"/>
        </w:rPr>
        <w:t>законом України “Про страхування”;</w:t>
      </w:r>
    </w:p>
    <w:p w:rsidR="00716BDB" w:rsidRPr="00D77CCF" w:rsidRDefault="00716BDB" w:rsidP="00EB1DDB">
      <w:pPr>
        <w:numPr>
          <w:ilvl w:val="0"/>
          <w:numId w:val="67"/>
        </w:numPr>
        <w:tabs>
          <w:tab w:val="clear" w:pos="1080"/>
          <w:tab w:val="num" w:pos="720"/>
        </w:tabs>
        <w:ind w:left="720"/>
        <w:jc w:val="both"/>
        <w:rPr>
          <w:sz w:val="20"/>
          <w:szCs w:val="20"/>
        </w:rPr>
      </w:pPr>
      <w:r w:rsidRPr="00D77CCF">
        <w:rPr>
          <w:sz w:val="20"/>
          <w:szCs w:val="20"/>
        </w:rPr>
        <w:t>усі відповіді правильні</w:t>
      </w:r>
    </w:p>
    <w:p w:rsidR="00716BDB" w:rsidRPr="00D77CCF" w:rsidRDefault="00716BDB" w:rsidP="00716BDB">
      <w:pPr>
        <w:rPr>
          <w:b/>
          <w:i/>
          <w:sz w:val="20"/>
          <w:szCs w:val="20"/>
        </w:rPr>
      </w:pPr>
      <w:r w:rsidRPr="00D77CCF">
        <w:rPr>
          <w:b/>
          <w:i/>
          <w:sz w:val="20"/>
          <w:szCs w:val="20"/>
        </w:rPr>
        <w:t>32. Відтворення основних засобів фінансується за рахунок:</w:t>
      </w:r>
    </w:p>
    <w:p w:rsidR="00716BDB" w:rsidRPr="00D77CCF" w:rsidRDefault="00716BDB" w:rsidP="00EB1DDB">
      <w:pPr>
        <w:numPr>
          <w:ilvl w:val="0"/>
          <w:numId w:val="68"/>
        </w:numPr>
        <w:tabs>
          <w:tab w:val="clear" w:pos="1080"/>
          <w:tab w:val="num" w:pos="720"/>
        </w:tabs>
        <w:ind w:left="720"/>
        <w:jc w:val="both"/>
        <w:rPr>
          <w:sz w:val="20"/>
          <w:szCs w:val="20"/>
        </w:rPr>
      </w:pPr>
      <w:r w:rsidRPr="00D77CCF">
        <w:rPr>
          <w:sz w:val="20"/>
          <w:szCs w:val="20"/>
        </w:rPr>
        <w:t>статутного фонду;</w:t>
      </w:r>
    </w:p>
    <w:p w:rsidR="00716BDB" w:rsidRPr="00D77CCF" w:rsidRDefault="00716BDB" w:rsidP="00EB1DDB">
      <w:pPr>
        <w:numPr>
          <w:ilvl w:val="0"/>
          <w:numId w:val="68"/>
        </w:numPr>
        <w:tabs>
          <w:tab w:val="clear" w:pos="1080"/>
          <w:tab w:val="num" w:pos="720"/>
        </w:tabs>
        <w:ind w:left="720"/>
        <w:jc w:val="both"/>
        <w:rPr>
          <w:b/>
          <w:sz w:val="20"/>
          <w:szCs w:val="20"/>
        </w:rPr>
      </w:pPr>
      <w:r w:rsidRPr="00D77CCF">
        <w:rPr>
          <w:b/>
          <w:sz w:val="20"/>
          <w:szCs w:val="20"/>
        </w:rPr>
        <w:t xml:space="preserve">надходжень із фінансового ринку; </w:t>
      </w:r>
    </w:p>
    <w:p w:rsidR="00716BDB" w:rsidRPr="00D77CCF" w:rsidRDefault="00716BDB" w:rsidP="00EB1DDB">
      <w:pPr>
        <w:numPr>
          <w:ilvl w:val="0"/>
          <w:numId w:val="68"/>
        </w:numPr>
        <w:tabs>
          <w:tab w:val="clear" w:pos="1080"/>
          <w:tab w:val="num" w:pos="720"/>
        </w:tabs>
        <w:ind w:left="720"/>
        <w:jc w:val="both"/>
        <w:rPr>
          <w:sz w:val="20"/>
          <w:szCs w:val="20"/>
        </w:rPr>
      </w:pPr>
      <w:r w:rsidRPr="00D77CCF">
        <w:rPr>
          <w:sz w:val="20"/>
          <w:szCs w:val="20"/>
        </w:rPr>
        <w:t>амортизаційних відрахувань;</w:t>
      </w:r>
    </w:p>
    <w:p w:rsidR="00716BDB" w:rsidRPr="00D77CCF" w:rsidRDefault="00716BDB" w:rsidP="00EB1DDB">
      <w:pPr>
        <w:numPr>
          <w:ilvl w:val="0"/>
          <w:numId w:val="68"/>
        </w:numPr>
        <w:tabs>
          <w:tab w:val="clear" w:pos="1080"/>
          <w:tab w:val="num" w:pos="720"/>
        </w:tabs>
        <w:ind w:left="720"/>
        <w:jc w:val="both"/>
        <w:rPr>
          <w:sz w:val="20"/>
          <w:szCs w:val="20"/>
        </w:rPr>
      </w:pPr>
      <w:r w:rsidRPr="00D77CCF">
        <w:rPr>
          <w:sz w:val="20"/>
          <w:szCs w:val="20"/>
        </w:rPr>
        <w:t>немає правильної відповіді.</w:t>
      </w:r>
    </w:p>
    <w:p w:rsidR="00716BDB" w:rsidRPr="00D77CCF" w:rsidRDefault="00716BDB" w:rsidP="00716BDB">
      <w:pPr>
        <w:rPr>
          <w:b/>
          <w:i/>
          <w:sz w:val="20"/>
          <w:szCs w:val="20"/>
        </w:rPr>
      </w:pPr>
      <w:r w:rsidRPr="00D77CCF">
        <w:rPr>
          <w:b/>
          <w:i/>
          <w:sz w:val="20"/>
          <w:szCs w:val="20"/>
        </w:rPr>
        <w:t>33. Галузевими особливостями, які впливають на організацію фінансів підприємств є:</w:t>
      </w:r>
    </w:p>
    <w:p w:rsidR="00716BDB" w:rsidRPr="00D77CCF" w:rsidRDefault="00716BDB" w:rsidP="00EB1DDB">
      <w:pPr>
        <w:numPr>
          <w:ilvl w:val="0"/>
          <w:numId w:val="69"/>
        </w:numPr>
        <w:tabs>
          <w:tab w:val="clear" w:pos="1080"/>
          <w:tab w:val="num" w:pos="720"/>
        </w:tabs>
        <w:ind w:left="720"/>
        <w:jc w:val="both"/>
        <w:rPr>
          <w:sz w:val="20"/>
          <w:szCs w:val="20"/>
        </w:rPr>
      </w:pPr>
      <w:r w:rsidRPr="00D77CCF">
        <w:rPr>
          <w:sz w:val="20"/>
          <w:szCs w:val="20"/>
        </w:rPr>
        <w:t>різниця в технології та характері праці в різних галузях;</w:t>
      </w:r>
    </w:p>
    <w:p w:rsidR="00716BDB" w:rsidRPr="00D77CCF" w:rsidRDefault="00716BDB" w:rsidP="00EB1DDB">
      <w:pPr>
        <w:numPr>
          <w:ilvl w:val="0"/>
          <w:numId w:val="69"/>
        </w:numPr>
        <w:tabs>
          <w:tab w:val="clear" w:pos="1080"/>
          <w:tab w:val="num" w:pos="720"/>
        </w:tabs>
        <w:ind w:left="720"/>
        <w:jc w:val="both"/>
        <w:rPr>
          <w:sz w:val="20"/>
          <w:szCs w:val="20"/>
        </w:rPr>
      </w:pPr>
      <w:r w:rsidRPr="00D77CCF">
        <w:rPr>
          <w:b/>
          <w:sz w:val="20"/>
          <w:szCs w:val="20"/>
        </w:rPr>
        <w:t>різна тривалість виробничого циклу та різний характер зростання витрат у виробництві</w:t>
      </w:r>
      <w:r w:rsidRPr="00D77CCF">
        <w:rPr>
          <w:sz w:val="20"/>
          <w:szCs w:val="20"/>
        </w:rPr>
        <w:t xml:space="preserve">; </w:t>
      </w:r>
    </w:p>
    <w:p w:rsidR="00716BDB" w:rsidRPr="00D77CCF" w:rsidRDefault="00716BDB" w:rsidP="00EB1DDB">
      <w:pPr>
        <w:numPr>
          <w:ilvl w:val="0"/>
          <w:numId w:val="69"/>
        </w:numPr>
        <w:tabs>
          <w:tab w:val="clear" w:pos="1080"/>
          <w:tab w:val="num" w:pos="720"/>
        </w:tabs>
        <w:ind w:left="720"/>
        <w:jc w:val="both"/>
        <w:rPr>
          <w:sz w:val="20"/>
          <w:szCs w:val="20"/>
        </w:rPr>
      </w:pPr>
      <w:r w:rsidRPr="00D77CCF">
        <w:rPr>
          <w:sz w:val="20"/>
          <w:szCs w:val="20"/>
        </w:rPr>
        <w:t>усі відповіді вірні;</w:t>
      </w:r>
    </w:p>
    <w:p w:rsidR="00716BDB" w:rsidRPr="00D77CCF" w:rsidRDefault="00716BDB" w:rsidP="00EB1DDB">
      <w:pPr>
        <w:numPr>
          <w:ilvl w:val="0"/>
          <w:numId w:val="69"/>
        </w:numPr>
        <w:tabs>
          <w:tab w:val="clear" w:pos="1080"/>
          <w:tab w:val="num" w:pos="720"/>
        </w:tabs>
        <w:ind w:left="720"/>
        <w:jc w:val="both"/>
        <w:rPr>
          <w:sz w:val="20"/>
          <w:szCs w:val="20"/>
        </w:rPr>
      </w:pPr>
      <w:r w:rsidRPr="00D77CCF">
        <w:rPr>
          <w:sz w:val="20"/>
          <w:szCs w:val="20"/>
        </w:rPr>
        <w:t>залежність виробництва від природних та кліматичних факторів.</w:t>
      </w:r>
    </w:p>
    <w:p w:rsidR="00716BDB" w:rsidRPr="00D77CCF" w:rsidRDefault="00716BDB" w:rsidP="00716BDB">
      <w:pPr>
        <w:rPr>
          <w:b/>
          <w:i/>
          <w:sz w:val="20"/>
          <w:szCs w:val="20"/>
        </w:rPr>
      </w:pPr>
      <w:r w:rsidRPr="00D77CCF">
        <w:rPr>
          <w:b/>
          <w:i/>
          <w:sz w:val="20"/>
          <w:szCs w:val="20"/>
        </w:rPr>
        <w:t>34. Для покриття заборгованості на випадок банкрутства формується:</w:t>
      </w:r>
    </w:p>
    <w:p w:rsidR="00716BDB" w:rsidRPr="00D77CCF" w:rsidRDefault="00716BDB" w:rsidP="00EB1DDB">
      <w:pPr>
        <w:numPr>
          <w:ilvl w:val="0"/>
          <w:numId w:val="70"/>
        </w:numPr>
        <w:tabs>
          <w:tab w:val="clear" w:pos="1080"/>
          <w:tab w:val="num" w:pos="720"/>
        </w:tabs>
        <w:ind w:left="720"/>
        <w:jc w:val="both"/>
        <w:rPr>
          <w:sz w:val="20"/>
          <w:szCs w:val="20"/>
        </w:rPr>
      </w:pPr>
      <w:r w:rsidRPr="00D77CCF">
        <w:rPr>
          <w:sz w:val="20"/>
          <w:szCs w:val="20"/>
        </w:rPr>
        <w:t xml:space="preserve">фонд споживання; </w:t>
      </w:r>
    </w:p>
    <w:p w:rsidR="00716BDB" w:rsidRPr="00D77CCF" w:rsidRDefault="00716BDB" w:rsidP="00EB1DDB">
      <w:pPr>
        <w:numPr>
          <w:ilvl w:val="0"/>
          <w:numId w:val="70"/>
        </w:numPr>
        <w:tabs>
          <w:tab w:val="clear" w:pos="1080"/>
          <w:tab w:val="num" w:pos="720"/>
        </w:tabs>
        <w:ind w:left="720"/>
        <w:jc w:val="both"/>
        <w:rPr>
          <w:b/>
          <w:sz w:val="20"/>
          <w:szCs w:val="20"/>
        </w:rPr>
      </w:pPr>
      <w:r w:rsidRPr="00D77CCF">
        <w:rPr>
          <w:b/>
          <w:sz w:val="20"/>
          <w:szCs w:val="20"/>
        </w:rPr>
        <w:t>резервний фонд;</w:t>
      </w:r>
    </w:p>
    <w:p w:rsidR="00716BDB" w:rsidRPr="00D77CCF" w:rsidRDefault="00716BDB" w:rsidP="00EB1DDB">
      <w:pPr>
        <w:numPr>
          <w:ilvl w:val="0"/>
          <w:numId w:val="70"/>
        </w:numPr>
        <w:tabs>
          <w:tab w:val="clear" w:pos="1080"/>
          <w:tab w:val="num" w:pos="720"/>
        </w:tabs>
        <w:ind w:left="720"/>
        <w:jc w:val="both"/>
        <w:rPr>
          <w:sz w:val="20"/>
          <w:szCs w:val="20"/>
        </w:rPr>
      </w:pPr>
      <w:r w:rsidRPr="00D77CCF">
        <w:rPr>
          <w:sz w:val="20"/>
          <w:szCs w:val="20"/>
        </w:rPr>
        <w:t>фонд накопичення;</w:t>
      </w:r>
    </w:p>
    <w:p w:rsidR="00716BDB" w:rsidRPr="00D77CCF" w:rsidRDefault="00716BDB" w:rsidP="00EB1DDB">
      <w:pPr>
        <w:numPr>
          <w:ilvl w:val="0"/>
          <w:numId w:val="70"/>
        </w:numPr>
        <w:tabs>
          <w:tab w:val="clear" w:pos="1080"/>
          <w:tab w:val="num" w:pos="720"/>
        </w:tabs>
        <w:ind w:left="720"/>
        <w:jc w:val="both"/>
        <w:rPr>
          <w:sz w:val="20"/>
          <w:szCs w:val="20"/>
        </w:rPr>
      </w:pPr>
      <w:r w:rsidRPr="00D77CCF">
        <w:rPr>
          <w:sz w:val="20"/>
          <w:szCs w:val="20"/>
        </w:rPr>
        <w:t>амортизаційний фонд.</w:t>
      </w:r>
    </w:p>
    <w:p w:rsidR="00716BDB" w:rsidRPr="00D77CCF" w:rsidRDefault="00716BDB" w:rsidP="00716BDB">
      <w:pPr>
        <w:rPr>
          <w:b/>
          <w:i/>
          <w:sz w:val="20"/>
          <w:szCs w:val="20"/>
        </w:rPr>
      </w:pPr>
      <w:r w:rsidRPr="00D77CCF">
        <w:rPr>
          <w:b/>
          <w:i/>
          <w:sz w:val="20"/>
          <w:szCs w:val="20"/>
        </w:rPr>
        <w:lastRenderedPageBreak/>
        <w:t>35. До витрат підприємства відносять:</w:t>
      </w:r>
    </w:p>
    <w:p w:rsidR="00716BDB" w:rsidRPr="00D77CCF" w:rsidRDefault="00716BDB" w:rsidP="00EB1DDB">
      <w:pPr>
        <w:numPr>
          <w:ilvl w:val="0"/>
          <w:numId w:val="71"/>
        </w:numPr>
        <w:tabs>
          <w:tab w:val="clear" w:pos="1080"/>
          <w:tab w:val="num" w:pos="720"/>
        </w:tabs>
        <w:ind w:left="720"/>
        <w:jc w:val="both"/>
        <w:rPr>
          <w:b/>
          <w:sz w:val="20"/>
          <w:szCs w:val="20"/>
        </w:rPr>
      </w:pPr>
      <w:r w:rsidRPr="00D77CCF">
        <w:rPr>
          <w:b/>
          <w:sz w:val="20"/>
          <w:szCs w:val="20"/>
        </w:rPr>
        <w:t>всі відповіді вірні;</w:t>
      </w:r>
    </w:p>
    <w:p w:rsidR="00716BDB" w:rsidRPr="00D77CCF" w:rsidRDefault="00716BDB" w:rsidP="00EB1DDB">
      <w:pPr>
        <w:numPr>
          <w:ilvl w:val="0"/>
          <w:numId w:val="71"/>
        </w:numPr>
        <w:tabs>
          <w:tab w:val="clear" w:pos="1080"/>
          <w:tab w:val="num" w:pos="720"/>
        </w:tabs>
        <w:ind w:left="720"/>
        <w:jc w:val="both"/>
        <w:rPr>
          <w:sz w:val="20"/>
          <w:szCs w:val="20"/>
        </w:rPr>
      </w:pPr>
      <w:r w:rsidRPr="00D77CCF">
        <w:rPr>
          <w:sz w:val="20"/>
          <w:szCs w:val="20"/>
        </w:rPr>
        <w:t>витрати на виробництво та реалізацію продукції;</w:t>
      </w:r>
    </w:p>
    <w:p w:rsidR="00716BDB" w:rsidRPr="00D77CCF" w:rsidRDefault="00716BDB" w:rsidP="00EB1DDB">
      <w:pPr>
        <w:numPr>
          <w:ilvl w:val="0"/>
          <w:numId w:val="71"/>
        </w:numPr>
        <w:tabs>
          <w:tab w:val="clear" w:pos="1080"/>
          <w:tab w:val="num" w:pos="720"/>
        </w:tabs>
        <w:ind w:left="720"/>
        <w:jc w:val="both"/>
        <w:rPr>
          <w:sz w:val="20"/>
          <w:szCs w:val="20"/>
        </w:rPr>
      </w:pPr>
      <w:r w:rsidRPr="00D77CCF">
        <w:rPr>
          <w:sz w:val="20"/>
          <w:szCs w:val="20"/>
        </w:rPr>
        <w:t>попередня (авансова. оплата запасів, робіт, послуг;</w:t>
      </w:r>
    </w:p>
    <w:p w:rsidR="00716BDB" w:rsidRPr="00D77CCF" w:rsidRDefault="00716BDB" w:rsidP="00EB1DDB">
      <w:pPr>
        <w:numPr>
          <w:ilvl w:val="0"/>
          <w:numId w:val="71"/>
        </w:numPr>
        <w:tabs>
          <w:tab w:val="clear" w:pos="1080"/>
          <w:tab w:val="num" w:pos="720"/>
        </w:tabs>
        <w:ind w:left="720"/>
        <w:jc w:val="both"/>
        <w:rPr>
          <w:sz w:val="20"/>
          <w:szCs w:val="20"/>
        </w:rPr>
      </w:pPr>
      <w:r w:rsidRPr="00D77CCF">
        <w:rPr>
          <w:sz w:val="20"/>
          <w:szCs w:val="20"/>
        </w:rPr>
        <w:t>витрати з погашення одержаних позик.</w:t>
      </w:r>
    </w:p>
    <w:p w:rsidR="00716BDB" w:rsidRPr="00D77CCF" w:rsidRDefault="00716BDB" w:rsidP="00716BDB">
      <w:pPr>
        <w:rPr>
          <w:b/>
          <w:i/>
          <w:sz w:val="20"/>
          <w:szCs w:val="20"/>
        </w:rPr>
      </w:pPr>
      <w:r w:rsidRPr="00D77CCF">
        <w:rPr>
          <w:b/>
          <w:i/>
          <w:sz w:val="20"/>
          <w:szCs w:val="20"/>
        </w:rPr>
        <w:t>36. До складу собівартості продукції входять:</w:t>
      </w:r>
    </w:p>
    <w:p w:rsidR="00716BDB" w:rsidRPr="00D77CCF" w:rsidRDefault="00716BDB" w:rsidP="00EB1DDB">
      <w:pPr>
        <w:numPr>
          <w:ilvl w:val="0"/>
          <w:numId w:val="72"/>
        </w:numPr>
        <w:tabs>
          <w:tab w:val="clear" w:pos="1080"/>
          <w:tab w:val="num" w:pos="720"/>
        </w:tabs>
        <w:ind w:left="720"/>
        <w:jc w:val="both"/>
        <w:rPr>
          <w:sz w:val="20"/>
          <w:szCs w:val="20"/>
        </w:rPr>
      </w:pPr>
      <w:r w:rsidRPr="00D77CCF">
        <w:rPr>
          <w:sz w:val="20"/>
          <w:szCs w:val="20"/>
        </w:rPr>
        <w:t>матеріальні витрати;</w:t>
      </w:r>
    </w:p>
    <w:p w:rsidR="00716BDB" w:rsidRPr="00D77CCF" w:rsidRDefault="00716BDB" w:rsidP="00EB1DDB">
      <w:pPr>
        <w:numPr>
          <w:ilvl w:val="0"/>
          <w:numId w:val="72"/>
        </w:numPr>
        <w:tabs>
          <w:tab w:val="clear" w:pos="1080"/>
          <w:tab w:val="num" w:pos="720"/>
        </w:tabs>
        <w:ind w:left="720"/>
        <w:jc w:val="both"/>
        <w:rPr>
          <w:sz w:val="20"/>
          <w:szCs w:val="20"/>
        </w:rPr>
      </w:pPr>
      <w:r w:rsidRPr="00D77CCF">
        <w:rPr>
          <w:sz w:val="20"/>
          <w:szCs w:val="20"/>
        </w:rPr>
        <w:t>нарахування на заробітну плату;</w:t>
      </w:r>
    </w:p>
    <w:p w:rsidR="00716BDB" w:rsidRPr="00D77CCF" w:rsidRDefault="00716BDB" w:rsidP="00EB1DDB">
      <w:pPr>
        <w:numPr>
          <w:ilvl w:val="0"/>
          <w:numId w:val="72"/>
        </w:numPr>
        <w:tabs>
          <w:tab w:val="clear" w:pos="1080"/>
          <w:tab w:val="num" w:pos="720"/>
        </w:tabs>
        <w:ind w:left="720"/>
        <w:jc w:val="both"/>
        <w:rPr>
          <w:sz w:val="20"/>
          <w:szCs w:val="20"/>
        </w:rPr>
      </w:pPr>
      <w:r w:rsidRPr="00D77CCF">
        <w:rPr>
          <w:sz w:val="20"/>
          <w:szCs w:val="20"/>
        </w:rPr>
        <w:t>амортизаційні відрахування;</w:t>
      </w:r>
    </w:p>
    <w:p w:rsidR="00716BDB" w:rsidRPr="00D77CCF" w:rsidRDefault="00716BDB" w:rsidP="00EB1DDB">
      <w:pPr>
        <w:numPr>
          <w:ilvl w:val="0"/>
          <w:numId w:val="72"/>
        </w:numPr>
        <w:tabs>
          <w:tab w:val="clear" w:pos="1080"/>
          <w:tab w:val="num" w:pos="720"/>
        </w:tabs>
        <w:ind w:left="720"/>
        <w:jc w:val="both"/>
        <w:rPr>
          <w:b/>
          <w:sz w:val="20"/>
          <w:szCs w:val="20"/>
        </w:rPr>
      </w:pPr>
      <w:r w:rsidRPr="00D77CCF">
        <w:rPr>
          <w:b/>
          <w:sz w:val="20"/>
          <w:szCs w:val="20"/>
        </w:rPr>
        <w:t>всі відповіді вірні.</w:t>
      </w:r>
    </w:p>
    <w:p w:rsidR="00716BDB" w:rsidRPr="00D77CCF" w:rsidRDefault="00716BDB" w:rsidP="00716BDB">
      <w:pPr>
        <w:rPr>
          <w:b/>
          <w:i/>
          <w:sz w:val="20"/>
          <w:szCs w:val="20"/>
        </w:rPr>
      </w:pPr>
      <w:r w:rsidRPr="00D77CCF">
        <w:rPr>
          <w:b/>
          <w:i/>
          <w:sz w:val="20"/>
          <w:szCs w:val="20"/>
        </w:rPr>
        <w:t>37. До доходів підприємств відносять:</w:t>
      </w:r>
    </w:p>
    <w:p w:rsidR="00716BDB" w:rsidRPr="00D77CCF" w:rsidRDefault="00716BDB" w:rsidP="00EB1DDB">
      <w:pPr>
        <w:numPr>
          <w:ilvl w:val="0"/>
          <w:numId w:val="73"/>
        </w:numPr>
        <w:tabs>
          <w:tab w:val="clear" w:pos="1080"/>
          <w:tab w:val="num" w:pos="720"/>
        </w:tabs>
        <w:ind w:left="720"/>
        <w:jc w:val="both"/>
        <w:rPr>
          <w:b/>
          <w:sz w:val="20"/>
          <w:szCs w:val="20"/>
        </w:rPr>
      </w:pPr>
      <w:r w:rsidRPr="00D77CCF">
        <w:rPr>
          <w:b/>
          <w:sz w:val="20"/>
          <w:szCs w:val="20"/>
        </w:rPr>
        <w:t>всі відповіді вірні;</w:t>
      </w:r>
    </w:p>
    <w:p w:rsidR="00716BDB" w:rsidRPr="00D77CCF" w:rsidRDefault="00716BDB" w:rsidP="00EB1DDB">
      <w:pPr>
        <w:numPr>
          <w:ilvl w:val="0"/>
          <w:numId w:val="73"/>
        </w:numPr>
        <w:tabs>
          <w:tab w:val="clear" w:pos="1080"/>
          <w:tab w:val="num" w:pos="720"/>
        </w:tabs>
        <w:ind w:left="720"/>
        <w:jc w:val="both"/>
        <w:rPr>
          <w:sz w:val="20"/>
          <w:szCs w:val="20"/>
        </w:rPr>
      </w:pPr>
      <w:r w:rsidRPr="00D77CCF">
        <w:rPr>
          <w:sz w:val="20"/>
          <w:szCs w:val="20"/>
        </w:rPr>
        <w:t>доходи від реалізації продукції;</w:t>
      </w:r>
    </w:p>
    <w:p w:rsidR="00716BDB" w:rsidRPr="00D77CCF" w:rsidRDefault="00716BDB" w:rsidP="00EB1DDB">
      <w:pPr>
        <w:numPr>
          <w:ilvl w:val="0"/>
          <w:numId w:val="73"/>
        </w:numPr>
        <w:tabs>
          <w:tab w:val="clear" w:pos="1080"/>
          <w:tab w:val="num" w:pos="720"/>
        </w:tabs>
        <w:ind w:left="720"/>
        <w:jc w:val="both"/>
        <w:rPr>
          <w:sz w:val="20"/>
          <w:szCs w:val="20"/>
        </w:rPr>
      </w:pPr>
      <w:r w:rsidRPr="00D77CCF">
        <w:rPr>
          <w:sz w:val="20"/>
          <w:szCs w:val="20"/>
        </w:rPr>
        <w:t>доходи від іншої реалізації;</w:t>
      </w:r>
    </w:p>
    <w:p w:rsidR="00716BDB" w:rsidRPr="00D77CCF" w:rsidRDefault="00716BDB" w:rsidP="00EB1DDB">
      <w:pPr>
        <w:numPr>
          <w:ilvl w:val="0"/>
          <w:numId w:val="73"/>
        </w:numPr>
        <w:tabs>
          <w:tab w:val="clear" w:pos="1080"/>
          <w:tab w:val="num" w:pos="720"/>
        </w:tabs>
        <w:ind w:left="720"/>
        <w:jc w:val="both"/>
        <w:rPr>
          <w:sz w:val="20"/>
          <w:szCs w:val="20"/>
        </w:rPr>
      </w:pPr>
      <w:r w:rsidRPr="00D77CCF">
        <w:rPr>
          <w:sz w:val="20"/>
          <w:szCs w:val="20"/>
        </w:rPr>
        <w:t>позареалізаційні доходи.</w:t>
      </w:r>
    </w:p>
    <w:p w:rsidR="00716BDB" w:rsidRPr="00D77CCF" w:rsidRDefault="00716BDB" w:rsidP="00716BDB">
      <w:pPr>
        <w:rPr>
          <w:b/>
          <w:i/>
          <w:sz w:val="20"/>
          <w:szCs w:val="20"/>
        </w:rPr>
      </w:pPr>
      <w:r w:rsidRPr="00D77CCF">
        <w:rPr>
          <w:b/>
          <w:i/>
          <w:sz w:val="20"/>
          <w:szCs w:val="20"/>
        </w:rPr>
        <w:t>38. Принципи організації підприємств:</w:t>
      </w:r>
    </w:p>
    <w:p w:rsidR="00716BDB" w:rsidRPr="00D77CCF" w:rsidRDefault="00716BDB" w:rsidP="00EB1DDB">
      <w:pPr>
        <w:numPr>
          <w:ilvl w:val="0"/>
          <w:numId w:val="74"/>
        </w:numPr>
        <w:tabs>
          <w:tab w:val="clear" w:pos="1080"/>
          <w:tab w:val="num" w:pos="720"/>
        </w:tabs>
        <w:ind w:left="720"/>
        <w:jc w:val="both"/>
        <w:rPr>
          <w:sz w:val="20"/>
          <w:szCs w:val="20"/>
        </w:rPr>
      </w:pPr>
      <w:r w:rsidRPr="00D77CCF">
        <w:rPr>
          <w:sz w:val="20"/>
          <w:szCs w:val="20"/>
        </w:rPr>
        <w:t>самоокупність підприємства;</w:t>
      </w:r>
    </w:p>
    <w:p w:rsidR="00716BDB" w:rsidRPr="00D77CCF" w:rsidRDefault="00716BDB" w:rsidP="00EB1DDB">
      <w:pPr>
        <w:numPr>
          <w:ilvl w:val="0"/>
          <w:numId w:val="74"/>
        </w:numPr>
        <w:tabs>
          <w:tab w:val="clear" w:pos="1080"/>
          <w:tab w:val="num" w:pos="720"/>
        </w:tabs>
        <w:ind w:left="720"/>
        <w:jc w:val="both"/>
        <w:rPr>
          <w:sz w:val="20"/>
          <w:szCs w:val="20"/>
        </w:rPr>
      </w:pPr>
      <w:r w:rsidRPr="00D77CCF">
        <w:rPr>
          <w:sz w:val="20"/>
          <w:szCs w:val="20"/>
        </w:rPr>
        <w:t>повна самостійність;</w:t>
      </w:r>
    </w:p>
    <w:p w:rsidR="00716BDB" w:rsidRPr="00D77CCF" w:rsidRDefault="00716BDB" w:rsidP="00EB1DDB">
      <w:pPr>
        <w:numPr>
          <w:ilvl w:val="0"/>
          <w:numId w:val="74"/>
        </w:numPr>
        <w:tabs>
          <w:tab w:val="clear" w:pos="1080"/>
          <w:tab w:val="num" w:pos="720"/>
        </w:tabs>
        <w:ind w:left="720"/>
        <w:jc w:val="both"/>
        <w:rPr>
          <w:sz w:val="20"/>
          <w:szCs w:val="20"/>
        </w:rPr>
      </w:pPr>
      <w:r w:rsidRPr="00D77CCF">
        <w:rPr>
          <w:sz w:val="20"/>
          <w:szCs w:val="20"/>
        </w:rPr>
        <w:t>відповідальність за підсумками господарської діяльності;</w:t>
      </w:r>
    </w:p>
    <w:p w:rsidR="00716BDB" w:rsidRPr="00D77CCF" w:rsidRDefault="00716BDB" w:rsidP="00EB1DDB">
      <w:pPr>
        <w:numPr>
          <w:ilvl w:val="0"/>
          <w:numId w:val="74"/>
        </w:numPr>
        <w:tabs>
          <w:tab w:val="clear" w:pos="1080"/>
          <w:tab w:val="num" w:pos="720"/>
        </w:tabs>
        <w:ind w:left="720"/>
        <w:jc w:val="both"/>
        <w:rPr>
          <w:b/>
          <w:sz w:val="20"/>
          <w:szCs w:val="20"/>
        </w:rPr>
      </w:pPr>
      <w:r w:rsidRPr="00D77CCF">
        <w:rPr>
          <w:b/>
          <w:sz w:val="20"/>
          <w:szCs w:val="20"/>
        </w:rPr>
        <w:t>всі відповіді вірні.</w:t>
      </w:r>
    </w:p>
    <w:p w:rsidR="00716BDB" w:rsidRPr="00D77CCF" w:rsidRDefault="00716BDB" w:rsidP="00716BDB">
      <w:pPr>
        <w:rPr>
          <w:b/>
          <w:i/>
          <w:sz w:val="20"/>
          <w:szCs w:val="20"/>
        </w:rPr>
      </w:pPr>
      <w:r w:rsidRPr="00D77CCF">
        <w:rPr>
          <w:b/>
          <w:i/>
          <w:sz w:val="20"/>
          <w:szCs w:val="20"/>
        </w:rPr>
        <w:t>39. Податки залежно від періодичності стягнення поділяються на:</w:t>
      </w:r>
    </w:p>
    <w:p w:rsidR="00716BDB" w:rsidRPr="00D77CCF" w:rsidRDefault="00716BDB" w:rsidP="00EB1DDB">
      <w:pPr>
        <w:numPr>
          <w:ilvl w:val="0"/>
          <w:numId w:val="75"/>
        </w:numPr>
        <w:tabs>
          <w:tab w:val="clear" w:pos="1080"/>
          <w:tab w:val="num" w:pos="720"/>
        </w:tabs>
        <w:ind w:left="720"/>
        <w:jc w:val="both"/>
        <w:rPr>
          <w:sz w:val="20"/>
          <w:szCs w:val="20"/>
        </w:rPr>
      </w:pPr>
      <w:r w:rsidRPr="00D77CCF">
        <w:rPr>
          <w:sz w:val="20"/>
          <w:szCs w:val="20"/>
        </w:rPr>
        <w:t>прямі, непрямі;</w:t>
      </w:r>
    </w:p>
    <w:p w:rsidR="00716BDB" w:rsidRPr="00D77CCF" w:rsidRDefault="00716BDB" w:rsidP="00EB1DDB">
      <w:pPr>
        <w:numPr>
          <w:ilvl w:val="0"/>
          <w:numId w:val="75"/>
        </w:numPr>
        <w:tabs>
          <w:tab w:val="clear" w:pos="1080"/>
          <w:tab w:val="num" w:pos="720"/>
        </w:tabs>
        <w:ind w:left="720"/>
        <w:jc w:val="both"/>
        <w:rPr>
          <w:sz w:val="20"/>
          <w:szCs w:val="20"/>
        </w:rPr>
      </w:pPr>
      <w:r w:rsidRPr="00D77CCF">
        <w:rPr>
          <w:sz w:val="20"/>
          <w:szCs w:val="20"/>
        </w:rPr>
        <w:t xml:space="preserve">місцеві, загальнодержавні; </w:t>
      </w:r>
    </w:p>
    <w:p w:rsidR="00716BDB" w:rsidRPr="00D77CCF" w:rsidRDefault="00716BDB" w:rsidP="00EB1DDB">
      <w:pPr>
        <w:numPr>
          <w:ilvl w:val="0"/>
          <w:numId w:val="75"/>
        </w:numPr>
        <w:tabs>
          <w:tab w:val="clear" w:pos="1080"/>
          <w:tab w:val="num" w:pos="720"/>
        </w:tabs>
        <w:ind w:left="720"/>
        <w:jc w:val="both"/>
        <w:rPr>
          <w:sz w:val="20"/>
          <w:szCs w:val="20"/>
        </w:rPr>
      </w:pPr>
      <w:r w:rsidRPr="00D77CCF">
        <w:rPr>
          <w:sz w:val="20"/>
          <w:szCs w:val="20"/>
        </w:rPr>
        <w:t>разові, систематичні;</w:t>
      </w:r>
    </w:p>
    <w:p w:rsidR="00716BDB" w:rsidRPr="00D77CCF" w:rsidRDefault="00716BDB" w:rsidP="00EB1DDB">
      <w:pPr>
        <w:numPr>
          <w:ilvl w:val="0"/>
          <w:numId w:val="75"/>
        </w:numPr>
        <w:tabs>
          <w:tab w:val="clear" w:pos="1080"/>
          <w:tab w:val="num" w:pos="720"/>
        </w:tabs>
        <w:ind w:left="720"/>
        <w:jc w:val="both"/>
        <w:rPr>
          <w:b/>
          <w:sz w:val="20"/>
          <w:szCs w:val="20"/>
        </w:rPr>
      </w:pPr>
      <w:r w:rsidRPr="00D77CCF">
        <w:rPr>
          <w:b/>
          <w:sz w:val="20"/>
          <w:szCs w:val="20"/>
        </w:rPr>
        <w:t>пропорційні, прогресивні.</w:t>
      </w:r>
    </w:p>
    <w:p w:rsidR="00716BDB" w:rsidRPr="00D77CCF" w:rsidRDefault="00716BDB" w:rsidP="00716BDB">
      <w:pPr>
        <w:rPr>
          <w:b/>
          <w:i/>
          <w:sz w:val="20"/>
          <w:szCs w:val="20"/>
        </w:rPr>
      </w:pPr>
      <w:r w:rsidRPr="00D77CCF">
        <w:rPr>
          <w:b/>
          <w:i/>
          <w:sz w:val="20"/>
          <w:szCs w:val="20"/>
        </w:rPr>
        <w:t>40. Податки залежно від форми оподаткування поділяються на:</w:t>
      </w:r>
    </w:p>
    <w:p w:rsidR="00716BDB" w:rsidRPr="00D77CCF" w:rsidRDefault="00716BDB" w:rsidP="00EB1DDB">
      <w:pPr>
        <w:numPr>
          <w:ilvl w:val="0"/>
          <w:numId w:val="76"/>
        </w:numPr>
        <w:tabs>
          <w:tab w:val="clear" w:pos="1080"/>
          <w:tab w:val="num" w:pos="720"/>
        </w:tabs>
        <w:ind w:left="720"/>
        <w:jc w:val="both"/>
        <w:rPr>
          <w:sz w:val="20"/>
          <w:szCs w:val="20"/>
        </w:rPr>
      </w:pPr>
      <w:r w:rsidRPr="00D77CCF">
        <w:rPr>
          <w:sz w:val="20"/>
          <w:szCs w:val="20"/>
        </w:rPr>
        <w:t xml:space="preserve">разові, систематичні; </w:t>
      </w:r>
    </w:p>
    <w:p w:rsidR="00716BDB" w:rsidRPr="00D77CCF" w:rsidRDefault="00716BDB" w:rsidP="00EB1DDB">
      <w:pPr>
        <w:numPr>
          <w:ilvl w:val="0"/>
          <w:numId w:val="76"/>
        </w:numPr>
        <w:tabs>
          <w:tab w:val="clear" w:pos="1080"/>
          <w:tab w:val="num" w:pos="720"/>
        </w:tabs>
        <w:ind w:left="720"/>
        <w:jc w:val="both"/>
        <w:rPr>
          <w:b/>
          <w:sz w:val="20"/>
          <w:szCs w:val="20"/>
        </w:rPr>
      </w:pPr>
      <w:r w:rsidRPr="00D77CCF">
        <w:rPr>
          <w:b/>
          <w:sz w:val="20"/>
          <w:szCs w:val="20"/>
        </w:rPr>
        <w:t>прямі, непрямі;</w:t>
      </w:r>
    </w:p>
    <w:p w:rsidR="00716BDB" w:rsidRPr="00D77CCF" w:rsidRDefault="00716BDB" w:rsidP="00EB1DDB">
      <w:pPr>
        <w:numPr>
          <w:ilvl w:val="0"/>
          <w:numId w:val="76"/>
        </w:numPr>
        <w:tabs>
          <w:tab w:val="clear" w:pos="1080"/>
          <w:tab w:val="num" w:pos="720"/>
        </w:tabs>
        <w:ind w:left="720"/>
        <w:jc w:val="both"/>
        <w:rPr>
          <w:sz w:val="20"/>
          <w:szCs w:val="20"/>
        </w:rPr>
      </w:pPr>
      <w:r w:rsidRPr="00D77CCF">
        <w:rPr>
          <w:sz w:val="20"/>
          <w:szCs w:val="20"/>
        </w:rPr>
        <w:t>місцеві, загальнодержавні;</w:t>
      </w:r>
    </w:p>
    <w:p w:rsidR="00716BDB" w:rsidRPr="00D77CCF" w:rsidRDefault="00716BDB" w:rsidP="00EB1DDB">
      <w:pPr>
        <w:numPr>
          <w:ilvl w:val="0"/>
          <w:numId w:val="76"/>
        </w:numPr>
        <w:tabs>
          <w:tab w:val="clear" w:pos="1080"/>
          <w:tab w:val="num" w:pos="720"/>
        </w:tabs>
        <w:ind w:left="720"/>
        <w:jc w:val="both"/>
        <w:rPr>
          <w:sz w:val="20"/>
          <w:szCs w:val="20"/>
        </w:rPr>
      </w:pPr>
      <w:r w:rsidRPr="00D77CCF">
        <w:rPr>
          <w:sz w:val="20"/>
          <w:szCs w:val="20"/>
        </w:rPr>
        <w:t>змішані податки.</w:t>
      </w:r>
    </w:p>
    <w:p w:rsidR="00716BDB" w:rsidRPr="00D77CCF" w:rsidRDefault="00716BDB" w:rsidP="00716BDB">
      <w:pPr>
        <w:jc w:val="both"/>
        <w:rPr>
          <w:b/>
          <w:i/>
          <w:sz w:val="20"/>
          <w:szCs w:val="20"/>
        </w:rPr>
      </w:pPr>
      <w:r w:rsidRPr="00D77CCF">
        <w:rPr>
          <w:b/>
          <w:i/>
          <w:sz w:val="20"/>
          <w:szCs w:val="20"/>
        </w:rPr>
        <w:t>41. Податки залежно від компетенції органу, що регулює вид податку, поділяються на:</w:t>
      </w:r>
    </w:p>
    <w:p w:rsidR="00716BDB" w:rsidRPr="00D77CCF" w:rsidRDefault="00716BDB" w:rsidP="00EB1DDB">
      <w:pPr>
        <w:numPr>
          <w:ilvl w:val="0"/>
          <w:numId w:val="77"/>
        </w:numPr>
        <w:tabs>
          <w:tab w:val="clear" w:pos="1080"/>
          <w:tab w:val="num" w:pos="720"/>
        </w:tabs>
        <w:ind w:left="720"/>
        <w:jc w:val="both"/>
        <w:rPr>
          <w:sz w:val="20"/>
          <w:szCs w:val="20"/>
        </w:rPr>
      </w:pPr>
      <w:r w:rsidRPr="00D77CCF">
        <w:rPr>
          <w:sz w:val="20"/>
          <w:szCs w:val="20"/>
        </w:rPr>
        <w:t>пропорційні, прогресивні;</w:t>
      </w:r>
    </w:p>
    <w:p w:rsidR="00716BDB" w:rsidRPr="00D77CCF" w:rsidRDefault="00716BDB" w:rsidP="00EB1DDB">
      <w:pPr>
        <w:numPr>
          <w:ilvl w:val="0"/>
          <w:numId w:val="77"/>
        </w:numPr>
        <w:tabs>
          <w:tab w:val="clear" w:pos="1080"/>
          <w:tab w:val="num" w:pos="720"/>
        </w:tabs>
        <w:ind w:left="720"/>
        <w:jc w:val="both"/>
        <w:rPr>
          <w:sz w:val="20"/>
          <w:szCs w:val="20"/>
        </w:rPr>
      </w:pPr>
      <w:r w:rsidRPr="00D77CCF">
        <w:rPr>
          <w:sz w:val="20"/>
          <w:szCs w:val="20"/>
        </w:rPr>
        <w:t xml:space="preserve">змішані; </w:t>
      </w:r>
    </w:p>
    <w:p w:rsidR="00716BDB" w:rsidRPr="00D77CCF" w:rsidRDefault="00716BDB" w:rsidP="00EB1DDB">
      <w:pPr>
        <w:numPr>
          <w:ilvl w:val="0"/>
          <w:numId w:val="77"/>
        </w:numPr>
        <w:tabs>
          <w:tab w:val="clear" w:pos="1080"/>
          <w:tab w:val="num" w:pos="720"/>
        </w:tabs>
        <w:ind w:left="720"/>
        <w:jc w:val="both"/>
        <w:rPr>
          <w:sz w:val="20"/>
          <w:szCs w:val="20"/>
        </w:rPr>
      </w:pPr>
      <w:r w:rsidRPr="00D77CCF">
        <w:rPr>
          <w:b/>
          <w:sz w:val="20"/>
          <w:szCs w:val="20"/>
        </w:rPr>
        <w:t>місцеві, загальнодержавні</w:t>
      </w:r>
      <w:r w:rsidRPr="00D77CCF">
        <w:rPr>
          <w:sz w:val="20"/>
          <w:szCs w:val="20"/>
        </w:rPr>
        <w:t>;</w:t>
      </w:r>
    </w:p>
    <w:p w:rsidR="00716BDB" w:rsidRPr="00D77CCF" w:rsidRDefault="00716BDB" w:rsidP="00EB1DDB">
      <w:pPr>
        <w:numPr>
          <w:ilvl w:val="0"/>
          <w:numId w:val="77"/>
        </w:numPr>
        <w:tabs>
          <w:tab w:val="clear" w:pos="1080"/>
          <w:tab w:val="num" w:pos="720"/>
        </w:tabs>
        <w:ind w:left="720"/>
        <w:jc w:val="both"/>
        <w:rPr>
          <w:sz w:val="20"/>
          <w:szCs w:val="20"/>
        </w:rPr>
      </w:pPr>
      <w:r w:rsidRPr="00D77CCF">
        <w:rPr>
          <w:sz w:val="20"/>
          <w:szCs w:val="20"/>
        </w:rPr>
        <w:t>разові, систематичні.</w:t>
      </w:r>
    </w:p>
    <w:p w:rsidR="00716BDB" w:rsidRPr="00D77CCF" w:rsidRDefault="00716BDB" w:rsidP="00716BDB">
      <w:pPr>
        <w:rPr>
          <w:b/>
          <w:i/>
          <w:sz w:val="20"/>
          <w:szCs w:val="20"/>
        </w:rPr>
      </w:pPr>
      <w:r w:rsidRPr="00D77CCF">
        <w:rPr>
          <w:b/>
          <w:i/>
          <w:sz w:val="20"/>
          <w:szCs w:val="20"/>
        </w:rPr>
        <w:t>42. Перевагами податків є:</w:t>
      </w:r>
    </w:p>
    <w:p w:rsidR="00716BDB" w:rsidRPr="00D77CCF" w:rsidRDefault="00716BDB" w:rsidP="00EB1DDB">
      <w:pPr>
        <w:numPr>
          <w:ilvl w:val="0"/>
          <w:numId w:val="78"/>
        </w:numPr>
        <w:tabs>
          <w:tab w:val="clear" w:pos="1080"/>
          <w:tab w:val="num" w:pos="720"/>
        </w:tabs>
        <w:ind w:left="720"/>
        <w:jc w:val="both"/>
        <w:rPr>
          <w:sz w:val="20"/>
          <w:szCs w:val="20"/>
        </w:rPr>
      </w:pPr>
      <w:r w:rsidRPr="00D77CCF">
        <w:rPr>
          <w:b/>
          <w:sz w:val="20"/>
          <w:szCs w:val="20"/>
        </w:rPr>
        <w:t>висока ефективність та обов’язковий характер</w:t>
      </w:r>
      <w:r w:rsidRPr="00D77CCF">
        <w:rPr>
          <w:sz w:val="20"/>
          <w:szCs w:val="20"/>
        </w:rPr>
        <w:t>;</w:t>
      </w:r>
    </w:p>
    <w:p w:rsidR="00716BDB" w:rsidRPr="00D77CCF" w:rsidRDefault="00716BDB" w:rsidP="00EB1DDB">
      <w:pPr>
        <w:numPr>
          <w:ilvl w:val="0"/>
          <w:numId w:val="78"/>
        </w:numPr>
        <w:tabs>
          <w:tab w:val="clear" w:pos="1080"/>
          <w:tab w:val="num" w:pos="720"/>
        </w:tabs>
        <w:ind w:left="720"/>
        <w:jc w:val="both"/>
        <w:rPr>
          <w:sz w:val="20"/>
          <w:szCs w:val="20"/>
        </w:rPr>
      </w:pPr>
      <w:r w:rsidRPr="00D77CCF">
        <w:rPr>
          <w:sz w:val="20"/>
          <w:szCs w:val="20"/>
        </w:rPr>
        <w:t>низька стабільність;</w:t>
      </w:r>
    </w:p>
    <w:p w:rsidR="00716BDB" w:rsidRPr="00D77CCF" w:rsidRDefault="00716BDB" w:rsidP="00EB1DDB">
      <w:pPr>
        <w:numPr>
          <w:ilvl w:val="0"/>
          <w:numId w:val="78"/>
        </w:numPr>
        <w:tabs>
          <w:tab w:val="clear" w:pos="1080"/>
          <w:tab w:val="num" w:pos="720"/>
        </w:tabs>
        <w:ind w:left="720"/>
        <w:jc w:val="both"/>
        <w:rPr>
          <w:sz w:val="20"/>
          <w:szCs w:val="20"/>
        </w:rPr>
      </w:pPr>
      <w:r w:rsidRPr="00D77CCF">
        <w:rPr>
          <w:sz w:val="20"/>
          <w:szCs w:val="20"/>
        </w:rPr>
        <w:t>залежність від політичного тиску;</w:t>
      </w:r>
    </w:p>
    <w:p w:rsidR="00716BDB" w:rsidRPr="00D77CCF" w:rsidRDefault="00716BDB" w:rsidP="00EB1DDB">
      <w:pPr>
        <w:numPr>
          <w:ilvl w:val="0"/>
          <w:numId w:val="78"/>
        </w:numPr>
        <w:tabs>
          <w:tab w:val="clear" w:pos="1080"/>
          <w:tab w:val="num" w:pos="720"/>
        </w:tabs>
        <w:ind w:left="720"/>
        <w:jc w:val="both"/>
        <w:rPr>
          <w:sz w:val="20"/>
          <w:szCs w:val="20"/>
        </w:rPr>
      </w:pPr>
      <w:r w:rsidRPr="00D77CCF">
        <w:rPr>
          <w:sz w:val="20"/>
          <w:szCs w:val="20"/>
        </w:rPr>
        <w:t>мобільність.</w:t>
      </w:r>
    </w:p>
    <w:p w:rsidR="00716BDB" w:rsidRPr="00D77CCF" w:rsidRDefault="00716BDB" w:rsidP="00716BDB">
      <w:pPr>
        <w:rPr>
          <w:b/>
          <w:i/>
          <w:sz w:val="20"/>
          <w:szCs w:val="20"/>
        </w:rPr>
      </w:pPr>
      <w:r w:rsidRPr="00D77CCF">
        <w:rPr>
          <w:b/>
          <w:i/>
          <w:sz w:val="20"/>
          <w:szCs w:val="20"/>
        </w:rPr>
        <w:t>43. Що є показником росту податкового тягаря:</w:t>
      </w:r>
    </w:p>
    <w:p w:rsidR="00716BDB" w:rsidRPr="00D77CCF" w:rsidRDefault="00716BDB" w:rsidP="00EB1DDB">
      <w:pPr>
        <w:numPr>
          <w:ilvl w:val="0"/>
          <w:numId w:val="79"/>
        </w:numPr>
        <w:tabs>
          <w:tab w:val="clear" w:pos="1080"/>
          <w:tab w:val="num" w:pos="720"/>
        </w:tabs>
        <w:ind w:left="720"/>
        <w:jc w:val="both"/>
        <w:rPr>
          <w:b/>
          <w:sz w:val="20"/>
          <w:szCs w:val="20"/>
        </w:rPr>
      </w:pPr>
      <w:r w:rsidRPr="00D77CCF">
        <w:rPr>
          <w:b/>
          <w:sz w:val="20"/>
          <w:szCs w:val="20"/>
        </w:rPr>
        <w:t>зростання частки податків у заробітній платі;</w:t>
      </w:r>
    </w:p>
    <w:p w:rsidR="00716BDB" w:rsidRPr="00D77CCF" w:rsidRDefault="00716BDB" w:rsidP="00EB1DDB">
      <w:pPr>
        <w:numPr>
          <w:ilvl w:val="0"/>
          <w:numId w:val="79"/>
        </w:numPr>
        <w:tabs>
          <w:tab w:val="clear" w:pos="1080"/>
          <w:tab w:val="num" w:pos="720"/>
        </w:tabs>
        <w:ind w:left="720"/>
        <w:jc w:val="both"/>
        <w:rPr>
          <w:sz w:val="20"/>
          <w:szCs w:val="20"/>
        </w:rPr>
      </w:pPr>
      <w:r w:rsidRPr="00D77CCF">
        <w:rPr>
          <w:sz w:val="20"/>
          <w:szCs w:val="20"/>
        </w:rPr>
        <w:t>зростання цін;</w:t>
      </w:r>
    </w:p>
    <w:p w:rsidR="00716BDB" w:rsidRPr="00D77CCF" w:rsidRDefault="00716BDB" w:rsidP="00EB1DDB">
      <w:pPr>
        <w:numPr>
          <w:ilvl w:val="0"/>
          <w:numId w:val="79"/>
        </w:numPr>
        <w:tabs>
          <w:tab w:val="clear" w:pos="1080"/>
          <w:tab w:val="num" w:pos="720"/>
        </w:tabs>
        <w:ind w:left="720"/>
        <w:jc w:val="both"/>
        <w:rPr>
          <w:sz w:val="20"/>
          <w:szCs w:val="20"/>
        </w:rPr>
      </w:pPr>
      <w:r w:rsidRPr="00D77CCF">
        <w:rPr>
          <w:sz w:val="20"/>
          <w:szCs w:val="20"/>
        </w:rPr>
        <w:t>збільшення бюджетного дефіциту;</w:t>
      </w:r>
    </w:p>
    <w:p w:rsidR="00716BDB" w:rsidRPr="00D77CCF" w:rsidRDefault="00716BDB" w:rsidP="00EB1DDB">
      <w:pPr>
        <w:numPr>
          <w:ilvl w:val="0"/>
          <w:numId w:val="79"/>
        </w:numPr>
        <w:tabs>
          <w:tab w:val="clear" w:pos="1080"/>
          <w:tab w:val="num" w:pos="720"/>
        </w:tabs>
        <w:ind w:left="720"/>
        <w:jc w:val="both"/>
        <w:rPr>
          <w:sz w:val="20"/>
          <w:szCs w:val="20"/>
        </w:rPr>
      </w:pPr>
      <w:r w:rsidRPr="00D77CCF">
        <w:rPr>
          <w:sz w:val="20"/>
          <w:szCs w:val="20"/>
        </w:rPr>
        <w:t>зростання негативного сальдо платіжного балансу.</w:t>
      </w:r>
    </w:p>
    <w:p w:rsidR="00716BDB" w:rsidRPr="00D77CCF" w:rsidRDefault="00716BDB" w:rsidP="00716BDB">
      <w:pPr>
        <w:jc w:val="both"/>
        <w:rPr>
          <w:b/>
          <w:i/>
          <w:sz w:val="20"/>
          <w:szCs w:val="20"/>
        </w:rPr>
      </w:pPr>
      <w:r w:rsidRPr="00D77CCF">
        <w:rPr>
          <w:b/>
          <w:i/>
          <w:sz w:val="20"/>
          <w:szCs w:val="20"/>
        </w:rPr>
        <w:t>44. Визначіть недоліки податкової системи як макроекономічного важеля регулювання економіки:</w:t>
      </w:r>
    </w:p>
    <w:p w:rsidR="00716BDB" w:rsidRPr="00D77CCF" w:rsidRDefault="00716BDB" w:rsidP="00EB1DDB">
      <w:pPr>
        <w:numPr>
          <w:ilvl w:val="0"/>
          <w:numId w:val="80"/>
        </w:numPr>
        <w:tabs>
          <w:tab w:val="clear" w:pos="1080"/>
          <w:tab w:val="num" w:pos="720"/>
        </w:tabs>
        <w:ind w:left="720"/>
        <w:jc w:val="both"/>
        <w:rPr>
          <w:b/>
          <w:sz w:val="20"/>
          <w:szCs w:val="20"/>
        </w:rPr>
      </w:pPr>
      <w:r w:rsidRPr="00D77CCF">
        <w:rPr>
          <w:b/>
          <w:sz w:val="20"/>
          <w:szCs w:val="20"/>
        </w:rPr>
        <w:t>обов’язковий характер;</w:t>
      </w:r>
    </w:p>
    <w:p w:rsidR="00716BDB" w:rsidRPr="00D77CCF" w:rsidRDefault="00716BDB" w:rsidP="00EB1DDB">
      <w:pPr>
        <w:numPr>
          <w:ilvl w:val="0"/>
          <w:numId w:val="80"/>
        </w:numPr>
        <w:tabs>
          <w:tab w:val="clear" w:pos="1080"/>
          <w:tab w:val="num" w:pos="720"/>
        </w:tabs>
        <w:ind w:left="720"/>
        <w:jc w:val="both"/>
        <w:rPr>
          <w:sz w:val="20"/>
          <w:szCs w:val="20"/>
        </w:rPr>
      </w:pPr>
      <w:r w:rsidRPr="00D77CCF">
        <w:rPr>
          <w:sz w:val="20"/>
          <w:szCs w:val="20"/>
        </w:rPr>
        <w:t>низька стабільність;</w:t>
      </w:r>
    </w:p>
    <w:p w:rsidR="00716BDB" w:rsidRPr="00D77CCF" w:rsidRDefault="00716BDB" w:rsidP="00EB1DDB">
      <w:pPr>
        <w:numPr>
          <w:ilvl w:val="0"/>
          <w:numId w:val="80"/>
        </w:numPr>
        <w:tabs>
          <w:tab w:val="clear" w:pos="1080"/>
          <w:tab w:val="num" w:pos="720"/>
        </w:tabs>
        <w:ind w:left="720"/>
        <w:jc w:val="both"/>
        <w:rPr>
          <w:sz w:val="20"/>
          <w:szCs w:val="20"/>
        </w:rPr>
      </w:pPr>
      <w:r w:rsidRPr="00D77CCF">
        <w:rPr>
          <w:sz w:val="20"/>
          <w:szCs w:val="20"/>
        </w:rPr>
        <w:t>усі відповіді правильні;</w:t>
      </w:r>
    </w:p>
    <w:p w:rsidR="00716BDB" w:rsidRPr="00D77CCF" w:rsidRDefault="00716BDB" w:rsidP="00EB1DDB">
      <w:pPr>
        <w:numPr>
          <w:ilvl w:val="0"/>
          <w:numId w:val="80"/>
        </w:numPr>
        <w:tabs>
          <w:tab w:val="clear" w:pos="1080"/>
          <w:tab w:val="num" w:pos="720"/>
        </w:tabs>
        <w:ind w:left="720"/>
        <w:jc w:val="both"/>
        <w:rPr>
          <w:sz w:val="20"/>
          <w:szCs w:val="20"/>
        </w:rPr>
      </w:pPr>
      <w:r w:rsidRPr="00D77CCF">
        <w:rPr>
          <w:sz w:val="20"/>
          <w:szCs w:val="20"/>
        </w:rPr>
        <w:t>залежність від політичного тиску.</w:t>
      </w:r>
    </w:p>
    <w:p w:rsidR="00716BDB" w:rsidRPr="00D77CCF" w:rsidRDefault="00716BDB" w:rsidP="00716BDB">
      <w:pPr>
        <w:rPr>
          <w:b/>
          <w:i/>
          <w:sz w:val="20"/>
          <w:szCs w:val="20"/>
        </w:rPr>
      </w:pPr>
      <w:r w:rsidRPr="00D77CCF">
        <w:rPr>
          <w:b/>
          <w:i/>
          <w:sz w:val="20"/>
          <w:szCs w:val="20"/>
        </w:rPr>
        <w:t>45. Що перерозподіляють податки:</w:t>
      </w:r>
    </w:p>
    <w:p w:rsidR="00716BDB" w:rsidRPr="00D77CCF" w:rsidRDefault="00716BDB" w:rsidP="00EB1DDB">
      <w:pPr>
        <w:numPr>
          <w:ilvl w:val="0"/>
          <w:numId w:val="81"/>
        </w:numPr>
        <w:tabs>
          <w:tab w:val="clear" w:pos="1080"/>
          <w:tab w:val="num" w:pos="720"/>
        </w:tabs>
        <w:ind w:left="720"/>
        <w:jc w:val="both"/>
        <w:rPr>
          <w:sz w:val="20"/>
          <w:szCs w:val="20"/>
        </w:rPr>
      </w:pPr>
      <w:r w:rsidRPr="00D77CCF">
        <w:rPr>
          <w:sz w:val="20"/>
          <w:szCs w:val="20"/>
        </w:rPr>
        <w:t xml:space="preserve">вартість основного капіталу; </w:t>
      </w:r>
    </w:p>
    <w:p w:rsidR="00716BDB" w:rsidRPr="00D77CCF" w:rsidRDefault="00716BDB" w:rsidP="00EB1DDB">
      <w:pPr>
        <w:numPr>
          <w:ilvl w:val="0"/>
          <w:numId w:val="81"/>
        </w:numPr>
        <w:tabs>
          <w:tab w:val="clear" w:pos="1080"/>
          <w:tab w:val="num" w:pos="720"/>
        </w:tabs>
        <w:ind w:left="720"/>
        <w:jc w:val="both"/>
        <w:rPr>
          <w:b/>
          <w:sz w:val="20"/>
          <w:szCs w:val="20"/>
        </w:rPr>
      </w:pPr>
      <w:r w:rsidRPr="00D77CCF">
        <w:rPr>
          <w:b/>
          <w:sz w:val="20"/>
          <w:szCs w:val="20"/>
        </w:rPr>
        <w:t>ВВП і НД;</w:t>
      </w:r>
    </w:p>
    <w:p w:rsidR="00716BDB" w:rsidRPr="00D77CCF" w:rsidRDefault="00716BDB" w:rsidP="00EB1DDB">
      <w:pPr>
        <w:numPr>
          <w:ilvl w:val="0"/>
          <w:numId w:val="81"/>
        </w:numPr>
        <w:tabs>
          <w:tab w:val="clear" w:pos="1080"/>
          <w:tab w:val="num" w:pos="720"/>
        </w:tabs>
        <w:ind w:left="720"/>
        <w:jc w:val="both"/>
        <w:rPr>
          <w:sz w:val="20"/>
          <w:szCs w:val="20"/>
        </w:rPr>
      </w:pPr>
      <w:r w:rsidRPr="00D77CCF">
        <w:rPr>
          <w:sz w:val="20"/>
          <w:szCs w:val="20"/>
        </w:rPr>
        <w:t>резервні фонди;</w:t>
      </w:r>
    </w:p>
    <w:p w:rsidR="00716BDB" w:rsidRPr="00D77CCF" w:rsidRDefault="00716BDB" w:rsidP="00EB1DDB">
      <w:pPr>
        <w:numPr>
          <w:ilvl w:val="0"/>
          <w:numId w:val="81"/>
        </w:numPr>
        <w:tabs>
          <w:tab w:val="clear" w:pos="1080"/>
          <w:tab w:val="num" w:pos="720"/>
        </w:tabs>
        <w:ind w:left="720"/>
        <w:jc w:val="both"/>
        <w:rPr>
          <w:b/>
          <w:i/>
          <w:sz w:val="20"/>
          <w:szCs w:val="20"/>
        </w:rPr>
      </w:pPr>
      <w:r w:rsidRPr="00D77CCF">
        <w:rPr>
          <w:sz w:val="20"/>
          <w:szCs w:val="20"/>
        </w:rPr>
        <w:t>вартість робочої сили.</w:t>
      </w:r>
    </w:p>
    <w:p w:rsidR="00716BDB" w:rsidRPr="00D77CCF" w:rsidRDefault="00716BDB" w:rsidP="00716BDB">
      <w:pPr>
        <w:jc w:val="both"/>
        <w:rPr>
          <w:b/>
          <w:i/>
          <w:sz w:val="20"/>
          <w:szCs w:val="20"/>
        </w:rPr>
      </w:pPr>
      <w:r w:rsidRPr="00D77CCF">
        <w:rPr>
          <w:b/>
          <w:i/>
          <w:sz w:val="20"/>
          <w:szCs w:val="20"/>
        </w:rPr>
        <w:t xml:space="preserve"> 46. До місцевих податків належить:</w:t>
      </w:r>
    </w:p>
    <w:p w:rsidR="00716BDB" w:rsidRPr="00D77CCF" w:rsidRDefault="00716BDB" w:rsidP="00EB1DDB">
      <w:pPr>
        <w:numPr>
          <w:ilvl w:val="0"/>
          <w:numId w:val="82"/>
        </w:numPr>
        <w:tabs>
          <w:tab w:val="clear" w:pos="1080"/>
          <w:tab w:val="num" w:pos="720"/>
        </w:tabs>
        <w:ind w:left="720"/>
        <w:jc w:val="both"/>
        <w:rPr>
          <w:sz w:val="20"/>
          <w:szCs w:val="20"/>
        </w:rPr>
      </w:pPr>
      <w:r w:rsidRPr="00D77CCF">
        <w:rPr>
          <w:sz w:val="20"/>
          <w:szCs w:val="20"/>
        </w:rPr>
        <w:t xml:space="preserve">податок на додану вартість; </w:t>
      </w:r>
    </w:p>
    <w:p w:rsidR="00716BDB" w:rsidRPr="00D77CCF" w:rsidRDefault="00716BDB" w:rsidP="00EB1DDB">
      <w:pPr>
        <w:numPr>
          <w:ilvl w:val="0"/>
          <w:numId w:val="82"/>
        </w:numPr>
        <w:tabs>
          <w:tab w:val="clear" w:pos="1080"/>
          <w:tab w:val="num" w:pos="720"/>
        </w:tabs>
        <w:ind w:left="720"/>
        <w:jc w:val="both"/>
        <w:rPr>
          <w:sz w:val="20"/>
          <w:szCs w:val="20"/>
        </w:rPr>
      </w:pPr>
      <w:r w:rsidRPr="00D77CCF">
        <w:rPr>
          <w:b/>
          <w:sz w:val="20"/>
          <w:szCs w:val="20"/>
        </w:rPr>
        <w:t>комунальний податок</w:t>
      </w:r>
      <w:r w:rsidRPr="00D77CCF">
        <w:rPr>
          <w:sz w:val="20"/>
          <w:szCs w:val="20"/>
        </w:rPr>
        <w:t>;</w:t>
      </w:r>
    </w:p>
    <w:p w:rsidR="00716BDB" w:rsidRPr="00D77CCF" w:rsidRDefault="00716BDB" w:rsidP="00EB1DDB">
      <w:pPr>
        <w:numPr>
          <w:ilvl w:val="0"/>
          <w:numId w:val="82"/>
        </w:numPr>
        <w:tabs>
          <w:tab w:val="clear" w:pos="1080"/>
          <w:tab w:val="num" w:pos="720"/>
        </w:tabs>
        <w:ind w:left="720"/>
        <w:jc w:val="both"/>
        <w:rPr>
          <w:sz w:val="20"/>
          <w:szCs w:val="20"/>
        </w:rPr>
      </w:pPr>
      <w:r w:rsidRPr="00D77CCF">
        <w:rPr>
          <w:sz w:val="20"/>
          <w:szCs w:val="20"/>
        </w:rPr>
        <w:t>податок на промисел;</w:t>
      </w:r>
    </w:p>
    <w:p w:rsidR="00716BDB" w:rsidRPr="00D77CCF" w:rsidRDefault="00716BDB" w:rsidP="00EB1DDB">
      <w:pPr>
        <w:numPr>
          <w:ilvl w:val="0"/>
          <w:numId w:val="82"/>
        </w:numPr>
        <w:tabs>
          <w:tab w:val="clear" w:pos="1080"/>
          <w:tab w:val="num" w:pos="720"/>
        </w:tabs>
        <w:ind w:left="720"/>
        <w:jc w:val="both"/>
        <w:rPr>
          <w:sz w:val="20"/>
          <w:szCs w:val="20"/>
        </w:rPr>
      </w:pPr>
      <w:r w:rsidRPr="00D77CCF">
        <w:rPr>
          <w:sz w:val="20"/>
          <w:szCs w:val="20"/>
        </w:rPr>
        <w:t>вірна відповідь відсутня.</w:t>
      </w:r>
    </w:p>
    <w:p w:rsidR="00716BDB" w:rsidRPr="00D77CCF" w:rsidRDefault="00716BDB" w:rsidP="00716BDB">
      <w:pPr>
        <w:rPr>
          <w:b/>
          <w:i/>
          <w:sz w:val="20"/>
          <w:szCs w:val="20"/>
        </w:rPr>
      </w:pPr>
      <w:r w:rsidRPr="00D77CCF">
        <w:rPr>
          <w:b/>
          <w:i/>
          <w:sz w:val="20"/>
          <w:szCs w:val="20"/>
        </w:rPr>
        <w:t>47. Податки – це:</w:t>
      </w:r>
    </w:p>
    <w:p w:rsidR="00716BDB" w:rsidRPr="00D77CCF" w:rsidRDefault="00716BDB" w:rsidP="00EB1DDB">
      <w:pPr>
        <w:numPr>
          <w:ilvl w:val="0"/>
          <w:numId w:val="191"/>
        </w:numPr>
        <w:tabs>
          <w:tab w:val="clear" w:pos="1080"/>
          <w:tab w:val="num" w:pos="720"/>
        </w:tabs>
        <w:ind w:left="720"/>
        <w:jc w:val="both"/>
        <w:rPr>
          <w:sz w:val="20"/>
          <w:szCs w:val="20"/>
        </w:rPr>
      </w:pPr>
      <w:r w:rsidRPr="00D77CCF">
        <w:rPr>
          <w:sz w:val="20"/>
          <w:szCs w:val="20"/>
        </w:rPr>
        <w:t>лише обов’язкові платежі юридичних осіб до місцевих бюджетів залежно від розміру доходів;</w:t>
      </w:r>
    </w:p>
    <w:p w:rsidR="00716BDB" w:rsidRPr="00D77CCF" w:rsidRDefault="00716BDB" w:rsidP="00EB1DDB">
      <w:pPr>
        <w:numPr>
          <w:ilvl w:val="0"/>
          <w:numId w:val="191"/>
        </w:numPr>
        <w:tabs>
          <w:tab w:val="clear" w:pos="1080"/>
          <w:tab w:val="num" w:pos="720"/>
        </w:tabs>
        <w:ind w:left="720"/>
        <w:jc w:val="both"/>
        <w:rPr>
          <w:sz w:val="20"/>
          <w:szCs w:val="20"/>
        </w:rPr>
      </w:pPr>
      <w:r w:rsidRPr="00D77CCF">
        <w:rPr>
          <w:sz w:val="20"/>
          <w:szCs w:val="20"/>
        </w:rPr>
        <w:t xml:space="preserve">лише обов’язкові платежі фізичних осіб до бюджетної системи залежно від вартості майна; </w:t>
      </w:r>
    </w:p>
    <w:p w:rsidR="00716BDB" w:rsidRPr="00D77CCF" w:rsidRDefault="00716BDB" w:rsidP="00EB1DDB">
      <w:pPr>
        <w:numPr>
          <w:ilvl w:val="0"/>
          <w:numId w:val="191"/>
        </w:numPr>
        <w:tabs>
          <w:tab w:val="clear" w:pos="1080"/>
          <w:tab w:val="num" w:pos="720"/>
        </w:tabs>
        <w:ind w:left="720"/>
        <w:jc w:val="both"/>
        <w:rPr>
          <w:b/>
          <w:sz w:val="20"/>
          <w:szCs w:val="20"/>
        </w:rPr>
      </w:pPr>
      <w:r w:rsidRPr="00D77CCF">
        <w:rPr>
          <w:b/>
          <w:sz w:val="20"/>
          <w:szCs w:val="20"/>
        </w:rPr>
        <w:lastRenderedPageBreak/>
        <w:t>обов’язкові платежі юридичних і фізичних осіб до бюджетної системи залежно від вартості майна, розміру доходу або обсягу споживання;</w:t>
      </w:r>
    </w:p>
    <w:p w:rsidR="00716BDB" w:rsidRPr="00D77CCF" w:rsidRDefault="00716BDB" w:rsidP="00EB1DDB">
      <w:pPr>
        <w:numPr>
          <w:ilvl w:val="0"/>
          <w:numId w:val="191"/>
        </w:numPr>
        <w:tabs>
          <w:tab w:val="clear" w:pos="1080"/>
          <w:tab w:val="num" w:pos="720"/>
        </w:tabs>
        <w:ind w:left="720"/>
        <w:jc w:val="both"/>
        <w:rPr>
          <w:sz w:val="20"/>
          <w:szCs w:val="20"/>
        </w:rPr>
      </w:pPr>
      <w:r w:rsidRPr="00D77CCF">
        <w:rPr>
          <w:sz w:val="20"/>
          <w:szCs w:val="20"/>
        </w:rPr>
        <w:t>немає правильної відповіді.</w:t>
      </w:r>
    </w:p>
    <w:p w:rsidR="00716BDB" w:rsidRPr="00D77CCF" w:rsidRDefault="00716BDB" w:rsidP="00716BDB">
      <w:pPr>
        <w:rPr>
          <w:b/>
          <w:i/>
          <w:sz w:val="20"/>
          <w:szCs w:val="20"/>
        </w:rPr>
      </w:pPr>
      <w:r w:rsidRPr="00D77CCF">
        <w:rPr>
          <w:b/>
          <w:i/>
          <w:sz w:val="20"/>
          <w:szCs w:val="20"/>
        </w:rPr>
        <w:t>48. Фінансування яких видатків здійснюється за рахунок бюджету на соціальну політику:</w:t>
      </w:r>
    </w:p>
    <w:p w:rsidR="00716BDB" w:rsidRPr="00D77CCF" w:rsidRDefault="00716BDB" w:rsidP="00EB1DDB">
      <w:pPr>
        <w:numPr>
          <w:ilvl w:val="0"/>
          <w:numId w:val="192"/>
        </w:numPr>
        <w:tabs>
          <w:tab w:val="clear" w:pos="1080"/>
          <w:tab w:val="num" w:pos="720"/>
        </w:tabs>
        <w:ind w:left="720"/>
        <w:jc w:val="both"/>
        <w:rPr>
          <w:b/>
          <w:sz w:val="20"/>
          <w:szCs w:val="20"/>
        </w:rPr>
      </w:pPr>
      <w:r w:rsidRPr="00D77CCF">
        <w:rPr>
          <w:b/>
          <w:sz w:val="20"/>
          <w:szCs w:val="20"/>
        </w:rPr>
        <w:t>на соціальну допомогу малозабезпеченим та багатодітним сім’ям;</w:t>
      </w:r>
    </w:p>
    <w:p w:rsidR="00716BDB" w:rsidRPr="00D77CCF" w:rsidRDefault="00716BDB" w:rsidP="00EB1DDB">
      <w:pPr>
        <w:numPr>
          <w:ilvl w:val="0"/>
          <w:numId w:val="192"/>
        </w:numPr>
        <w:tabs>
          <w:tab w:val="clear" w:pos="1080"/>
          <w:tab w:val="num" w:pos="720"/>
        </w:tabs>
        <w:ind w:left="720"/>
        <w:jc w:val="both"/>
        <w:rPr>
          <w:sz w:val="20"/>
          <w:szCs w:val="20"/>
        </w:rPr>
      </w:pPr>
      <w:r w:rsidRPr="00D77CCF">
        <w:rPr>
          <w:sz w:val="20"/>
          <w:szCs w:val="20"/>
        </w:rPr>
        <w:t>на житлове будівництво;</w:t>
      </w:r>
    </w:p>
    <w:p w:rsidR="00716BDB" w:rsidRPr="00D77CCF" w:rsidRDefault="00716BDB" w:rsidP="00EB1DDB">
      <w:pPr>
        <w:numPr>
          <w:ilvl w:val="0"/>
          <w:numId w:val="192"/>
        </w:numPr>
        <w:tabs>
          <w:tab w:val="clear" w:pos="1080"/>
          <w:tab w:val="num" w:pos="720"/>
        </w:tabs>
        <w:ind w:left="720"/>
        <w:jc w:val="both"/>
        <w:rPr>
          <w:sz w:val="20"/>
          <w:szCs w:val="20"/>
        </w:rPr>
      </w:pPr>
      <w:r w:rsidRPr="00D77CCF">
        <w:rPr>
          <w:sz w:val="20"/>
          <w:szCs w:val="20"/>
        </w:rPr>
        <w:t>на державне управління;</w:t>
      </w:r>
    </w:p>
    <w:p w:rsidR="00716BDB" w:rsidRPr="00D77CCF" w:rsidRDefault="00716BDB" w:rsidP="00EB1DDB">
      <w:pPr>
        <w:numPr>
          <w:ilvl w:val="0"/>
          <w:numId w:val="192"/>
        </w:numPr>
        <w:tabs>
          <w:tab w:val="clear" w:pos="1080"/>
          <w:tab w:val="num" w:pos="720"/>
        </w:tabs>
        <w:ind w:left="720"/>
        <w:jc w:val="both"/>
        <w:rPr>
          <w:sz w:val="20"/>
          <w:szCs w:val="20"/>
        </w:rPr>
      </w:pPr>
      <w:r w:rsidRPr="00D77CCF">
        <w:rPr>
          <w:sz w:val="20"/>
          <w:szCs w:val="20"/>
        </w:rPr>
        <w:t>на науку.</w:t>
      </w:r>
    </w:p>
    <w:p w:rsidR="00716BDB" w:rsidRPr="00D77CCF" w:rsidRDefault="00716BDB" w:rsidP="00716BDB">
      <w:pPr>
        <w:jc w:val="both"/>
        <w:rPr>
          <w:b/>
          <w:i/>
          <w:sz w:val="20"/>
          <w:szCs w:val="20"/>
        </w:rPr>
      </w:pPr>
      <w:r w:rsidRPr="00D77CCF">
        <w:rPr>
          <w:b/>
          <w:i/>
          <w:sz w:val="20"/>
          <w:szCs w:val="20"/>
        </w:rPr>
        <w:t>49. Сукупність показників усіх бюджетів, що входять до складу бюджетної системи України формують:</w:t>
      </w:r>
    </w:p>
    <w:p w:rsidR="00716BDB" w:rsidRPr="00D77CCF" w:rsidRDefault="00716BDB" w:rsidP="00EB1DDB">
      <w:pPr>
        <w:numPr>
          <w:ilvl w:val="0"/>
          <w:numId w:val="193"/>
        </w:numPr>
        <w:tabs>
          <w:tab w:val="clear" w:pos="1080"/>
          <w:tab w:val="num" w:pos="720"/>
        </w:tabs>
        <w:ind w:left="720"/>
        <w:jc w:val="both"/>
        <w:rPr>
          <w:b/>
          <w:sz w:val="20"/>
          <w:szCs w:val="20"/>
        </w:rPr>
      </w:pPr>
      <w:r w:rsidRPr="00D77CCF">
        <w:rPr>
          <w:b/>
          <w:sz w:val="20"/>
          <w:szCs w:val="20"/>
        </w:rPr>
        <w:t>Зведений бюджет України;</w:t>
      </w:r>
    </w:p>
    <w:p w:rsidR="00716BDB" w:rsidRPr="00D77CCF" w:rsidRDefault="00716BDB" w:rsidP="00EB1DDB">
      <w:pPr>
        <w:numPr>
          <w:ilvl w:val="0"/>
          <w:numId w:val="193"/>
        </w:numPr>
        <w:tabs>
          <w:tab w:val="clear" w:pos="1080"/>
          <w:tab w:val="num" w:pos="720"/>
        </w:tabs>
        <w:ind w:left="720"/>
        <w:jc w:val="both"/>
        <w:rPr>
          <w:sz w:val="20"/>
          <w:szCs w:val="20"/>
        </w:rPr>
      </w:pPr>
      <w:r w:rsidRPr="00D77CCF">
        <w:rPr>
          <w:sz w:val="20"/>
          <w:szCs w:val="20"/>
        </w:rPr>
        <w:t>бюджетне планування;</w:t>
      </w:r>
    </w:p>
    <w:p w:rsidR="00716BDB" w:rsidRPr="00D77CCF" w:rsidRDefault="00716BDB" w:rsidP="00EB1DDB">
      <w:pPr>
        <w:numPr>
          <w:ilvl w:val="0"/>
          <w:numId w:val="193"/>
        </w:numPr>
        <w:tabs>
          <w:tab w:val="clear" w:pos="1080"/>
          <w:tab w:val="num" w:pos="720"/>
        </w:tabs>
        <w:ind w:left="720"/>
        <w:jc w:val="both"/>
        <w:rPr>
          <w:sz w:val="20"/>
          <w:szCs w:val="20"/>
        </w:rPr>
      </w:pPr>
      <w:r w:rsidRPr="00D77CCF">
        <w:rPr>
          <w:sz w:val="20"/>
          <w:szCs w:val="20"/>
        </w:rPr>
        <w:t>бюджетний устрій;</w:t>
      </w:r>
    </w:p>
    <w:p w:rsidR="00716BDB" w:rsidRPr="00D77CCF" w:rsidRDefault="00716BDB" w:rsidP="00EB1DDB">
      <w:pPr>
        <w:numPr>
          <w:ilvl w:val="0"/>
          <w:numId w:val="193"/>
        </w:numPr>
        <w:tabs>
          <w:tab w:val="clear" w:pos="1080"/>
          <w:tab w:val="num" w:pos="720"/>
        </w:tabs>
        <w:ind w:left="720"/>
        <w:jc w:val="both"/>
        <w:rPr>
          <w:sz w:val="20"/>
          <w:szCs w:val="20"/>
        </w:rPr>
      </w:pPr>
      <w:r w:rsidRPr="00D77CCF">
        <w:rPr>
          <w:sz w:val="20"/>
          <w:szCs w:val="20"/>
        </w:rPr>
        <w:t>бюджетне регулювання.</w:t>
      </w:r>
    </w:p>
    <w:p w:rsidR="00716BDB" w:rsidRPr="00D77CCF" w:rsidRDefault="00716BDB" w:rsidP="00716BDB">
      <w:pPr>
        <w:rPr>
          <w:b/>
          <w:i/>
          <w:sz w:val="20"/>
          <w:szCs w:val="20"/>
        </w:rPr>
      </w:pPr>
      <w:r w:rsidRPr="00D77CCF">
        <w:rPr>
          <w:b/>
          <w:i/>
          <w:sz w:val="20"/>
          <w:szCs w:val="20"/>
        </w:rPr>
        <w:t>50. Фінансовим планом бюджетних установ є:</w:t>
      </w:r>
    </w:p>
    <w:p w:rsidR="00716BDB" w:rsidRPr="00D77CCF" w:rsidRDefault="00716BDB" w:rsidP="00EB1DDB">
      <w:pPr>
        <w:numPr>
          <w:ilvl w:val="0"/>
          <w:numId w:val="194"/>
        </w:numPr>
        <w:tabs>
          <w:tab w:val="clear" w:pos="1080"/>
          <w:tab w:val="num" w:pos="720"/>
        </w:tabs>
        <w:ind w:left="720"/>
        <w:jc w:val="both"/>
        <w:rPr>
          <w:b/>
          <w:sz w:val="20"/>
          <w:szCs w:val="20"/>
        </w:rPr>
      </w:pPr>
      <w:r w:rsidRPr="00D77CCF">
        <w:rPr>
          <w:b/>
          <w:sz w:val="20"/>
          <w:szCs w:val="20"/>
        </w:rPr>
        <w:t>кошторис доходів і видатків;</w:t>
      </w:r>
    </w:p>
    <w:p w:rsidR="00716BDB" w:rsidRPr="00D77CCF" w:rsidRDefault="00716BDB" w:rsidP="00EB1DDB">
      <w:pPr>
        <w:numPr>
          <w:ilvl w:val="0"/>
          <w:numId w:val="194"/>
        </w:numPr>
        <w:tabs>
          <w:tab w:val="clear" w:pos="1080"/>
          <w:tab w:val="num" w:pos="720"/>
        </w:tabs>
        <w:ind w:left="720"/>
        <w:jc w:val="both"/>
        <w:rPr>
          <w:sz w:val="20"/>
          <w:szCs w:val="20"/>
        </w:rPr>
      </w:pPr>
      <w:r w:rsidRPr="00D77CCF">
        <w:rPr>
          <w:sz w:val="20"/>
          <w:szCs w:val="20"/>
        </w:rPr>
        <w:t>бізнес-план;</w:t>
      </w:r>
    </w:p>
    <w:p w:rsidR="00716BDB" w:rsidRPr="00D77CCF" w:rsidRDefault="00716BDB" w:rsidP="00EB1DDB">
      <w:pPr>
        <w:numPr>
          <w:ilvl w:val="0"/>
          <w:numId w:val="194"/>
        </w:numPr>
        <w:tabs>
          <w:tab w:val="clear" w:pos="1080"/>
          <w:tab w:val="num" w:pos="720"/>
        </w:tabs>
        <w:ind w:left="720"/>
        <w:jc w:val="both"/>
        <w:rPr>
          <w:sz w:val="20"/>
          <w:szCs w:val="20"/>
        </w:rPr>
      </w:pPr>
      <w:r w:rsidRPr="00D77CCF">
        <w:rPr>
          <w:sz w:val="20"/>
          <w:szCs w:val="20"/>
        </w:rPr>
        <w:t>фінансова стратегія;</w:t>
      </w:r>
    </w:p>
    <w:p w:rsidR="00716BDB" w:rsidRPr="00D77CCF" w:rsidRDefault="00716BDB" w:rsidP="00EB1DDB">
      <w:pPr>
        <w:numPr>
          <w:ilvl w:val="0"/>
          <w:numId w:val="194"/>
        </w:numPr>
        <w:tabs>
          <w:tab w:val="clear" w:pos="1080"/>
          <w:tab w:val="num" w:pos="720"/>
        </w:tabs>
        <w:ind w:left="720"/>
        <w:jc w:val="both"/>
        <w:rPr>
          <w:sz w:val="20"/>
          <w:szCs w:val="20"/>
        </w:rPr>
      </w:pPr>
      <w:r w:rsidRPr="00D77CCF">
        <w:rPr>
          <w:sz w:val="20"/>
          <w:szCs w:val="20"/>
        </w:rPr>
        <w:t>немає правильної відповіді.</w:t>
      </w:r>
    </w:p>
    <w:p w:rsidR="00716BDB" w:rsidRPr="00D77CCF" w:rsidRDefault="00716BDB" w:rsidP="00716BDB">
      <w:pPr>
        <w:rPr>
          <w:b/>
          <w:i/>
          <w:sz w:val="20"/>
          <w:szCs w:val="20"/>
        </w:rPr>
      </w:pPr>
      <w:r w:rsidRPr="00D77CCF">
        <w:rPr>
          <w:b/>
          <w:i/>
          <w:sz w:val="20"/>
          <w:szCs w:val="20"/>
        </w:rPr>
        <w:t>51. Видами бюджетного дефіциту є:</w:t>
      </w:r>
    </w:p>
    <w:p w:rsidR="00716BDB" w:rsidRPr="00D77CCF" w:rsidRDefault="00716BDB" w:rsidP="00EB1DDB">
      <w:pPr>
        <w:numPr>
          <w:ilvl w:val="0"/>
          <w:numId w:val="195"/>
        </w:numPr>
        <w:tabs>
          <w:tab w:val="clear" w:pos="1080"/>
          <w:tab w:val="num" w:pos="720"/>
        </w:tabs>
        <w:ind w:left="720"/>
        <w:jc w:val="both"/>
        <w:rPr>
          <w:sz w:val="20"/>
          <w:szCs w:val="20"/>
        </w:rPr>
      </w:pPr>
      <w:r w:rsidRPr="00D77CCF">
        <w:rPr>
          <w:sz w:val="20"/>
          <w:szCs w:val="20"/>
        </w:rPr>
        <w:t xml:space="preserve">внутрішній, зовнішній; </w:t>
      </w:r>
    </w:p>
    <w:p w:rsidR="00716BDB" w:rsidRPr="00D77CCF" w:rsidRDefault="00716BDB" w:rsidP="00EB1DDB">
      <w:pPr>
        <w:numPr>
          <w:ilvl w:val="0"/>
          <w:numId w:val="195"/>
        </w:numPr>
        <w:tabs>
          <w:tab w:val="clear" w:pos="1080"/>
          <w:tab w:val="num" w:pos="720"/>
        </w:tabs>
        <w:ind w:left="720"/>
        <w:jc w:val="both"/>
        <w:rPr>
          <w:b/>
          <w:sz w:val="20"/>
          <w:szCs w:val="20"/>
        </w:rPr>
      </w:pPr>
      <w:r w:rsidRPr="00D77CCF">
        <w:rPr>
          <w:b/>
          <w:sz w:val="20"/>
          <w:szCs w:val="20"/>
        </w:rPr>
        <w:t>структурний, циклічний;</w:t>
      </w:r>
    </w:p>
    <w:p w:rsidR="00716BDB" w:rsidRPr="00D77CCF" w:rsidRDefault="00716BDB" w:rsidP="00EB1DDB">
      <w:pPr>
        <w:numPr>
          <w:ilvl w:val="0"/>
          <w:numId w:val="195"/>
        </w:numPr>
        <w:tabs>
          <w:tab w:val="clear" w:pos="1080"/>
          <w:tab w:val="num" w:pos="720"/>
        </w:tabs>
        <w:ind w:left="720"/>
        <w:jc w:val="both"/>
        <w:rPr>
          <w:sz w:val="20"/>
          <w:szCs w:val="20"/>
        </w:rPr>
      </w:pPr>
      <w:r w:rsidRPr="00D77CCF">
        <w:rPr>
          <w:sz w:val="20"/>
          <w:szCs w:val="20"/>
        </w:rPr>
        <w:t>капітальний, поточний;</w:t>
      </w:r>
    </w:p>
    <w:p w:rsidR="00716BDB" w:rsidRPr="00D77CCF" w:rsidRDefault="00716BDB" w:rsidP="00EB1DDB">
      <w:pPr>
        <w:numPr>
          <w:ilvl w:val="0"/>
          <w:numId w:val="195"/>
        </w:numPr>
        <w:tabs>
          <w:tab w:val="clear" w:pos="1080"/>
          <w:tab w:val="num" w:pos="720"/>
        </w:tabs>
        <w:ind w:left="720"/>
        <w:jc w:val="both"/>
        <w:rPr>
          <w:sz w:val="20"/>
          <w:szCs w:val="20"/>
        </w:rPr>
      </w:pPr>
      <w:r w:rsidRPr="00D77CCF">
        <w:rPr>
          <w:sz w:val="20"/>
          <w:szCs w:val="20"/>
        </w:rPr>
        <w:t>вірна відповідь відсутня.</w:t>
      </w:r>
    </w:p>
    <w:p w:rsidR="00716BDB" w:rsidRPr="00D77CCF" w:rsidRDefault="00716BDB" w:rsidP="00716BDB">
      <w:pPr>
        <w:rPr>
          <w:b/>
          <w:i/>
          <w:sz w:val="20"/>
          <w:szCs w:val="20"/>
        </w:rPr>
      </w:pPr>
      <w:r w:rsidRPr="00D77CCF">
        <w:rPr>
          <w:b/>
          <w:i/>
          <w:sz w:val="20"/>
          <w:szCs w:val="20"/>
        </w:rPr>
        <w:t>52. Факторами, які впливають на розміри бюджетного фонду, є:</w:t>
      </w:r>
    </w:p>
    <w:p w:rsidR="00716BDB" w:rsidRPr="00D77CCF" w:rsidRDefault="00716BDB" w:rsidP="00EB1DDB">
      <w:pPr>
        <w:numPr>
          <w:ilvl w:val="0"/>
          <w:numId w:val="196"/>
        </w:numPr>
        <w:tabs>
          <w:tab w:val="clear" w:pos="1080"/>
          <w:tab w:val="num" w:pos="720"/>
        </w:tabs>
        <w:ind w:left="720"/>
        <w:jc w:val="both"/>
        <w:rPr>
          <w:sz w:val="20"/>
          <w:szCs w:val="20"/>
        </w:rPr>
      </w:pPr>
      <w:r w:rsidRPr="00D77CCF">
        <w:rPr>
          <w:sz w:val="20"/>
          <w:szCs w:val="20"/>
        </w:rPr>
        <w:t>амортизаційні відрахування, відсоткові ставки;</w:t>
      </w:r>
    </w:p>
    <w:p w:rsidR="00716BDB" w:rsidRPr="00D77CCF" w:rsidRDefault="00716BDB" w:rsidP="00EB1DDB">
      <w:pPr>
        <w:numPr>
          <w:ilvl w:val="0"/>
          <w:numId w:val="196"/>
        </w:numPr>
        <w:tabs>
          <w:tab w:val="clear" w:pos="1080"/>
          <w:tab w:val="num" w:pos="720"/>
        </w:tabs>
        <w:ind w:left="720"/>
        <w:jc w:val="both"/>
        <w:rPr>
          <w:sz w:val="20"/>
          <w:szCs w:val="20"/>
        </w:rPr>
      </w:pPr>
      <w:r w:rsidRPr="00D77CCF">
        <w:rPr>
          <w:sz w:val="20"/>
          <w:szCs w:val="20"/>
        </w:rPr>
        <w:t xml:space="preserve">фінансові санкції, трастові операції, орендна плата; </w:t>
      </w:r>
    </w:p>
    <w:p w:rsidR="00716BDB" w:rsidRPr="00D77CCF" w:rsidRDefault="00716BDB" w:rsidP="00EB1DDB">
      <w:pPr>
        <w:numPr>
          <w:ilvl w:val="0"/>
          <w:numId w:val="196"/>
        </w:numPr>
        <w:tabs>
          <w:tab w:val="clear" w:pos="1080"/>
          <w:tab w:val="num" w:pos="720"/>
        </w:tabs>
        <w:ind w:left="720"/>
        <w:jc w:val="both"/>
        <w:rPr>
          <w:b/>
          <w:sz w:val="20"/>
          <w:szCs w:val="20"/>
        </w:rPr>
      </w:pPr>
      <w:r w:rsidRPr="00D77CCF">
        <w:rPr>
          <w:b/>
          <w:sz w:val="20"/>
          <w:szCs w:val="20"/>
        </w:rPr>
        <w:t>рівень розвитку економіки, методи господарювання;</w:t>
      </w:r>
    </w:p>
    <w:p w:rsidR="00716BDB" w:rsidRPr="00D77CCF" w:rsidRDefault="00716BDB" w:rsidP="00EB1DDB">
      <w:pPr>
        <w:numPr>
          <w:ilvl w:val="0"/>
          <w:numId w:val="196"/>
        </w:numPr>
        <w:tabs>
          <w:tab w:val="clear" w:pos="1080"/>
          <w:tab w:val="num" w:pos="720"/>
        </w:tabs>
        <w:ind w:left="720"/>
        <w:jc w:val="both"/>
        <w:rPr>
          <w:b/>
          <w:i/>
          <w:sz w:val="20"/>
          <w:szCs w:val="20"/>
        </w:rPr>
      </w:pPr>
      <w:r w:rsidRPr="00D77CCF">
        <w:rPr>
          <w:sz w:val="20"/>
          <w:szCs w:val="20"/>
        </w:rPr>
        <w:t xml:space="preserve">усі відповіді правильні. </w:t>
      </w:r>
    </w:p>
    <w:p w:rsidR="00716BDB" w:rsidRPr="00D77CCF" w:rsidRDefault="00716BDB" w:rsidP="00716BDB">
      <w:pPr>
        <w:jc w:val="both"/>
        <w:rPr>
          <w:b/>
          <w:i/>
          <w:sz w:val="20"/>
          <w:szCs w:val="20"/>
        </w:rPr>
      </w:pPr>
      <w:r w:rsidRPr="00D77CCF">
        <w:rPr>
          <w:b/>
          <w:i/>
          <w:sz w:val="20"/>
          <w:szCs w:val="20"/>
        </w:rPr>
        <w:t>53. Міжбюджетні трансферти – це:</w:t>
      </w:r>
    </w:p>
    <w:p w:rsidR="00716BDB" w:rsidRPr="00D77CCF" w:rsidRDefault="00716BDB" w:rsidP="00EB1DDB">
      <w:pPr>
        <w:numPr>
          <w:ilvl w:val="0"/>
          <w:numId w:val="197"/>
        </w:numPr>
        <w:tabs>
          <w:tab w:val="clear" w:pos="1080"/>
          <w:tab w:val="num" w:pos="540"/>
          <w:tab w:val="num" w:pos="720"/>
        </w:tabs>
        <w:ind w:left="720"/>
        <w:jc w:val="both"/>
        <w:rPr>
          <w:sz w:val="20"/>
          <w:szCs w:val="20"/>
        </w:rPr>
      </w:pPr>
      <w:r w:rsidRPr="00D77CCF">
        <w:rPr>
          <w:sz w:val="20"/>
          <w:szCs w:val="20"/>
        </w:rPr>
        <w:t>кошти від відчуження майна, яке перебуває у комунальній власності;</w:t>
      </w:r>
    </w:p>
    <w:p w:rsidR="00716BDB" w:rsidRPr="00D77CCF" w:rsidRDefault="00716BDB" w:rsidP="00EB1DDB">
      <w:pPr>
        <w:numPr>
          <w:ilvl w:val="0"/>
          <w:numId w:val="197"/>
        </w:numPr>
        <w:tabs>
          <w:tab w:val="clear" w:pos="1080"/>
          <w:tab w:val="num" w:pos="540"/>
        </w:tabs>
        <w:ind w:left="720"/>
        <w:jc w:val="both"/>
        <w:rPr>
          <w:sz w:val="20"/>
          <w:szCs w:val="20"/>
        </w:rPr>
      </w:pPr>
      <w:r w:rsidRPr="00D77CCF">
        <w:rPr>
          <w:sz w:val="20"/>
          <w:szCs w:val="20"/>
        </w:rPr>
        <w:t xml:space="preserve">дивіденди, нараховані на акції, що є у власності територіальної громади; </w:t>
      </w:r>
    </w:p>
    <w:p w:rsidR="00716BDB" w:rsidRPr="00D77CCF" w:rsidRDefault="00716BDB" w:rsidP="00EB1DDB">
      <w:pPr>
        <w:numPr>
          <w:ilvl w:val="0"/>
          <w:numId w:val="197"/>
        </w:numPr>
        <w:tabs>
          <w:tab w:val="clear" w:pos="1080"/>
          <w:tab w:val="num" w:pos="540"/>
          <w:tab w:val="num" w:pos="720"/>
        </w:tabs>
        <w:ind w:left="720"/>
        <w:jc w:val="both"/>
        <w:rPr>
          <w:sz w:val="20"/>
          <w:szCs w:val="20"/>
        </w:rPr>
      </w:pPr>
      <w:r w:rsidRPr="00D77CCF">
        <w:rPr>
          <w:b/>
          <w:sz w:val="20"/>
          <w:szCs w:val="20"/>
        </w:rPr>
        <w:t>кошти, які безоплатно і безповоротно передаються з одного бюджету до іншого</w:t>
      </w:r>
      <w:r w:rsidRPr="00D77CCF">
        <w:rPr>
          <w:sz w:val="20"/>
          <w:szCs w:val="20"/>
        </w:rPr>
        <w:t>;</w:t>
      </w:r>
    </w:p>
    <w:p w:rsidR="00716BDB" w:rsidRPr="00D77CCF" w:rsidRDefault="00716BDB" w:rsidP="00EB1DDB">
      <w:pPr>
        <w:numPr>
          <w:ilvl w:val="0"/>
          <w:numId w:val="197"/>
        </w:numPr>
        <w:tabs>
          <w:tab w:val="clear" w:pos="1080"/>
          <w:tab w:val="num" w:pos="540"/>
          <w:tab w:val="num" w:pos="720"/>
        </w:tabs>
        <w:ind w:left="720"/>
        <w:jc w:val="both"/>
        <w:rPr>
          <w:sz w:val="20"/>
          <w:szCs w:val="20"/>
        </w:rPr>
      </w:pPr>
      <w:r w:rsidRPr="00D77CCF">
        <w:rPr>
          <w:sz w:val="20"/>
          <w:szCs w:val="20"/>
        </w:rPr>
        <w:t>вірна відповідь відсутня.</w:t>
      </w:r>
    </w:p>
    <w:p w:rsidR="00716BDB" w:rsidRPr="00D77CCF" w:rsidRDefault="00716BDB" w:rsidP="00716BDB">
      <w:pPr>
        <w:rPr>
          <w:b/>
          <w:i/>
          <w:sz w:val="20"/>
          <w:szCs w:val="20"/>
        </w:rPr>
      </w:pPr>
      <w:r w:rsidRPr="00D77CCF">
        <w:rPr>
          <w:b/>
          <w:i/>
          <w:sz w:val="20"/>
          <w:szCs w:val="20"/>
        </w:rPr>
        <w:t>54. Складовими бюджету є:</w:t>
      </w:r>
    </w:p>
    <w:p w:rsidR="00716BDB" w:rsidRPr="00D77CCF" w:rsidRDefault="00716BDB" w:rsidP="00EB1DDB">
      <w:pPr>
        <w:numPr>
          <w:ilvl w:val="0"/>
          <w:numId w:val="198"/>
        </w:numPr>
        <w:tabs>
          <w:tab w:val="clear" w:pos="1080"/>
          <w:tab w:val="num" w:pos="540"/>
          <w:tab w:val="num" w:pos="720"/>
        </w:tabs>
        <w:ind w:left="720"/>
        <w:jc w:val="both"/>
        <w:rPr>
          <w:sz w:val="20"/>
          <w:szCs w:val="20"/>
        </w:rPr>
      </w:pPr>
      <w:r w:rsidRPr="00D77CCF">
        <w:rPr>
          <w:sz w:val="20"/>
          <w:szCs w:val="20"/>
        </w:rPr>
        <w:t>внутрішній і зовнішній фонди;</w:t>
      </w:r>
    </w:p>
    <w:p w:rsidR="00716BDB" w:rsidRPr="00D77CCF" w:rsidRDefault="00716BDB" w:rsidP="00EB1DDB">
      <w:pPr>
        <w:numPr>
          <w:ilvl w:val="0"/>
          <w:numId w:val="198"/>
        </w:numPr>
        <w:tabs>
          <w:tab w:val="clear" w:pos="1080"/>
          <w:tab w:val="num" w:pos="720"/>
        </w:tabs>
        <w:ind w:left="720"/>
        <w:jc w:val="both"/>
        <w:rPr>
          <w:sz w:val="20"/>
          <w:szCs w:val="20"/>
        </w:rPr>
      </w:pPr>
      <w:r w:rsidRPr="00D77CCF">
        <w:rPr>
          <w:sz w:val="20"/>
          <w:szCs w:val="20"/>
        </w:rPr>
        <w:t xml:space="preserve">цільовий та страховий фонди; </w:t>
      </w:r>
    </w:p>
    <w:p w:rsidR="00716BDB" w:rsidRPr="00D77CCF" w:rsidRDefault="00716BDB" w:rsidP="00EB1DDB">
      <w:pPr>
        <w:numPr>
          <w:ilvl w:val="0"/>
          <w:numId w:val="198"/>
        </w:numPr>
        <w:tabs>
          <w:tab w:val="clear" w:pos="1080"/>
          <w:tab w:val="num" w:pos="720"/>
        </w:tabs>
        <w:ind w:left="720"/>
        <w:jc w:val="both"/>
        <w:rPr>
          <w:b/>
          <w:sz w:val="20"/>
          <w:szCs w:val="20"/>
        </w:rPr>
      </w:pPr>
      <w:r w:rsidRPr="00D77CCF">
        <w:rPr>
          <w:b/>
          <w:sz w:val="20"/>
          <w:szCs w:val="20"/>
        </w:rPr>
        <w:t>загальний та спеціальний фонди;</w:t>
      </w:r>
    </w:p>
    <w:p w:rsidR="00716BDB" w:rsidRPr="00D77CCF" w:rsidRDefault="00716BDB" w:rsidP="00EB1DDB">
      <w:pPr>
        <w:numPr>
          <w:ilvl w:val="0"/>
          <w:numId w:val="198"/>
        </w:numPr>
        <w:tabs>
          <w:tab w:val="clear" w:pos="1080"/>
          <w:tab w:val="num" w:pos="540"/>
          <w:tab w:val="num" w:pos="720"/>
        </w:tabs>
        <w:ind w:left="720"/>
        <w:jc w:val="both"/>
        <w:rPr>
          <w:sz w:val="20"/>
          <w:szCs w:val="20"/>
        </w:rPr>
      </w:pPr>
      <w:r w:rsidRPr="00D77CCF">
        <w:rPr>
          <w:sz w:val="20"/>
          <w:szCs w:val="20"/>
        </w:rPr>
        <w:t>резервний і борговий фонди.</w:t>
      </w:r>
    </w:p>
    <w:p w:rsidR="00716BDB" w:rsidRPr="00D77CCF" w:rsidRDefault="00716BDB" w:rsidP="00716BDB">
      <w:pPr>
        <w:rPr>
          <w:b/>
          <w:i/>
          <w:sz w:val="20"/>
          <w:szCs w:val="20"/>
        </w:rPr>
      </w:pPr>
      <w:r w:rsidRPr="00D77CCF">
        <w:rPr>
          <w:b/>
          <w:i/>
          <w:sz w:val="20"/>
          <w:szCs w:val="20"/>
        </w:rPr>
        <w:t>55. Бюджетний процес – це:</w:t>
      </w:r>
    </w:p>
    <w:p w:rsidR="00716BDB" w:rsidRPr="00D77CCF" w:rsidRDefault="00716BDB" w:rsidP="00EB1DDB">
      <w:pPr>
        <w:numPr>
          <w:ilvl w:val="0"/>
          <w:numId w:val="199"/>
        </w:numPr>
        <w:tabs>
          <w:tab w:val="clear" w:pos="1080"/>
          <w:tab w:val="num" w:pos="540"/>
          <w:tab w:val="num" w:pos="720"/>
        </w:tabs>
        <w:ind w:left="720"/>
        <w:jc w:val="both"/>
        <w:rPr>
          <w:sz w:val="20"/>
          <w:szCs w:val="20"/>
        </w:rPr>
      </w:pPr>
      <w:r w:rsidRPr="00D77CCF">
        <w:rPr>
          <w:sz w:val="20"/>
          <w:szCs w:val="20"/>
        </w:rPr>
        <w:t>система взаємовідносин між окремими ланками бюджетної системи;</w:t>
      </w:r>
    </w:p>
    <w:p w:rsidR="00716BDB" w:rsidRPr="00D77CCF" w:rsidRDefault="00716BDB" w:rsidP="00EB1DDB">
      <w:pPr>
        <w:numPr>
          <w:ilvl w:val="0"/>
          <w:numId w:val="199"/>
        </w:numPr>
        <w:tabs>
          <w:tab w:val="clear" w:pos="1080"/>
          <w:tab w:val="num" w:pos="540"/>
          <w:tab w:val="num" w:pos="720"/>
        </w:tabs>
        <w:ind w:left="720"/>
        <w:jc w:val="both"/>
        <w:rPr>
          <w:sz w:val="20"/>
          <w:szCs w:val="20"/>
        </w:rPr>
      </w:pPr>
      <w:r w:rsidRPr="00D77CCF">
        <w:rPr>
          <w:sz w:val="20"/>
          <w:szCs w:val="20"/>
        </w:rPr>
        <w:t>організація і принципи побудови бюджетної системи;</w:t>
      </w:r>
    </w:p>
    <w:p w:rsidR="00716BDB" w:rsidRPr="00D77CCF" w:rsidRDefault="00716BDB" w:rsidP="00EB1DDB">
      <w:pPr>
        <w:numPr>
          <w:ilvl w:val="0"/>
          <w:numId w:val="199"/>
        </w:numPr>
        <w:tabs>
          <w:tab w:val="clear" w:pos="1080"/>
          <w:tab w:val="num" w:pos="720"/>
        </w:tabs>
        <w:ind w:left="720"/>
        <w:jc w:val="both"/>
        <w:rPr>
          <w:sz w:val="20"/>
          <w:szCs w:val="20"/>
        </w:rPr>
      </w:pPr>
      <w:r w:rsidRPr="00D77CCF">
        <w:rPr>
          <w:sz w:val="20"/>
          <w:szCs w:val="20"/>
        </w:rPr>
        <w:t>процес затвердження бюджету відповідного рівня;</w:t>
      </w:r>
    </w:p>
    <w:p w:rsidR="00716BDB" w:rsidRPr="00D77CCF" w:rsidRDefault="00716BDB" w:rsidP="00EB1DDB">
      <w:pPr>
        <w:numPr>
          <w:ilvl w:val="0"/>
          <w:numId w:val="199"/>
        </w:numPr>
        <w:tabs>
          <w:tab w:val="clear" w:pos="1080"/>
          <w:tab w:val="num" w:pos="720"/>
        </w:tabs>
        <w:ind w:left="720"/>
        <w:jc w:val="both"/>
        <w:rPr>
          <w:b/>
          <w:sz w:val="20"/>
          <w:szCs w:val="20"/>
        </w:rPr>
      </w:pPr>
      <w:r w:rsidRPr="00D77CCF">
        <w:rPr>
          <w:b/>
          <w:sz w:val="20"/>
          <w:szCs w:val="20"/>
        </w:rPr>
        <w:t>регламентована нормами права діяльність, пов’язана із складанням, розглядом, затвердженням і виконанням бюджетів всіх рівнів, а також контролем та затвердженням звітів про виконання бюджетів.</w:t>
      </w:r>
    </w:p>
    <w:p w:rsidR="00716BDB" w:rsidRPr="00D77CCF" w:rsidRDefault="00716BDB" w:rsidP="00716BDB">
      <w:pPr>
        <w:rPr>
          <w:b/>
          <w:i/>
          <w:sz w:val="20"/>
          <w:szCs w:val="20"/>
        </w:rPr>
      </w:pPr>
      <w:r w:rsidRPr="00D77CCF">
        <w:rPr>
          <w:b/>
          <w:i/>
          <w:sz w:val="20"/>
          <w:szCs w:val="20"/>
        </w:rPr>
        <w:t>56. Дотація вирівнювання – це:</w:t>
      </w:r>
    </w:p>
    <w:p w:rsidR="00716BDB" w:rsidRPr="00D77CCF" w:rsidRDefault="00716BDB" w:rsidP="00EB1DDB">
      <w:pPr>
        <w:numPr>
          <w:ilvl w:val="0"/>
          <w:numId w:val="200"/>
        </w:numPr>
        <w:tabs>
          <w:tab w:val="clear" w:pos="1080"/>
          <w:tab w:val="num" w:pos="720"/>
        </w:tabs>
        <w:ind w:left="720"/>
        <w:jc w:val="both"/>
        <w:rPr>
          <w:sz w:val="20"/>
          <w:szCs w:val="20"/>
        </w:rPr>
      </w:pPr>
      <w:r w:rsidRPr="00D77CCF">
        <w:rPr>
          <w:sz w:val="20"/>
          <w:szCs w:val="20"/>
        </w:rPr>
        <w:t xml:space="preserve">міжбюджетні трансферти для фінансування цільових програм; </w:t>
      </w:r>
    </w:p>
    <w:p w:rsidR="00716BDB" w:rsidRPr="00D77CCF" w:rsidRDefault="00716BDB" w:rsidP="00EB1DDB">
      <w:pPr>
        <w:numPr>
          <w:ilvl w:val="0"/>
          <w:numId w:val="200"/>
        </w:numPr>
        <w:tabs>
          <w:tab w:val="clear" w:pos="1080"/>
          <w:tab w:val="num" w:pos="720"/>
        </w:tabs>
        <w:ind w:left="720"/>
        <w:jc w:val="both"/>
        <w:rPr>
          <w:b/>
          <w:sz w:val="20"/>
          <w:szCs w:val="20"/>
        </w:rPr>
      </w:pPr>
      <w:r w:rsidRPr="00D77CCF">
        <w:rPr>
          <w:b/>
          <w:sz w:val="20"/>
          <w:szCs w:val="20"/>
        </w:rPr>
        <w:t>міжбюджетний трансферт, спрямований на вирівнювання дохідної спроможності бюджету, що його отримує;</w:t>
      </w:r>
    </w:p>
    <w:p w:rsidR="00716BDB" w:rsidRPr="00D77CCF" w:rsidRDefault="00716BDB" w:rsidP="00EB1DDB">
      <w:pPr>
        <w:numPr>
          <w:ilvl w:val="0"/>
          <w:numId w:val="200"/>
        </w:numPr>
        <w:tabs>
          <w:tab w:val="clear" w:pos="1080"/>
          <w:tab w:val="num" w:pos="540"/>
          <w:tab w:val="num" w:pos="720"/>
        </w:tabs>
        <w:ind w:left="720"/>
        <w:jc w:val="both"/>
        <w:rPr>
          <w:sz w:val="20"/>
          <w:szCs w:val="20"/>
        </w:rPr>
      </w:pPr>
      <w:r w:rsidRPr="00D77CCF">
        <w:rPr>
          <w:sz w:val="20"/>
          <w:szCs w:val="20"/>
        </w:rPr>
        <w:t>фінансова допомога підприємству;</w:t>
      </w:r>
    </w:p>
    <w:p w:rsidR="00716BDB" w:rsidRPr="00D77CCF" w:rsidRDefault="00716BDB" w:rsidP="00EB1DDB">
      <w:pPr>
        <w:numPr>
          <w:ilvl w:val="0"/>
          <w:numId w:val="200"/>
        </w:numPr>
        <w:tabs>
          <w:tab w:val="clear" w:pos="1080"/>
          <w:tab w:val="num" w:pos="540"/>
          <w:tab w:val="num" w:pos="720"/>
        </w:tabs>
        <w:ind w:left="720"/>
        <w:jc w:val="both"/>
        <w:rPr>
          <w:sz w:val="20"/>
          <w:szCs w:val="20"/>
        </w:rPr>
      </w:pPr>
      <w:r w:rsidRPr="00D77CCF">
        <w:rPr>
          <w:sz w:val="20"/>
          <w:szCs w:val="20"/>
        </w:rPr>
        <w:t>вірна відповідь відсутня.</w:t>
      </w:r>
    </w:p>
    <w:p w:rsidR="00716BDB" w:rsidRPr="00D77CCF" w:rsidRDefault="00716BDB" w:rsidP="00716BDB">
      <w:pPr>
        <w:rPr>
          <w:b/>
          <w:i/>
          <w:sz w:val="20"/>
          <w:szCs w:val="20"/>
        </w:rPr>
      </w:pPr>
      <w:r w:rsidRPr="00D77CCF">
        <w:rPr>
          <w:b/>
          <w:i/>
          <w:sz w:val="20"/>
          <w:szCs w:val="20"/>
        </w:rPr>
        <w:t>57. Бюджетний устрій – це:</w:t>
      </w:r>
    </w:p>
    <w:p w:rsidR="00716BDB" w:rsidRPr="00D77CCF" w:rsidRDefault="00716BDB" w:rsidP="00EB1DDB">
      <w:pPr>
        <w:numPr>
          <w:ilvl w:val="0"/>
          <w:numId w:val="14"/>
        </w:numPr>
        <w:jc w:val="both"/>
        <w:rPr>
          <w:b/>
          <w:sz w:val="20"/>
          <w:szCs w:val="20"/>
        </w:rPr>
      </w:pPr>
      <w:r w:rsidRPr="00D77CCF">
        <w:rPr>
          <w:b/>
          <w:sz w:val="20"/>
          <w:szCs w:val="20"/>
        </w:rPr>
        <w:t>організація і принципи побудови бюджетної системи, її структури, взаємозв’язок між окремими ланками бюджетної системи;</w:t>
      </w:r>
    </w:p>
    <w:p w:rsidR="00716BDB" w:rsidRPr="00D77CCF" w:rsidRDefault="00716BDB" w:rsidP="00EB1DDB">
      <w:pPr>
        <w:numPr>
          <w:ilvl w:val="0"/>
          <w:numId w:val="14"/>
        </w:numPr>
        <w:jc w:val="both"/>
        <w:rPr>
          <w:sz w:val="20"/>
          <w:szCs w:val="20"/>
        </w:rPr>
      </w:pPr>
      <w:r w:rsidRPr="00D77CCF">
        <w:rPr>
          <w:sz w:val="20"/>
          <w:szCs w:val="20"/>
        </w:rPr>
        <w:t>регламентована нормами права діяльність пов’язана із складанням, розглядом, затвердженням і виконанням бюджетів усіх рівнів;</w:t>
      </w:r>
    </w:p>
    <w:p w:rsidR="00716BDB" w:rsidRPr="00D77CCF" w:rsidRDefault="00716BDB" w:rsidP="00EB1DDB">
      <w:pPr>
        <w:numPr>
          <w:ilvl w:val="0"/>
          <w:numId w:val="14"/>
        </w:numPr>
        <w:jc w:val="both"/>
        <w:rPr>
          <w:sz w:val="20"/>
          <w:szCs w:val="20"/>
        </w:rPr>
      </w:pPr>
      <w:r w:rsidRPr="00D77CCF">
        <w:rPr>
          <w:sz w:val="20"/>
          <w:szCs w:val="20"/>
        </w:rPr>
        <w:t>процес планування доходної і видаткової частин бюджету;</w:t>
      </w:r>
    </w:p>
    <w:p w:rsidR="00716BDB" w:rsidRPr="00D77CCF" w:rsidRDefault="00716BDB" w:rsidP="00EB1DDB">
      <w:pPr>
        <w:numPr>
          <w:ilvl w:val="0"/>
          <w:numId w:val="14"/>
        </w:numPr>
        <w:jc w:val="both"/>
        <w:rPr>
          <w:sz w:val="20"/>
          <w:szCs w:val="20"/>
        </w:rPr>
      </w:pPr>
      <w:r w:rsidRPr="00D77CCF">
        <w:rPr>
          <w:sz w:val="20"/>
          <w:szCs w:val="20"/>
        </w:rPr>
        <w:t>зведений бюджет держави.</w:t>
      </w:r>
    </w:p>
    <w:p w:rsidR="00716BDB" w:rsidRPr="00D77CCF" w:rsidRDefault="00716BDB" w:rsidP="00716BDB">
      <w:pPr>
        <w:rPr>
          <w:b/>
          <w:i/>
          <w:sz w:val="20"/>
          <w:szCs w:val="20"/>
        </w:rPr>
      </w:pPr>
      <w:r w:rsidRPr="00D77CCF">
        <w:rPr>
          <w:b/>
          <w:i/>
          <w:sz w:val="20"/>
          <w:szCs w:val="20"/>
        </w:rPr>
        <w:t>58. Види бюджетного дефіциту:</w:t>
      </w:r>
    </w:p>
    <w:p w:rsidR="00716BDB" w:rsidRPr="00D77CCF" w:rsidRDefault="00716BDB" w:rsidP="00EB1DDB">
      <w:pPr>
        <w:numPr>
          <w:ilvl w:val="0"/>
          <w:numId w:val="15"/>
        </w:numPr>
        <w:jc w:val="both"/>
        <w:rPr>
          <w:sz w:val="20"/>
          <w:szCs w:val="20"/>
        </w:rPr>
      </w:pPr>
      <w:r w:rsidRPr="00D77CCF">
        <w:rPr>
          <w:sz w:val="20"/>
          <w:szCs w:val="20"/>
        </w:rPr>
        <w:t xml:space="preserve">внутрішній та зовнішній; </w:t>
      </w:r>
    </w:p>
    <w:p w:rsidR="00716BDB" w:rsidRPr="00D77CCF" w:rsidRDefault="00716BDB" w:rsidP="00EB1DDB">
      <w:pPr>
        <w:numPr>
          <w:ilvl w:val="0"/>
          <w:numId w:val="15"/>
        </w:numPr>
        <w:jc w:val="both"/>
        <w:rPr>
          <w:b/>
          <w:sz w:val="20"/>
          <w:szCs w:val="20"/>
        </w:rPr>
      </w:pPr>
      <w:r w:rsidRPr="00D77CCF">
        <w:rPr>
          <w:b/>
          <w:sz w:val="20"/>
          <w:szCs w:val="20"/>
        </w:rPr>
        <w:t>активний та пасивний;</w:t>
      </w:r>
    </w:p>
    <w:p w:rsidR="00716BDB" w:rsidRPr="00D77CCF" w:rsidRDefault="00716BDB" w:rsidP="00EB1DDB">
      <w:pPr>
        <w:numPr>
          <w:ilvl w:val="0"/>
          <w:numId w:val="15"/>
        </w:numPr>
        <w:jc w:val="both"/>
        <w:rPr>
          <w:sz w:val="20"/>
          <w:szCs w:val="20"/>
        </w:rPr>
      </w:pPr>
      <w:r w:rsidRPr="00D77CCF">
        <w:rPr>
          <w:sz w:val="20"/>
          <w:szCs w:val="20"/>
        </w:rPr>
        <w:t>товарний та грошовий;</w:t>
      </w:r>
    </w:p>
    <w:p w:rsidR="00716BDB" w:rsidRPr="00D77CCF" w:rsidRDefault="00716BDB" w:rsidP="00EB1DDB">
      <w:pPr>
        <w:numPr>
          <w:ilvl w:val="0"/>
          <w:numId w:val="15"/>
        </w:numPr>
        <w:jc w:val="both"/>
        <w:rPr>
          <w:sz w:val="20"/>
          <w:szCs w:val="20"/>
        </w:rPr>
      </w:pPr>
      <w:r w:rsidRPr="00D77CCF">
        <w:rPr>
          <w:sz w:val="20"/>
          <w:szCs w:val="20"/>
        </w:rPr>
        <w:lastRenderedPageBreak/>
        <w:t>немає вірної відповіді.</w:t>
      </w:r>
    </w:p>
    <w:p w:rsidR="00716BDB" w:rsidRPr="00D77CCF" w:rsidRDefault="00716BDB" w:rsidP="00716BDB">
      <w:pPr>
        <w:rPr>
          <w:b/>
          <w:i/>
          <w:sz w:val="20"/>
          <w:szCs w:val="20"/>
        </w:rPr>
      </w:pPr>
      <w:r w:rsidRPr="00D77CCF">
        <w:rPr>
          <w:b/>
          <w:i/>
          <w:sz w:val="20"/>
          <w:szCs w:val="20"/>
        </w:rPr>
        <w:t>59. Державний бюджет – це:</w:t>
      </w:r>
    </w:p>
    <w:p w:rsidR="00716BDB" w:rsidRPr="00D77CCF" w:rsidRDefault="00716BDB" w:rsidP="00EB1DDB">
      <w:pPr>
        <w:numPr>
          <w:ilvl w:val="0"/>
          <w:numId w:val="16"/>
        </w:numPr>
        <w:jc w:val="both"/>
        <w:rPr>
          <w:b/>
          <w:sz w:val="20"/>
          <w:szCs w:val="20"/>
        </w:rPr>
      </w:pPr>
      <w:r w:rsidRPr="00D77CCF">
        <w:rPr>
          <w:b/>
          <w:sz w:val="20"/>
          <w:szCs w:val="20"/>
        </w:rPr>
        <w:t>фінансовий план;</w:t>
      </w:r>
    </w:p>
    <w:p w:rsidR="00716BDB" w:rsidRPr="00D77CCF" w:rsidRDefault="00716BDB" w:rsidP="00EB1DDB">
      <w:pPr>
        <w:numPr>
          <w:ilvl w:val="0"/>
          <w:numId w:val="16"/>
        </w:numPr>
        <w:jc w:val="both"/>
        <w:rPr>
          <w:sz w:val="20"/>
          <w:szCs w:val="20"/>
        </w:rPr>
      </w:pPr>
      <w:r w:rsidRPr="00D77CCF">
        <w:rPr>
          <w:sz w:val="20"/>
          <w:szCs w:val="20"/>
        </w:rPr>
        <w:t>фінансовий прогноз;</w:t>
      </w:r>
    </w:p>
    <w:p w:rsidR="00716BDB" w:rsidRPr="00D77CCF" w:rsidRDefault="00716BDB" w:rsidP="00EB1DDB">
      <w:pPr>
        <w:numPr>
          <w:ilvl w:val="0"/>
          <w:numId w:val="16"/>
        </w:numPr>
        <w:jc w:val="both"/>
        <w:rPr>
          <w:sz w:val="20"/>
          <w:szCs w:val="20"/>
        </w:rPr>
      </w:pPr>
      <w:r w:rsidRPr="00D77CCF">
        <w:rPr>
          <w:sz w:val="20"/>
          <w:szCs w:val="20"/>
        </w:rPr>
        <w:t>фінансовий звіт;</w:t>
      </w:r>
    </w:p>
    <w:p w:rsidR="00716BDB" w:rsidRPr="00D77CCF" w:rsidRDefault="00716BDB" w:rsidP="00EB1DDB">
      <w:pPr>
        <w:numPr>
          <w:ilvl w:val="0"/>
          <w:numId w:val="16"/>
        </w:numPr>
        <w:jc w:val="both"/>
        <w:rPr>
          <w:sz w:val="20"/>
          <w:szCs w:val="20"/>
        </w:rPr>
      </w:pPr>
      <w:r w:rsidRPr="00D77CCF">
        <w:rPr>
          <w:sz w:val="20"/>
          <w:szCs w:val="20"/>
        </w:rPr>
        <w:t>фінансове зобов’язання.</w:t>
      </w:r>
    </w:p>
    <w:p w:rsidR="00716BDB" w:rsidRPr="00D77CCF" w:rsidRDefault="00716BDB" w:rsidP="00716BDB">
      <w:pPr>
        <w:rPr>
          <w:b/>
          <w:i/>
          <w:sz w:val="20"/>
          <w:szCs w:val="20"/>
        </w:rPr>
      </w:pPr>
      <w:r w:rsidRPr="00D77CCF">
        <w:rPr>
          <w:b/>
          <w:i/>
          <w:sz w:val="20"/>
          <w:szCs w:val="20"/>
        </w:rPr>
        <w:t>60. Активний бюджетний дефіцит характеризується спрямуванням коштів на:</w:t>
      </w:r>
    </w:p>
    <w:p w:rsidR="00716BDB" w:rsidRPr="00D77CCF" w:rsidRDefault="00716BDB" w:rsidP="00EB1DDB">
      <w:pPr>
        <w:numPr>
          <w:ilvl w:val="0"/>
          <w:numId w:val="83"/>
        </w:numPr>
        <w:tabs>
          <w:tab w:val="clear" w:pos="1080"/>
        </w:tabs>
        <w:ind w:left="720"/>
        <w:jc w:val="both"/>
        <w:rPr>
          <w:sz w:val="20"/>
          <w:szCs w:val="20"/>
        </w:rPr>
      </w:pPr>
      <w:r w:rsidRPr="00D77CCF">
        <w:rPr>
          <w:sz w:val="20"/>
          <w:szCs w:val="20"/>
        </w:rPr>
        <w:t>покриття поточних бюджетних видатків;</w:t>
      </w:r>
    </w:p>
    <w:p w:rsidR="00716BDB" w:rsidRPr="00D77CCF" w:rsidRDefault="00716BDB" w:rsidP="00EB1DDB">
      <w:pPr>
        <w:numPr>
          <w:ilvl w:val="0"/>
          <w:numId w:val="83"/>
        </w:numPr>
        <w:tabs>
          <w:tab w:val="clear" w:pos="1080"/>
        </w:tabs>
        <w:ind w:left="720"/>
        <w:jc w:val="both"/>
        <w:rPr>
          <w:sz w:val="20"/>
          <w:szCs w:val="20"/>
        </w:rPr>
      </w:pPr>
      <w:r w:rsidRPr="00D77CCF">
        <w:rPr>
          <w:sz w:val="20"/>
          <w:szCs w:val="20"/>
        </w:rPr>
        <w:t>фінансування боргових зобов’язань;</w:t>
      </w:r>
    </w:p>
    <w:p w:rsidR="00716BDB" w:rsidRPr="00D77CCF" w:rsidRDefault="00716BDB" w:rsidP="00EB1DDB">
      <w:pPr>
        <w:numPr>
          <w:ilvl w:val="0"/>
          <w:numId w:val="83"/>
        </w:numPr>
        <w:tabs>
          <w:tab w:val="clear" w:pos="1080"/>
        </w:tabs>
        <w:ind w:left="720"/>
        <w:jc w:val="both"/>
        <w:rPr>
          <w:sz w:val="20"/>
          <w:szCs w:val="20"/>
        </w:rPr>
      </w:pPr>
      <w:r w:rsidRPr="00D77CCF">
        <w:rPr>
          <w:sz w:val="20"/>
          <w:szCs w:val="20"/>
        </w:rPr>
        <w:t>соціальні трансферти;</w:t>
      </w:r>
    </w:p>
    <w:p w:rsidR="00716BDB" w:rsidRPr="00D77CCF" w:rsidRDefault="00716BDB" w:rsidP="00EB1DDB">
      <w:pPr>
        <w:numPr>
          <w:ilvl w:val="0"/>
          <w:numId w:val="83"/>
        </w:numPr>
        <w:tabs>
          <w:tab w:val="clear" w:pos="1080"/>
        </w:tabs>
        <w:ind w:left="720"/>
        <w:jc w:val="both"/>
        <w:rPr>
          <w:b/>
          <w:sz w:val="20"/>
          <w:szCs w:val="20"/>
        </w:rPr>
      </w:pPr>
      <w:r w:rsidRPr="00D77CCF">
        <w:rPr>
          <w:b/>
          <w:sz w:val="20"/>
          <w:szCs w:val="20"/>
        </w:rPr>
        <w:t>інвестування економіки.</w:t>
      </w:r>
    </w:p>
    <w:p w:rsidR="00716BDB" w:rsidRPr="00D77CCF" w:rsidRDefault="00716BDB" w:rsidP="00716BDB">
      <w:pPr>
        <w:rPr>
          <w:b/>
          <w:i/>
          <w:sz w:val="20"/>
          <w:szCs w:val="20"/>
        </w:rPr>
      </w:pPr>
      <w:r w:rsidRPr="00D77CCF">
        <w:rPr>
          <w:b/>
          <w:i/>
          <w:sz w:val="20"/>
          <w:szCs w:val="20"/>
        </w:rPr>
        <w:t>61. Який з принципів не належить до принципів побудови бюджетної системи:</w:t>
      </w:r>
    </w:p>
    <w:p w:rsidR="00716BDB" w:rsidRPr="00D77CCF" w:rsidRDefault="00716BDB" w:rsidP="00EB1DDB">
      <w:pPr>
        <w:numPr>
          <w:ilvl w:val="0"/>
          <w:numId w:val="17"/>
        </w:numPr>
        <w:jc w:val="both"/>
        <w:rPr>
          <w:b/>
          <w:sz w:val="20"/>
          <w:szCs w:val="20"/>
        </w:rPr>
      </w:pPr>
      <w:r w:rsidRPr="00D77CCF">
        <w:rPr>
          <w:b/>
          <w:sz w:val="20"/>
          <w:szCs w:val="20"/>
        </w:rPr>
        <w:t>доцільність;</w:t>
      </w:r>
    </w:p>
    <w:p w:rsidR="00716BDB" w:rsidRPr="00D77CCF" w:rsidRDefault="00716BDB" w:rsidP="00EB1DDB">
      <w:pPr>
        <w:numPr>
          <w:ilvl w:val="0"/>
          <w:numId w:val="17"/>
        </w:numPr>
        <w:jc w:val="both"/>
        <w:rPr>
          <w:sz w:val="20"/>
          <w:szCs w:val="20"/>
        </w:rPr>
      </w:pPr>
      <w:r w:rsidRPr="00D77CCF">
        <w:rPr>
          <w:sz w:val="20"/>
          <w:szCs w:val="20"/>
        </w:rPr>
        <w:t>єдність;</w:t>
      </w:r>
    </w:p>
    <w:p w:rsidR="00716BDB" w:rsidRPr="00D77CCF" w:rsidRDefault="00716BDB" w:rsidP="00EB1DDB">
      <w:pPr>
        <w:numPr>
          <w:ilvl w:val="0"/>
          <w:numId w:val="17"/>
        </w:numPr>
        <w:jc w:val="both"/>
        <w:rPr>
          <w:sz w:val="20"/>
          <w:szCs w:val="20"/>
        </w:rPr>
      </w:pPr>
      <w:r w:rsidRPr="00D77CCF">
        <w:rPr>
          <w:sz w:val="20"/>
          <w:szCs w:val="20"/>
        </w:rPr>
        <w:t>збалансованість;</w:t>
      </w:r>
    </w:p>
    <w:p w:rsidR="00716BDB" w:rsidRPr="00D77CCF" w:rsidRDefault="00716BDB" w:rsidP="00EB1DDB">
      <w:pPr>
        <w:numPr>
          <w:ilvl w:val="0"/>
          <w:numId w:val="17"/>
        </w:numPr>
        <w:jc w:val="both"/>
        <w:rPr>
          <w:sz w:val="20"/>
          <w:szCs w:val="20"/>
        </w:rPr>
      </w:pPr>
      <w:r w:rsidRPr="00D77CCF">
        <w:rPr>
          <w:sz w:val="20"/>
          <w:szCs w:val="20"/>
        </w:rPr>
        <w:t>публічність та прозорість.</w:t>
      </w:r>
    </w:p>
    <w:p w:rsidR="00716BDB" w:rsidRPr="00D77CCF" w:rsidRDefault="00716BDB" w:rsidP="00716BDB">
      <w:pPr>
        <w:rPr>
          <w:b/>
          <w:i/>
          <w:sz w:val="20"/>
          <w:szCs w:val="20"/>
        </w:rPr>
      </w:pPr>
      <w:r w:rsidRPr="00D77CCF">
        <w:rPr>
          <w:b/>
          <w:i/>
          <w:sz w:val="20"/>
          <w:szCs w:val="20"/>
        </w:rPr>
        <w:t>62. Який орган займається виконанням Державного бюджету:</w:t>
      </w:r>
    </w:p>
    <w:p w:rsidR="00716BDB" w:rsidRPr="00D77CCF" w:rsidRDefault="00716BDB" w:rsidP="00EB1DDB">
      <w:pPr>
        <w:numPr>
          <w:ilvl w:val="0"/>
          <w:numId w:val="84"/>
        </w:numPr>
        <w:tabs>
          <w:tab w:val="clear" w:pos="1080"/>
          <w:tab w:val="num" w:pos="720"/>
        </w:tabs>
        <w:ind w:left="720"/>
        <w:jc w:val="both"/>
        <w:rPr>
          <w:sz w:val="20"/>
          <w:szCs w:val="20"/>
        </w:rPr>
      </w:pPr>
      <w:r w:rsidRPr="00D77CCF">
        <w:rPr>
          <w:sz w:val="20"/>
          <w:szCs w:val="20"/>
        </w:rPr>
        <w:t>Кабінет Міністрів України;</w:t>
      </w:r>
    </w:p>
    <w:p w:rsidR="00716BDB" w:rsidRPr="00D77CCF" w:rsidRDefault="00716BDB" w:rsidP="00EB1DDB">
      <w:pPr>
        <w:numPr>
          <w:ilvl w:val="0"/>
          <w:numId w:val="84"/>
        </w:numPr>
        <w:tabs>
          <w:tab w:val="clear" w:pos="1080"/>
          <w:tab w:val="num" w:pos="720"/>
        </w:tabs>
        <w:ind w:left="720"/>
        <w:jc w:val="both"/>
        <w:rPr>
          <w:sz w:val="20"/>
          <w:szCs w:val="20"/>
        </w:rPr>
      </w:pPr>
      <w:r w:rsidRPr="00D77CCF">
        <w:rPr>
          <w:sz w:val="20"/>
          <w:szCs w:val="20"/>
        </w:rPr>
        <w:t xml:space="preserve">Президент України та його апарат; </w:t>
      </w:r>
    </w:p>
    <w:p w:rsidR="00716BDB" w:rsidRPr="00D77CCF" w:rsidRDefault="00716BDB" w:rsidP="00EB1DDB">
      <w:pPr>
        <w:numPr>
          <w:ilvl w:val="0"/>
          <w:numId w:val="84"/>
        </w:numPr>
        <w:tabs>
          <w:tab w:val="clear" w:pos="1080"/>
          <w:tab w:val="num" w:pos="720"/>
        </w:tabs>
        <w:ind w:left="720"/>
        <w:jc w:val="both"/>
        <w:rPr>
          <w:b/>
          <w:sz w:val="20"/>
          <w:szCs w:val="20"/>
        </w:rPr>
      </w:pPr>
      <w:r w:rsidRPr="00D77CCF">
        <w:rPr>
          <w:b/>
          <w:sz w:val="20"/>
          <w:szCs w:val="20"/>
        </w:rPr>
        <w:t>Державне казначейство України;</w:t>
      </w:r>
    </w:p>
    <w:p w:rsidR="00716BDB" w:rsidRPr="00D77CCF" w:rsidRDefault="00716BDB" w:rsidP="00EB1DDB">
      <w:pPr>
        <w:numPr>
          <w:ilvl w:val="0"/>
          <w:numId w:val="84"/>
        </w:numPr>
        <w:tabs>
          <w:tab w:val="clear" w:pos="1080"/>
          <w:tab w:val="num" w:pos="720"/>
        </w:tabs>
        <w:ind w:left="720"/>
        <w:jc w:val="both"/>
        <w:rPr>
          <w:sz w:val="20"/>
          <w:szCs w:val="20"/>
        </w:rPr>
      </w:pPr>
      <w:r w:rsidRPr="00D77CCF">
        <w:rPr>
          <w:sz w:val="20"/>
          <w:szCs w:val="20"/>
        </w:rPr>
        <w:t>Державний митний комітет.</w:t>
      </w:r>
    </w:p>
    <w:p w:rsidR="00716BDB" w:rsidRPr="00D77CCF" w:rsidRDefault="00716BDB" w:rsidP="00716BDB">
      <w:pPr>
        <w:rPr>
          <w:b/>
          <w:i/>
          <w:sz w:val="20"/>
          <w:szCs w:val="20"/>
        </w:rPr>
      </w:pPr>
      <w:r w:rsidRPr="00D77CCF">
        <w:rPr>
          <w:b/>
          <w:i/>
          <w:sz w:val="20"/>
          <w:szCs w:val="20"/>
        </w:rPr>
        <w:t>63. Надлишок бюджету – це:</w:t>
      </w:r>
    </w:p>
    <w:p w:rsidR="00716BDB" w:rsidRPr="00D77CCF" w:rsidRDefault="00716BDB" w:rsidP="00EB1DDB">
      <w:pPr>
        <w:numPr>
          <w:ilvl w:val="0"/>
          <w:numId w:val="18"/>
        </w:numPr>
        <w:jc w:val="both"/>
        <w:rPr>
          <w:b/>
          <w:sz w:val="20"/>
          <w:szCs w:val="20"/>
        </w:rPr>
      </w:pPr>
      <w:r w:rsidRPr="00D77CCF">
        <w:rPr>
          <w:b/>
          <w:sz w:val="20"/>
          <w:szCs w:val="20"/>
        </w:rPr>
        <w:t>перевищення доходів над видатками;</w:t>
      </w:r>
    </w:p>
    <w:p w:rsidR="00716BDB" w:rsidRPr="00D77CCF" w:rsidRDefault="00716BDB" w:rsidP="00EB1DDB">
      <w:pPr>
        <w:numPr>
          <w:ilvl w:val="0"/>
          <w:numId w:val="18"/>
        </w:numPr>
        <w:jc w:val="both"/>
        <w:rPr>
          <w:sz w:val="20"/>
          <w:szCs w:val="20"/>
        </w:rPr>
      </w:pPr>
      <w:r w:rsidRPr="00D77CCF">
        <w:rPr>
          <w:sz w:val="20"/>
          <w:szCs w:val="20"/>
        </w:rPr>
        <w:t>перевищення видатків над доходами;</w:t>
      </w:r>
    </w:p>
    <w:p w:rsidR="00716BDB" w:rsidRPr="00D77CCF" w:rsidRDefault="00716BDB" w:rsidP="00EB1DDB">
      <w:pPr>
        <w:numPr>
          <w:ilvl w:val="0"/>
          <w:numId w:val="18"/>
        </w:numPr>
        <w:jc w:val="both"/>
        <w:rPr>
          <w:sz w:val="20"/>
          <w:szCs w:val="20"/>
        </w:rPr>
      </w:pPr>
      <w:r w:rsidRPr="00D77CCF">
        <w:rPr>
          <w:sz w:val="20"/>
          <w:szCs w:val="20"/>
        </w:rPr>
        <w:t>рівновага між доходами та видатками;</w:t>
      </w:r>
    </w:p>
    <w:p w:rsidR="00716BDB" w:rsidRPr="00D77CCF" w:rsidRDefault="00716BDB" w:rsidP="00EB1DDB">
      <w:pPr>
        <w:numPr>
          <w:ilvl w:val="0"/>
          <w:numId w:val="18"/>
        </w:numPr>
        <w:jc w:val="both"/>
        <w:rPr>
          <w:sz w:val="20"/>
          <w:szCs w:val="20"/>
        </w:rPr>
      </w:pPr>
      <w:r w:rsidRPr="00D77CCF">
        <w:rPr>
          <w:sz w:val="20"/>
          <w:szCs w:val="20"/>
        </w:rPr>
        <w:t>немає вірної відповіді.</w:t>
      </w:r>
    </w:p>
    <w:p w:rsidR="00716BDB" w:rsidRPr="00D77CCF" w:rsidRDefault="00716BDB" w:rsidP="00716BDB">
      <w:pPr>
        <w:rPr>
          <w:b/>
          <w:i/>
          <w:sz w:val="20"/>
          <w:szCs w:val="20"/>
        </w:rPr>
      </w:pPr>
      <w:r w:rsidRPr="00D77CCF">
        <w:rPr>
          <w:b/>
          <w:i/>
          <w:sz w:val="20"/>
          <w:szCs w:val="20"/>
        </w:rPr>
        <w:t>64. Бюджет – це:</w:t>
      </w:r>
    </w:p>
    <w:p w:rsidR="00716BDB" w:rsidRPr="00D77CCF" w:rsidRDefault="00716BDB" w:rsidP="00EB1DDB">
      <w:pPr>
        <w:numPr>
          <w:ilvl w:val="0"/>
          <w:numId w:val="85"/>
        </w:numPr>
        <w:tabs>
          <w:tab w:val="clear" w:pos="1080"/>
          <w:tab w:val="num" w:pos="720"/>
        </w:tabs>
        <w:ind w:left="720"/>
        <w:jc w:val="both"/>
        <w:rPr>
          <w:sz w:val="20"/>
          <w:szCs w:val="20"/>
        </w:rPr>
      </w:pPr>
      <w:r w:rsidRPr="00D77CCF">
        <w:rPr>
          <w:sz w:val="20"/>
          <w:szCs w:val="20"/>
        </w:rPr>
        <w:t xml:space="preserve">план конкретних заходів для досягнення конкретної мети; </w:t>
      </w:r>
    </w:p>
    <w:p w:rsidR="00716BDB" w:rsidRPr="00D77CCF" w:rsidRDefault="00716BDB" w:rsidP="00EB1DDB">
      <w:pPr>
        <w:numPr>
          <w:ilvl w:val="0"/>
          <w:numId w:val="85"/>
        </w:numPr>
        <w:tabs>
          <w:tab w:val="clear" w:pos="1080"/>
          <w:tab w:val="num" w:pos="720"/>
        </w:tabs>
        <w:ind w:left="720"/>
        <w:jc w:val="both"/>
        <w:rPr>
          <w:b/>
          <w:sz w:val="20"/>
          <w:szCs w:val="20"/>
        </w:rPr>
      </w:pPr>
      <w:r w:rsidRPr="00D77CCF">
        <w:rPr>
          <w:b/>
          <w:sz w:val="20"/>
          <w:szCs w:val="20"/>
        </w:rPr>
        <w:t>план формування та використання фінансових ресурсів;</w:t>
      </w:r>
    </w:p>
    <w:p w:rsidR="00716BDB" w:rsidRPr="00D77CCF" w:rsidRDefault="00716BDB" w:rsidP="00EB1DDB">
      <w:pPr>
        <w:numPr>
          <w:ilvl w:val="0"/>
          <w:numId w:val="85"/>
        </w:numPr>
        <w:tabs>
          <w:tab w:val="clear" w:pos="1080"/>
          <w:tab w:val="num" w:pos="720"/>
        </w:tabs>
        <w:ind w:left="720"/>
        <w:jc w:val="both"/>
        <w:rPr>
          <w:sz w:val="20"/>
          <w:szCs w:val="20"/>
        </w:rPr>
      </w:pPr>
      <w:r w:rsidRPr="00D77CCF">
        <w:rPr>
          <w:sz w:val="20"/>
          <w:szCs w:val="20"/>
        </w:rPr>
        <w:t>єдине систематизоване групування доходів, видатків;</w:t>
      </w:r>
    </w:p>
    <w:p w:rsidR="00716BDB" w:rsidRPr="00D77CCF" w:rsidRDefault="00716BDB" w:rsidP="00EB1DDB">
      <w:pPr>
        <w:numPr>
          <w:ilvl w:val="0"/>
          <w:numId w:val="85"/>
        </w:numPr>
        <w:tabs>
          <w:tab w:val="clear" w:pos="1080"/>
          <w:tab w:val="num" w:pos="720"/>
        </w:tabs>
        <w:ind w:left="720"/>
        <w:jc w:val="both"/>
        <w:rPr>
          <w:sz w:val="20"/>
          <w:szCs w:val="20"/>
        </w:rPr>
      </w:pPr>
      <w:r w:rsidRPr="00D77CCF">
        <w:rPr>
          <w:sz w:val="20"/>
          <w:szCs w:val="20"/>
        </w:rPr>
        <w:t>інше.</w:t>
      </w:r>
    </w:p>
    <w:p w:rsidR="00716BDB" w:rsidRPr="00D77CCF" w:rsidRDefault="00716BDB" w:rsidP="00716BDB">
      <w:pPr>
        <w:jc w:val="both"/>
        <w:rPr>
          <w:b/>
          <w:i/>
          <w:sz w:val="20"/>
          <w:szCs w:val="20"/>
        </w:rPr>
      </w:pPr>
      <w:r w:rsidRPr="00D77CCF">
        <w:rPr>
          <w:b/>
          <w:i/>
          <w:sz w:val="20"/>
          <w:szCs w:val="20"/>
        </w:rPr>
        <w:t>65. Який з цих принципів не відноситься до принципів побудови бюджетної системи України:</w:t>
      </w:r>
    </w:p>
    <w:p w:rsidR="00716BDB" w:rsidRPr="00D77CCF" w:rsidRDefault="00716BDB" w:rsidP="00EB1DDB">
      <w:pPr>
        <w:numPr>
          <w:ilvl w:val="0"/>
          <w:numId w:val="19"/>
        </w:numPr>
        <w:jc w:val="both"/>
        <w:rPr>
          <w:sz w:val="20"/>
          <w:szCs w:val="20"/>
        </w:rPr>
      </w:pPr>
      <w:r w:rsidRPr="00D77CCF">
        <w:rPr>
          <w:sz w:val="20"/>
          <w:szCs w:val="20"/>
        </w:rPr>
        <w:t>обґрунтованості;</w:t>
      </w:r>
    </w:p>
    <w:p w:rsidR="00716BDB" w:rsidRPr="00D77CCF" w:rsidRDefault="00716BDB" w:rsidP="00EB1DDB">
      <w:pPr>
        <w:numPr>
          <w:ilvl w:val="0"/>
          <w:numId w:val="19"/>
        </w:numPr>
        <w:jc w:val="both"/>
        <w:rPr>
          <w:sz w:val="20"/>
          <w:szCs w:val="20"/>
        </w:rPr>
      </w:pPr>
      <w:r w:rsidRPr="00D77CCF">
        <w:rPr>
          <w:sz w:val="20"/>
          <w:szCs w:val="20"/>
        </w:rPr>
        <w:t>збалансованості;</w:t>
      </w:r>
    </w:p>
    <w:p w:rsidR="00716BDB" w:rsidRPr="00D77CCF" w:rsidRDefault="00716BDB" w:rsidP="00EB1DDB">
      <w:pPr>
        <w:numPr>
          <w:ilvl w:val="0"/>
          <w:numId w:val="19"/>
        </w:numPr>
        <w:jc w:val="both"/>
        <w:rPr>
          <w:sz w:val="20"/>
          <w:szCs w:val="20"/>
        </w:rPr>
      </w:pPr>
      <w:r w:rsidRPr="00D77CCF">
        <w:rPr>
          <w:sz w:val="20"/>
          <w:szCs w:val="20"/>
        </w:rPr>
        <w:t>субсидіарності;</w:t>
      </w:r>
    </w:p>
    <w:p w:rsidR="00716BDB" w:rsidRPr="00D77CCF" w:rsidRDefault="00716BDB" w:rsidP="00EB1DDB">
      <w:pPr>
        <w:numPr>
          <w:ilvl w:val="0"/>
          <w:numId w:val="19"/>
        </w:numPr>
        <w:jc w:val="both"/>
        <w:rPr>
          <w:b/>
          <w:sz w:val="20"/>
          <w:szCs w:val="20"/>
        </w:rPr>
      </w:pPr>
      <w:r w:rsidRPr="00D77CCF">
        <w:rPr>
          <w:b/>
          <w:sz w:val="20"/>
          <w:szCs w:val="20"/>
        </w:rPr>
        <w:t>обов'язковості.</w:t>
      </w:r>
    </w:p>
    <w:p w:rsidR="00716BDB" w:rsidRPr="00D77CCF" w:rsidRDefault="00716BDB" w:rsidP="00716BDB">
      <w:pPr>
        <w:rPr>
          <w:b/>
          <w:i/>
          <w:sz w:val="20"/>
          <w:szCs w:val="20"/>
        </w:rPr>
      </w:pPr>
      <w:r w:rsidRPr="00D77CCF">
        <w:rPr>
          <w:b/>
          <w:i/>
          <w:sz w:val="20"/>
          <w:szCs w:val="20"/>
        </w:rPr>
        <w:t>66. Бюджет виконує такі функції:</w:t>
      </w:r>
    </w:p>
    <w:p w:rsidR="00716BDB" w:rsidRPr="00D77CCF" w:rsidRDefault="00716BDB" w:rsidP="00EB1DDB">
      <w:pPr>
        <w:numPr>
          <w:ilvl w:val="0"/>
          <w:numId w:val="86"/>
        </w:numPr>
        <w:tabs>
          <w:tab w:val="clear" w:pos="1080"/>
          <w:tab w:val="num" w:pos="720"/>
        </w:tabs>
        <w:ind w:left="720"/>
        <w:jc w:val="both"/>
        <w:rPr>
          <w:sz w:val="20"/>
          <w:szCs w:val="20"/>
        </w:rPr>
      </w:pPr>
      <w:r w:rsidRPr="00D77CCF">
        <w:rPr>
          <w:sz w:val="20"/>
          <w:szCs w:val="20"/>
        </w:rPr>
        <w:t>розподільча, контрольна, регулююча, фіскальна;</w:t>
      </w:r>
    </w:p>
    <w:p w:rsidR="00716BDB" w:rsidRPr="00D77CCF" w:rsidRDefault="00716BDB" w:rsidP="00EB1DDB">
      <w:pPr>
        <w:numPr>
          <w:ilvl w:val="0"/>
          <w:numId w:val="86"/>
        </w:numPr>
        <w:tabs>
          <w:tab w:val="clear" w:pos="1080"/>
          <w:tab w:val="num" w:pos="720"/>
        </w:tabs>
        <w:ind w:left="720"/>
        <w:jc w:val="both"/>
        <w:rPr>
          <w:sz w:val="20"/>
          <w:szCs w:val="20"/>
        </w:rPr>
      </w:pPr>
      <w:r w:rsidRPr="00D77CCF">
        <w:rPr>
          <w:sz w:val="20"/>
          <w:szCs w:val="20"/>
        </w:rPr>
        <w:t xml:space="preserve">регулююча, стимулююча, індикативна; </w:t>
      </w:r>
    </w:p>
    <w:p w:rsidR="00716BDB" w:rsidRPr="00D77CCF" w:rsidRDefault="00716BDB" w:rsidP="00EB1DDB">
      <w:pPr>
        <w:numPr>
          <w:ilvl w:val="0"/>
          <w:numId w:val="86"/>
        </w:numPr>
        <w:tabs>
          <w:tab w:val="clear" w:pos="1080"/>
          <w:tab w:val="num" w:pos="720"/>
        </w:tabs>
        <w:ind w:left="720"/>
        <w:jc w:val="both"/>
        <w:rPr>
          <w:sz w:val="20"/>
          <w:szCs w:val="20"/>
        </w:rPr>
      </w:pPr>
      <w:r w:rsidRPr="00D77CCF">
        <w:rPr>
          <w:b/>
          <w:sz w:val="20"/>
          <w:szCs w:val="20"/>
        </w:rPr>
        <w:t>розподільча, контрольна, забезпечення економічної безпеки держави</w:t>
      </w:r>
      <w:r w:rsidRPr="00D77CCF">
        <w:rPr>
          <w:sz w:val="20"/>
          <w:szCs w:val="20"/>
        </w:rPr>
        <w:t>;</w:t>
      </w:r>
    </w:p>
    <w:p w:rsidR="00716BDB" w:rsidRPr="00D77CCF" w:rsidRDefault="00716BDB" w:rsidP="00EB1DDB">
      <w:pPr>
        <w:numPr>
          <w:ilvl w:val="0"/>
          <w:numId w:val="86"/>
        </w:numPr>
        <w:tabs>
          <w:tab w:val="clear" w:pos="1080"/>
          <w:tab w:val="num" w:pos="720"/>
        </w:tabs>
        <w:ind w:left="720"/>
        <w:jc w:val="both"/>
        <w:rPr>
          <w:sz w:val="20"/>
          <w:szCs w:val="20"/>
        </w:rPr>
      </w:pPr>
      <w:r w:rsidRPr="00D77CCF">
        <w:rPr>
          <w:sz w:val="20"/>
          <w:szCs w:val="20"/>
        </w:rPr>
        <w:t>міра вартості, засіб накопичення, засіб обігу, засіб платежу, світові гроші.</w:t>
      </w:r>
    </w:p>
    <w:p w:rsidR="00716BDB" w:rsidRPr="00D77CCF" w:rsidRDefault="00716BDB" w:rsidP="00716BDB">
      <w:pPr>
        <w:rPr>
          <w:b/>
          <w:i/>
          <w:sz w:val="20"/>
          <w:szCs w:val="20"/>
        </w:rPr>
      </w:pPr>
      <w:r w:rsidRPr="00D77CCF">
        <w:rPr>
          <w:b/>
          <w:i/>
          <w:sz w:val="20"/>
          <w:szCs w:val="20"/>
        </w:rPr>
        <w:t>67. Бюджетна резолюція – це спеціальна постанова, яка:</w:t>
      </w:r>
    </w:p>
    <w:p w:rsidR="00716BDB" w:rsidRPr="00D77CCF" w:rsidRDefault="00716BDB" w:rsidP="00EB1DDB">
      <w:pPr>
        <w:numPr>
          <w:ilvl w:val="0"/>
          <w:numId w:val="20"/>
        </w:numPr>
        <w:jc w:val="both"/>
        <w:rPr>
          <w:b/>
          <w:sz w:val="20"/>
          <w:szCs w:val="20"/>
        </w:rPr>
      </w:pPr>
      <w:r w:rsidRPr="00D77CCF">
        <w:rPr>
          <w:b/>
          <w:sz w:val="20"/>
          <w:szCs w:val="20"/>
        </w:rPr>
        <w:t>окреслює пріоритети бюджетної політики держави на наступний рік;</w:t>
      </w:r>
    </w:p>
    <w:p w:rsidR="00716BDB" w:rsidRPr="00D77CCF" w:rsidRDefault="00716BDB" w:rsidP="00EB1DDB">
      <w:pPr>
        <w:numPr>
          <w:ilvl w:val="0"/>
          <w:numId w:val="20"/>
        </w:numPr>
        <w:jc w:val="both"/>
        <w:rPr>
          <w:sz w:val="20"/>
          <w:szCs w:val="20"/>
        </w:rPr>
      </w:pPr>
      <w:r w:rsidRPr="00D77CCF">
        <w:rPr>
          <w:sz w:val="20"/>
          <w:szCs w:val="20"/>
        </w:rPr>
        <w:t>визначає перелік доходів і видатків;</w:t>
      </w:r>
    </w:p>
    <w:p w:rsidR="00716BDB" w:rsidRPr="00D77CCF" w:rsidRDefault="00716BDB" w:rsidP="00EB1DDB">
      <w:pPr>
        <w:numPr>
          <w:ilvl w:val="0"/>
          <w:numId w:val="20"/>
        </w:numPr>
        <w:jc w:val="both"/>
        <w:rPr>
          <w:sz w:val="20"/>
          <w:szCs w:val="20"/>
        </w:rPr>
      </w:pPr>
      <w:r w:rsidRPr="00D77CCF">
        <w:rPr>
          <w:sz w:val="20"/>
          <w:szCs w:val="20"/>
        </w:rPr>
        <w:t>регулює фінансові відносини в державі;</w:t>
      </w:r>
    </w:p>
    <w:p w:rsidR="00716BDB" w:rsidRPr="00D77CCF" w:rsidRDefault="00716BDB" w:rsidP="00EB1DDB">
      <w:pPr>
        <w:numPr>
          <w:ilvl w:val="0"/>
          <w:numId w:val="20"/>
        </w:numPr>
        <w:jc w:val="both"/>
        <w:rPr>
          <w:sz w:val="20"/>
          <w:szCs w:val="20"/>
        </w:rPr>
      </w:pPr>
      <w:r w:rsidRPr="00D77CCF">
        <w:rPr>
          <w:sz w:val="20"/>
          <w:szCs w:val="20"/>
        </w:rPr>
        <w:t>вірна відповідь відсутня.</w:t>
      </w:r>
    </w:p>
    <w:p w:rsidR="00716BDB" w:rsidRPr="00D77CCF" w:rsidRDefault="00716BDB" w:rsidP="00716BDB">
      <w:pPr>
        <w:rPr>
          <w:b/>
          <w:i/>
          <w:sz w:val="20"/>
          <w:szCs w:val="20"/>
        </w:rPr>
      </w:pPr>
      <w:r w:rsidRPr="00D77CCF">
        <w:rPr>
          <w:b/>
          <w:i/>
          <w:sz w:val="20"/>
          <w:szCs w:val="20"/>
        </w:rPr>
        <w:t>68. Інструментом реалізації бюджетної політики є:</w:t>
      </w:r>
    </w:p>
    <w:p w:rsidR="00716BDB" w:rsidRPr="00D77CCF" w:rsidRDefault="00716BDB" w:rsidP="00EB1DDB">
      <w:pPr>
        <w:numPr>
          <w:ilvl w:val="0"/>
          <w:numId w:val="87"/>
        </w:numPr>
        <w:tabs>
          <w:tab w:val="clear" w:pos="1080"/>
          <w:tab w:val="num" w:pos="720"/>
        </w:tabs>
        <w:ind w:left="720"/>
        <w:jc w:val="both"/>
        <w:rPr>
          <w:sz w:val="20"/>
          <w:szCs w:val="20"/>
        </w:rPr>
      </w:pPr>
      <w:r w:rsidRPr="00D77CCF">
        <w:rPr>
          <w:sz w:val="20"/>
          <w:szCs w:val="20"/>
        </w:rPr>
        <w:t xml:space="preserve">метод екстраполяції; </w:t>
      </w:r>
    </w:p>
    <w:p w:rsidR="00716BDB" w:rsidRPr="00D77CCF" w:rsidRDefault="00716BDB" w:rsidP="00EB1DDB">
      <w:pPr>
        <w:numPr>
          <w:ilvl w:val="0"/>
          <w:numId w:val="87"/>
        </w:numPr>
        <w:tabs>
          <w:tab w:val="clear" w:pos="1080"/>
          <w:tab w:val="num" w:pos="720"/>
        </w:tabs>
        <w:ind w:left="720"/>
        <w:jc w:val="both"/>
        <w:rPr>
          <w:b/>
          <w:sz w:val="20"/>
          <w:szCs w:val="20"/>
        </w:rPr>
      </w:pPr>
      <w:r w:rsidRPr="00D77CCF">
        <w:rPr>
          <w:b/>
          <w:sz w:val="20"/>
          <w:szCs w:val="20"/>
        </w:rPr>
        <w:t>бюджетний механізм;</w:t>
      </w:r>
    </w:p>
    <w:p w:rsidR="00716BDB" w:rsidRPr="00D77CCF" w:rsidRDefault="00716BDB" w:rsidP="00EB1DDB">
      <w:pPr>
        <w:numPr>
          <w:ilvl w:val="0"/>
          <w:numId w:val="87"/>
        </w:numPr>
        <w:tabs>
          <w:tab w:val="clear" w:pos="1080"/>
          <w:tab w:val="num" w:pos="720"/>
        </w:tabs>
        <w:ind w:left="720"/>
        <w:jc w:val="both"/>
        <w:rPr>
          <w:sz w:val="20"/>
          <w:szCs w:val="20"/>
        </w:rPr>
      </w:pPr>
      <w:r w:rsidRPr="00D77CCF">
        <w:rPr>
          <w:sz w:val="20"/>
          <w:szCs w:val="20"/>
        </w:rPr>
        <w:t>метод дотацій;</w:t>
      </w:r>
    </w:p>
    <w:p w:rsidR="00716BDB" w:rsidRPr="00D77CCF" w:rsidRDefault="00716BDB" w:rsidP="00EB1DDB">
      <w:pPr>
        <w:numPr>
          <w:ilvl w:val="0"/>
          <w:numId w:val="87"/>
        </w:numPr>
        <w:tabs>
          <w:tab w:val="clear" w:pos="1080"/>
          <w:tab w:val="num" w:pos="720"/>
        </w:tabs>
        <w:ind w:left="720"/>
        <w:jc w:val="both"/>
        <w:rPr>
          <w:sz w:val="20"/>
          <w:szCs w:val="20"/>
        </w:rPr>
      </w:pPr>
      <w:r w:rsidRPr="00D77CCF">
        <w:rPr>
          <w:sz w:val="20"/>
          <w:szCs w:val="20"/>
        </w:rPr>
        <w:t>немає вірної відповіді.</w:t>
      </w:r>
    </w:p>
    <w:p w:rsidR="00716BDB" w:rsidRPr="00D77CCF" w:rsidRDefault="00716BDB" w:rsidP="00716BDB">
      <w:pPr>
        <w:rPr>
          <w:b/>
          <w:i/>
          <w:sz w:val="20"/>
          <w:szCs w:val="20"/>
        </w:rPr>
      </w:pPr>
      <w:r w:rsidRPr="00D77CCF">
        <w:rPr>
          <w:b/>
          <w:i/>
          <w:sz w:val="20"/>
          <w:szCs w:val="20"/>
        </w:rPr>
        <w:t>69. Державні цільові фонди – це:</w:t>
      </w:r>
    </w:p>
    <w:p w:rsidR="00716BDB" w:rsidRPr="00D77CCF" w:rsidRDefault="00716BDB" w:rsidP="00EB1DDB">
      <w:pPr>
        <w:numPr>
          <w:ilvl w:val="0"/>
          <w:numId w:val="88"/>
        </w:numPr>
        <w:tabs>
          <w:tab w:val="clear" w:pos="1080"/>
          <w:tab w:val="num" w:pos="720"/>
        </w:tabs>
        <w:ind w:left="720"/>
        <w:jc w:val="both"/>
        <w:rPr>
          <w:sz w:val="20"/>
          <w:szCs w:val="20"/>
        </w:rPr>
      </w:pPr>
      <w:r w:rsidRPr="00D77CCF">
        <w:rPr>
          <w:sz w:val="20"/>
          <w:szCs w:val="20"/>
        </w:rPr>
        <w:t>резервні фонди грошових коштів;</w:t>
      </w:r>
    </w:p>
    <w:p w:rsidR="00716BDB" w:rsidRPr="00D77CCF" w:rsidRDefault="00716BDB" w:rsidP="00EB1DDB">
      <w:pPr>
        <w:numPr>
          <w:ilvl w:val="0"/>
          <w:numId w:val="88"/>
        </w:numPr>
        <w:tabs>
          <w:tab w:val="clear" w:pos="1080"/>
          <w:tab w:val="num" w:pos="720"/>
        </w:tabs>
        <w:ind w:left="720"/>
        <w:jc w:val="both"/>
        <w:rPr>
          <w:sz w:val="20"/>
          <w:szCs w:val="20"/>
        </w:rPr>
      </w:pPr>
      <w:r w:rsidRPr="00D77CCF">
        <w:rPr>
          <w:sz w:val="20"/>
          <w:szCs w:val="20"/>
        </w:rPr>
        <w:t xml:space="preserve">децентралізовані фонди грошових коштів; </w:t>
      </w:r>
    </w:p>
    <w:p w:rsidR="00716BDB" w:rsidRPr="00D77CCF" w:rsidRDefault="00716BDB" w:rsidP="00EB1DDB">
      <w:pPr>
        <w:numPr>
          <w:ilvl w:val="0"/>
          <w:numId w:val="88"/>
        </w:numPr>
        <w:tabs>
          <w:tab w:val="clear" w:pos="1080"/>
          <w:tab w:val="num" w:pos="720"/>
        </w:tabs>
        <w:ind w:left="720"/>
        <w:jc w:val="both"/>
        <w:rPr>
          <w:b/>
          <w:sz w:val="20"/>
          <w:szCs w:val="20"/>
        </w:rPr>
      </w:pPr>
      <w:r w:rsidRPr="00D77CCF">
        <w:rPr>
          <w:b/>
          <w:sz w:val="20"/>
          <w:szCs w:val="20"/>
        </w:rPr>
        <w:t>централізовані фонди грошових коштів, що мають цільове призначення;</w:t>
      </w:r>
    </w:p>
    <w:p w:rsidR="00716BDB" w:rsidRPr="00D77CCF" w:rsidRDefault="00716BDB" w:rsidP="00EB1DDB">
      <w:pPr>
        <w:numPr>
          <w:ilvl w:val="0"/>
          <w:numId w:val="88"/>
        </w:numPr>
        <w:tabs>
          <w:tab w:val="clear" w:pos="1080"/>
          <w:tab w:val="num" w:pos="720"/>
        </w:tabs>
        <w:ind w:left="720"/>
        <w:jc w:val="both"/>
        <w:rPr>
          <w:sz w:val="20"/>
          <w:szCs w:val="20"/>
        </w:rPr>
      </w:pPr>
      <w:r w:rsidRPr="00D77CCF">
        <w:rPr>
          <w:sz w:val="20"/>
          <w:szCs w:val="20"/>
        </w:rPr>
        <w:t>майнові фонди.</w:t>
      </w:r>
    </w:p>
    <w:p w:rsidR="00716BDB" w:rsidRPr="00D77CCF" w:rsidRDefault="00716BDB" w:rsidP="00716BDB">
      <w:pPr>
        <w:rPr>
          <w:b/>
          <w:i/>
          <w:sz w:val="20"/>
          <w:szCs w:val="20"/>
        </w:rPr>
      </w:pPr>
      <w:r w:rsidRPr="00D77CCF">
        <w:rPr>
          <w:b/>
          <w:i/>
          <w:sz w:val="20"/>
          <w:szCs w:val="20"/>
        </w:rPr>
        <w:t>70. Державні цільові фонди – це:</w:t>
      </w:r>
    </w:p>
    <w:p w:rsidR="00716BDB" w:rsidRPr="00D77CCF" w:rsidRDefault="00716BDB" w:rsidP="00EB1DDB">
      <w:pPr>
        <w:numPr>
          <w:ilvl w:val="0"/>
          <w:numId w:val="89"/>
        </w:numPr>
        <w:tabs>
          <w:tab w:val="clear" w:pos="1080"/>
          <w:tab w:val="num" w:pos="720"/>
        </w:tabs>
        <w:ind w:left="720"/>
        <w:jc w:val="both"/>
        <w:rPr>
          <w:sz w:val="20"/>
          <w:szCs w:val="20"/>
        </w:rPr>
      </w:pPr>
      <w:r w:rsidRPr="00D77CCF">
        <w:rPr>
          <w:sz w:val="20"/>
          <w:szCs w:val="20"/>
        </w:rPr>
        <w:t xml:space="preserve">децентралізовані фонди грошових коштів, які формуються за рахунок внесків суб’єктів господарювання; </w:t>
      </w:r>
    </w:p>
    <w:p w:rsidR="00716BDB" w:rsidRPr="00D77CCF" w:rsidRDefault="00716BDB" w:rsidP="00EB1DDB">
      <w:pPr>
        <w:numPr>
          <w:ilvl w:val="0"/>
          <w:numId w:val="89"/>
        </w:numPr>
        <w:tabs>
          <w:tab w:val="clear" w:pos="1080"/>
          <w:tab w:val="num" w:pos="720"/>
        </w:tabs>
        <w:ind w:left="720"/>
        <w:jc w:val="both"/>
        <w:rPr>
          <w:sz w:val="20"/>
          <w:szCs w:val="20"/>
        </w:rPr>
      </w:pPr>
      <w:r w:rsidRPr="00D77CCF">
        <w:rPr>
          <w:b/>
          <w:sz w:val="20"/>
          <w:szCs w:val="20"/>
        </w:rPr>
        <w:t>сукупність фондів грошових коштів цільового призначення, які знаходяться в розпорядженні центральних та місцевих органів влади</w:t>
      </w:r>
      <w:r w:rsidRPr="00D77CCF">
        <w:rPr>
          <w:sz w:val="20"/>
          <w:szCs w:val="20"/>
        </w:rPr>
        <w:t>;</w:t>
      </w:r>
    </w:p>
    <w:p w:rsidR="00716BDB" w:rsidRPr="00D77CCF" w:rsidRDefault="00716BDB" w:rsidP="00EB1DDB">
      <w:pPr>
        <w:numPr>
          <w:ilvl w:val="0"/>
          <w:numId w:val="89"/>
        </w:numPr>
        <w:tabs>
          <w:tab w:val="clear" w:pos="1080"/>
          <w:tab w:val="num" w:pos="720"/>
        </w:tabs>
        <w:ind w:left="720"/>
        <w:jc w:val="both"/>
        <w:rPr>
          <w:sz w:val="20"/>
          <w:szCs w:val="20"/>
        </w:rPr>
      </w:pPr>
      <w:r w:rsidRPr="00D77CCF">
        <w:rPr>
          <w:sz w:val="20"/>
          <w:szCs w:val="20"/>
        </w:rPr>
        <w:t>сукупність фондів грошових коштів, створених відповідно до діючого законодавства і сформованих за рахунок внесків фізичних осіб;</w:t>
      </w:r>
    </w:p>
    <w:p w:rsidR="00716BDB" w:rsidRPr="00D77CCF" w:rsidRDefault="00716BDB" w:rsidP="00EB1DDB">
      <w:pPr>
        <w:numPr>
          <w:ilvl w:val="0"/>
          <w:numId w:val="89"/>
        </w:numPr>
        <w:tabs>
          <w:tab w:val="clear" w:pos="1080"/>
          <w:tab w:val="num" w:pos="720"/>
        </w:tabs>
        <w:ind w:left="720"/>
        <w:jc w:val="both"/>
        <w:rPr>
          <w:sz w:val="20"/>
          <w:szCs w:val="20"/>
        </w:rPr>
      </w:pPr>
      <w:r w:rsidRPr="00D77CCF">
        <w:rPr>
          <w:sz w:val="20"/>
          <w:szCs w:val="20"/>
        </w:rPr>
        <w:lastRenderedPageBreak/>
        <w:t>вірна відповідь відсутня.</w:t>
      </w:r>
    </w:p>
    <w:p w:rsidR="00716BDB" w:rsidRPr="00D77CCF" w:rsidRDefault="00716BDB" w:rsidP="00716BDB">
      <w:pPr>
        <w:rPr>
          <w:b/>
          <w:i/>
          <w:sz w:val="20"/>
          <w:szCs w:val="20"/>
        </w:rPr>
      </w:pPr>
      <w:r w:rsidRPr="00D77CCF">
        <w:rPr>
          <w:b/>
          <w:i/>
          <w:sz w:val="20"/>
          <w:szCs w:val="20"/>
        </w:rPr>
        <w:t>71. Державні цільові фонди за рівнем управління можуть бути:</w:t>
      </w:r>
    </w:p>
    <w:p w:rsidR="00716BDB" w:rsidRPr="00D77CCF" w:rsidRDefault="00716BDB" w:rsidP="00EB1DDB">
      <w:pPr>
        <w:numPr>
          <w:ilvl w:val="0"/>
          <w:numId w:val="21"/>
        </w:numPr>
        <w:jc w:val="both"/>
        <w:rPr>
          <w:sz w:val="20"/>
          <w:szCs w:val="20"/>
        </w:rPr>
      </w:pPr>
      <w:r w:rsidRPr="00D77CCF">
        <w:rPr>
          <w:sz w:val="20"/>
          <w:szCs w:val="20"/>
        </w:rPr>
        <w:t>разові і систематичні;</w:t>
      </w:r>
    </w:p>
    <w:p w:rsidR="00716BDB" w:rsidRPr="00D77CCF" w:rsidRDefault="00716BDB" w:rsidP="00EB1DDB">
      <w:pPr>
        <w:numPr>
          <w:ilvl w:val="0"/>
          <w:numId w:val="21"/>
        </w:numPr>
        <w:jc w:val="both"/>
        <w:rPr>
          <w:sz w:val="20"/>
          <w:szCs w:val="20"/>
        </w:rPr>
      </w:pPr>
      <w:r w:rsidRPr="00D77CCF">
        <w:rPr>
          <w:sz w:val="20"/>
          <w:szCs w:val="20"/>
        </w:rPr>
        <w:t xml:space="preserve">обов’язкові й добровільні; </w:t>
      </w:r>
    </w:p>
    <w:p w:rsidR="00716BDB" w:rsidRPr="00D77CCF" w:rsidRDefault="00716BDB" w:rsidP="00EB1DDB">
      <w:pPr>
        <w:numPr>
          <w:ilvl w:val="0"/>
          <w:numId w:val="21"/>
        </w:numPr>
        <w:jc w:val="both"/>
        <w:rPr>
          <w:b/>
          <w:sz w:val="20"/>
          <w:szCs w:val="20"/>
        </w:rPr>
      </w:pPr>
      <w:r w:rsidRPr="00D77CCF">
        <w:rPr>
          <w:b/>
          <w:sz w:val="20"/>
          <w:szCs w:val="20"/>
        </w:rPr>
        <w:t>державні та регіональні;</w:t>
      </w:r>
    </w:p>
    <w:p w:rsidR="00716BDB" w:rsidRPr="00D77CCF" w:rsidRDefault="00716BDB" w:rsidP="00EB1DDB">
      <w:pPr>
        <w:numPr>
          <w:ilvl w:val="0"/>
          <w:numId w:val="21"/>
        </w:numPr>
        <w:jc w:val="both"/>
        <w:rPr>
          <w:sz w:val="20"/>
          <w:szCs w:val="20"/>
        </w:rPr>
      </w:pPr>
      <w:r w:rsidRPr="00D77CCF">
        <w:rPr>
          <w:sz w:val="20"/>
          <w:szCs w:val="20"/>
        </w:rPr>
        <w:t>реальні і особисті.</w:t>
      </w:r>
    </w:p>
    <w:p w:rsidR="00716BDB" w:rsidRPr="00D77CCF" w:rsidRDefault="00716BDB" w:rsidP="00716BDB">
      <w:pPr>
        <w:rPr>
          <w:b/>
          <w:i/>
          <w:sz w:val="20"/>
          <w:szCs w:val="20"/>
        </w:rPr>
      </w:pPr>
      <w:r w:rsidRPr="00D77CCF">
        <w:rPr>
          <w:b/>
          <w:i/>
          <w:sz w:val="20"/>
          <w:szCs w:val="20"/>
        </w:rPr>
        <w:t>72. Залежно від напряму використання державні цільові фонди поділяються на:</w:t>
      </w:r>
    </w:p>
    <w:p w:rsidR="00716BDB" w:rsidRPr="00D77CCF" w:rsidRDefault="00716BDB" w:rsidP="00EB1DDB">
      <w:pPr>
        <w:numPr>
          <w:ilvl w:val="0"/>
          <w:numId w:val="22"/>
        </w:numPr>
        <w:jc w:val="both"/>
        <w:rPr>
          <w:b/>
          <w:sz w:val="20"/>
          <w:szCs w:val="20"/>
        </w:rPr>
      </w:pPr>
      <w:r w:rsidRPr="00D77CCF">
        <w:rPr>
          <w:b/>
          <w:sz w:val="20"/>
          <w:szCs w:val="20"/>
        </w:rPr>
        <w:t>економічні і соціальні;</w:t>
      </w:r>
    </w:p>
    <w:p w:rsidR="00716BDB" w:rsidRPr="00D77CCF" w:rsidRDefault="00716BDB" w:rsidP="00EB1DDB">
      <w:pPr>
        <w:numPr>
          <w:ilvl w:val="0"/>
          <w:numId w:val="22"/>
        </w:numPr>
        <w:jc w:val="both"/>
        <w:rPr>
          <w:sz w:val="20"/>
          <w:szCs w:val="20"/>
        </w:rPr>
      </w:pPr>
      <w:r w:rsidRPr="00D77CCF">
        <w:rPr>
          <w:sz w:val="20"/>
          <w:szCs w:val="20"/>
        </w:rPr>
        <w:t>прямі та непрямі;</w:t>
      </w:r>
    </w:p>
    <w:p w:rsidR="00716BDB" w:rsidRPr="00D77CCF" w:rsidRDefault="00716BDB" w:rsidP="00EB1DDB">
      <w:pPr>
        <w:numPr>
          <w:ilvl w:val="0"/>
          <w:numId w:val="22"/>
        </w:numPr>
        <w:jc w:val="both"/>
        <w:rPr>
          <w:sz w:val="20"/>
          <w:szCs w:val="20"/>
        </w:rPr>
      </w:pPr>
      <w:r w:rsidRPr="00D77CCF">
        <w:rPr>
          <w:sz w:val="20"/>
          <w:szCs w:val="20"/>
        </w:rPr>
        <w:t>активні й пасивні;</w:t>
      </w:r>
    </w:p>
    <w:p w:rsidR="00716BDB" w:rsidRPr="00D77CCF" w:rsidRDefault="00716BDB" w:rsidP="00EB1DDB">
      <w:pPr>
        <w:numPr>
          <w:ilvl w:val="0"/>
          <w:numId w:val="22"/>
        </w:numPr>
        <w:jc w:val="both"/>
        <w:rPr>
          <w:sz w:val="20"/>
          <w:szCs w:val="20"/>
        </w:rPr>
      </w:pPr>
      <w:r w:rsidRPr="00D77CCF">
        <w:rPr>
          <w:sz w:val="20"/>
          <w:szCs w:val="20"/>
        </w:rPr>
        <w:t>поточні та капітальні.</w:t>
      </w:r>
    </w:p>
    <w:p w:rsidR="00716BDB" w:rsidRPr="00D77CCF" w:rsidRDefault="00716BDB" w:rsidP="00716BDB">
      <w:pPr>
        <w:jc w:val="both"/>
        <w:rPr>
          <w:b/>
          <w:i/>
          <w:sz w:val="20"/>
          <w:szCs w:val="20"/>
        </w:rPr>
      </w:pPr>
      <w:r w:rsidRPr="00D77CCF">
        <w:rPr>
          <w:b/>
          <w:i/>
          <w:sz w:val="20"/>
          <w:szCs w:val="20"/>
        </w:rPr>
        <w:t>73. У відсотках до якого показника здійснюється відрахування підприємств до Пенсійного фонду України:</w:t>
      </w:r>
    </w:p>
    <w:p w:rsidR="00716BDB" w:rsidRPr="00D77CCF" w:rsidRDefault="00716BDB" w:rsidP="00EB1DDB">
      <w:pPr>
        <w:numPr>
          <w:ilvl w:val="0"/>
          <w:numId w:val="90"/>
        </w:numPr>
        <w:tabs>
          <w:tab w:val="clear" w:pos="1080"/>
          <w:tab w:val="num" w:pos="720"/>
        </w:tabs>
        <w:ind w:left="720"/>
        <w:jc w:val="both"/>
        <w:rPr>
          <w:b/>
          <w:sz w:val="20"/>
          <w:szCs w:val="20"/>
        </w:rPr>
      </w:pPr>
      <w:r w:rsidRPr="00D77CCF">
        <w:rPr>
          <w:b/>
          <w:sz w:val="20"/>
          <w:szCs w:val="20"/>
        </w:rPr>
        <w:t>фонду заробітної плати;</w:t>
      </w:r>
    </w:p>
    <w:p w:rsidR="00716BDB" w:rsidRPr="00D77CCF" w:rsidRDefault="00716BDB" w:rsidP="00EB1DDB">
      <w:pPr>
        <w:numPr>
          <w:ilvl w:val="0"/>
          <w:numId w:val="90"/>
        </w:numPr>
        <w:tabs>
          <w:tab w:val="clear" w:pos="1080"/>
          <w:tab w:val="num" w:pos="720"/>
        </w:tabs>
        <w:ind w:left="720"/>
        <w:jc w:val="both"/>
        <w:rPr>
          <w:sz w:val="20"/>
          <w:szCs w:val="20"/>
        </w:rPr>
      </w:pPr>
      <w:r w:rsidRPr="00D77CCF">
        <w:rPr>
          <w:sz w:val="20"/>
          <w:szCs w:val="20"/>
        </w:rPr>
        <w:t>валового доходу підприємства;</w:t>
      </w:r>
    </w:p>
    <w:p w:rsidR="00716BDB" w:rsidRPr="00D77CCF" w:rsidRDefault="00716BDB" w:rsidP="00EB1DDB">
      <w:pPr>
        <w:numPr>
          <w:ilvl w:val="0"/>
          <w:numId w:val="90"/>
        </w:numPr>
        <w:tabs>
          <w:tab w:val="clear" w:pos="1080"/>
          <w:tab w:val="num" w:pos="720"/>
        </w:tabs>
        <w:ind w:left="720"/>
        <w:jc w:val="both"/>
        <w:rPr>
          <w:sz w:val="20"/>
          <w:szCs w:val="20"/>
        </w:rPr>
      </w:pPr>
      <w:r w:rsidRPr="00D77CCF">
        <w:rPr>
          <w:sz w:val="20"/>
          <w:szCs w:val="20"/>
        </w:rPr>
        <w:t>прибутку;</w:t>
      </w:r>
    </w:p>
    <w:p w:rsidR="00716BDB" w:rsidRPr="00D77CCF" w:rsidRDefault="00716BDB" w:rsidP="00EB1DDB">
      <w:pPr>
        <w:numPr>
          <w:ilvl w:val="0"/>
          <w:numId w:val="90"/>
        </w:numPr>
        <w:tabs>
          <w:tab w:val="clear" w:pos="1080"/>
          <w:tab w:val="num" w:pos="720"/>
        </w:tabs>
        <w:ind w:left="720"/>
        <w:jc w:val="both"/>
        <w:rPr>
          <w:sz w:val="20"/>
          <w:szCs w:val="20"/>
        </w:rPr>
      </w:pPr>
      <w:r w:rsidRPr="00D77CCF">
        <w:rPr>
          <w:sz w:val="20"/>
          <w:szCs w:val="20"/>
        </w:rPr>
        <w:t>собівартості продукції.</w:t>
      </w:r>
    </w:p>
    <w:p w:rsidR="00716BDB" w:rsidRPr="00D77CCF" w:rsidRDefault="00716BDB" w:rsidP="00716BDB">
      <w:pPr>
        <w:rPr>
          <w:b/>
          <w:i/>
          <w:sz w:val="20"/>
          <w:szCs w:val="20"/>
        </w:rPr>
      </w:pPr>
      <w:r w:rsidRPr="00D77CCF">
        <w:rPr>
          <w:b/>
          <w:i/>
          <w:sz w:val="20"/>
          <w:szCs w:val="20"/>
        </w:rPr>
        <w:t>74. Пенсійний фонд України – це:</w:t>
      </w:r>
    </w:p>
    <w:p w:rsidR="00716BDB" w:rsidRPr="00D77CCF" w:rsidRDefault="00716BDB" w:rsidP="00EB1DDB">
      <w:pPr>
        <w:numPr>
          <w:ilvl w:val="0"/>
          <w:numId w:val="23"/>
        </w:numPr>
        <w:jc w:val="both"/>
        <w:rPr>
          <w:sz w:val="20"/>
          <w:szCs w:val="20"/>
        </w:rPr>
      </w:pPr>
      <w:r w:rsidRPr="00D77CCF">
        <w:rPr>
          <w:b/>
          <w:sz w:val="20"/>
          <w:szCs w:val="20"/>
        </w:rPr>
        <w:t>самостійна фінансово-банківська система</w:t>
      </w:r>
      <w:r w:rsidRPr="00D77CCF">
        <w:rPr>
          <w:sz w:val="20"/>
          <w:szCs w:val="20"/>
        </w:rPr>
        <w:t>;</w:t>
      </w:r>
    </w:p>
    <w:p w:rsidR="00716BDB" w:rsidRPr="00D77CCF" w:rsidRDefault="00716BDB" w:rsidP="00EB1DDB">
      <w:pPr>
        <w:numPr>
          <w:ilvl w:val="0"/>
          <w:numId w:val="23"/>
        </w:numPr>
        <w:jc w:val="both"/>
        <w:rPr>
          <w:sz w:val="20"/>
          <w:szCs w:val="20"/>
        </w:rPr>
      </w:pPr>
      <w:r w:rsidRPr="00D77CCF">
        <w:rPr>
          <w:sz w:val="20"/>
          <w:szCs w:val="20"/>
        </w:rPr>
        <w:t>підпорядкований Міністерству фінансів;</w:t>
      </w:r>
    </w:p>
    <w:p w:rsidR="00716BDB" w:rsidRPr="00D77CCF" w:rsidRDefault="00716BDB" w:rsidP="00EB1DDB">
      <w:pPr>
        <w:numPr>
          <w:ilvl w:val="0"/>
          <w:numId w:val="23"/>
        </w:numPr>
        <w:jc w:val="both"/>
        <w:rPr>
          <w:sz w:val="20"/>
          <w:szCs w:val="20"/>
        </w:rPr>
      </w:pPr>
      <w:r w:rsidRPr="00D77CCF">
        <w:rPr>
          <w:sz w:val="20"/>
          <w:szCs w:val="20"/>
        </w:rPr>
        <w:t>складова частина Фонду соціального страхування України на випадок безробіття;</w:t>
      </w:r>
    </w:p>
    <w:p w:rsidR="00716BDB" w:rsidRPr="00D77CCF" w:rsidRDefault="00716BDB" w:rsidP="00EB1DDB">
      <w:pPr>
        <w:numPr>
          <w:ilvl w:val="0"/>
          <w:numId w:val="23"/>
        </w:numPr>
        <w:jc w:val="both"/>
        <w:rPr>
          <w:sz w:val="20"/>
          <w:szCs w:val="20"/>
        </w:rPr>
      </w:pPr>
      <w:r w:rsidRPr="00D77CCF">
        <w:rPr>
          <w:sz w:val="20"/>
          <w:szCs w:val="20"/>
        </w:rPr>
        <w:t>немає правильної відповіді.</w:t>
      </w:r>
    </w:p>
    <w:p w:rsidR="00716BDB" w:rsidRPr="00D77CCF" w:rsidRDefault="00716BDB" w:rsidP="00716BDB">
      <w:pPr>
        <w:rPr>
          <w:b/>
          <w:i/>
          <w:sz w:val="20"/>
          <w:szCs w:val="20"/>
        </w:rPr>
      </w:pPr>
      <w:r w:rsidRPr="00D77CCF">
        <w:rPr>
          <w:b/>
          <w:i/>
          <w:sz w:val="20"/>
          <w:szCs w:val="20"/>
        </w:rPr>
        <w:t>75. Цільові фонди – це:</w:t>
      </w:r>
    </w:p>
    <w:p w:rsidR="00716BDB" w:rsidRPr="00D77CCF" w:rsidRDefault="00716BDB" w:rsidP="00EB1DDB">
      <w:pPr>
        <w:numPr>
          <w:ilvl w:val="0"/>
          <w:numId w:val="24"/>
        </w:numPr>
        <w:jc w:val="both"/>
        <w:rPr>
          <w:sz w:val="20"/>
          <w:szCs w:val="20"/>
        </w:rPr>
      </w:pPr>
      <w:r w:rsidRPr="00D77CCF">
        <w:rPr>
          <w:sz w:val="20"/>
          <w:szCs w:val="20"/>
        </w:rPr>
        <w:t>один з методів перерозподілу національного доходу органами влади на користь певних соціальних груп населення;</w:t>
      </w:r>
    </w:p>
    <w:p w:rsidR="00716BDB" w:rsidRPr="00D77CCF" w:rsidRDefault="00716BDB" w:rsidP="00EB1DDB">
      <w:pPr>
        <w:numPr>
          <w:ilvl w:val="0"/>
          <w:numId w:val="24"/>
        </w:numPr>
        <w:jc w:val="both"/>
        <w:rPr>
          <w:sz w:val="20"/>
          <w:szCs w:val="20"/>
        </w:rPr>
      </w:pPr>
      <w:r w:rsidRPr="00D77CCF">
        <w:rPr>
          <w:sz w:val="20"/>
          <w:szCs w:val="20"/>
        </w:rPr>
        <w:t>форма забезпечення фінансування пріоритетних сфер економіки і розширення соціальних допомог населенню;</w:t>
      </w:r>
    </w:p>
    <w:p w:rsidR="00716BDB" w:rsidRPr="00D77CCF" w:rsidRDefault="00716BDB" w:rsidP="00EB1DDB">
      <w:pPr>
        <w:numPr>
          <w:ilvl w:val="0"/>
          <w:numId w:val="24"/>
        </w:numPr>
        <w:jc w:val="both"/>
        <w:rPr>
          <w:sz w:val="20"/>
          <w:szCs w:val="20"/>
        </w:rPr>
      </w:pPr>
      <w:r w:rsidRPr="00D77CCF">
        <w:rPr>
          <w:sz w:val="20"/>
          <w:szCs w:val="20"/>
        </w:rPr>
        <w:t>немає правильної відповіді;</w:t>
      </w:r>
    </w:p>
    <w:p w:rsidR="00716BDB" w:rsidRPr="00D77CCF" w:rsidRDefault="00716BDB" w:rsidP="00EB1DDB">
      <w:pPr>
        <w:numPr>
          <w:ilvl w:val="0"/>
          <w:numId w:val="24"/>
        </w:numPr>
        <w:jc w:val="both"/>
        <w:rPr>
          <w:b/>
          <w:sz w:val="20"/>
          <w:szCs w:val="20"/>
        </w:rPr>
      </w:pPr>
      <w:r w:rsidRPr="00D77CCF">
        <w:rPr>
          <w:b/>
          <w:sz w:val="20"/>
          <w:szCs w:val="20"/>
        </w:rPr>
        <w:t>форма перерозподілу та використання фінансових ресурсів, які залучаються державою для фінансування деяких суспільних завдань та комплексно витрачаються на основі оперативної самостійності.</w:t>
      </w:r>
    </w:p>
    <w:p w:rsidR="00716BDB" w:rsidRPr="00D77CCF" w:rsidRDefault="00716BDB" w:rsidP="00716BDB">
      <w:pPr>
        <w:rPr>
          <w:b/>
          <w:i/>
          <w:sz w:val="20"/>
          <w:szCs w:val="20"/>
        </w:rPr>
      </w:pPr>
      <w:r w:rsidRPr="00D77CCF">
        <w:rPr>
          <w:b/>
          <w:i/>
          <w:sz w:val="20"/>
          <w:szCs w:val="20"/>
        </w:rPr>
        <w:t>76. Цільові фонди створюються шляхом:</w:t>
      </w:r>
    </w:p>
    <w:p w:rsidR="00716BDB" w:rsidRPr="00D77CCF" w:rsidRDefault="00716BDB" w:rsidP="00EB1DDB">
      <w:pPr>
        <w:numPr>
          <w:ilvl w:val="0"/>
          <w:numId w:val="25"/>
        </w:numPr>
        <w:jc w:val="both"/>
        <w:rPr>
          <w:b/>
          <w:sz w:val="20"/>
          <w:szCs w:val="20"/>
        </w:rPr>
      </w:pPr>
      <w:r w:rsidRPr="00D77CCF">
        <w:rPr>
          <w:b/>
          <w:sz w:val="20"/>
          <w:szCs w:val="20"/>
        </w:rPr>
        <w:t>усі відповіді вірні;</w:t>
      </w:r>
    </w:p>
    <w:p w:rsidR="00716BDB" w:rsidRPr="00D77CCF" w:rsidRDefault="00716BDB" w:rsidP="00EB1DDB">
      <w:pPr>
        <w:numPr>
          <w:ilvl w:val="0"/>
          <w:numId w:val="25"/>
        </w:numPr>
        <w:jc w:val="both"/>
        <w:rPr>
          <w:sz w:val="20"/>
          <w:szCs w:val="20"/>
        </w:rPr>
      </w:pPr>
      <w:r w:rsidRPr="00D77CCF">
        <w:rPr>
          <w:sz w:val="20"/>
          <w:szCs w:val="20"/>
        </w:rPr>
        <w:t>виділення коштів з державного бюджету;</w:t>
      </w:r>
    </w:p>
    <w:p w:rsidR="00716BDB" w:rsidRPr="00D77CCF" w:rsidRDefault="00716BDB" w:rsidP="00EB1DDB">
      <w:pPr>
        <w:numPr>
          <w:ilvl w:val="0"/>
          <w:numId w:val="25"/>
        </w:numPr>
        <w:jc w:val="both"/>
        <w:rPr>
          <w:sz w:val="20"/>
          <w:szCs w:val="20"/>
        </w:rPr>
      </w:pPr>
      <w:r w:rsidRPr="00D77CCF">
        <w:rPr>
          <w:sz w:val="20"/>
          <w:szCs w:val="20"/>
        </w:rPr>
        <w:t>створення власних джерел доходів;</w:t>
      </w:r>
    </w:p>
    <w:p w:rsidR="00716BDB" w:rsidRPr="00D77CCF" w:rsidRDefault="00716BDB" w:rsidP="00EB1DDB">
      <w:pPr>
        <w:numPr>
          <w:ilvl w:val="0"/>
          <w:numId w:val="25"/>
        </w:numPr>
        <w:jc w:val="both"/>
        <w:rPr>
          <w:sz w:val="20"/>
          <w:szCs w:val="20"/>
        </w:rPr>
      </w:pPr>
      <w:r w:rsidRPr="00D77CCF">
        <w:rPr>
          <w:sz w:val="20"/>
          <w:szCs w:val="20"/>
        </w:rPr>
        <w:t>штрафних санкцій та добровільних пожертвувань.</w:t>
      </w:r>
    </w:p>
    <w:p w:rsidR="00716BDB" w:rsidRPr="00D77CCF" w:rsidRDefault="00716BDB" w:rsidP="00716BDB">
      <w:pPr>
        <w:rPr>
          <w:b/>
          <w:i/>
          <w:sz w:val="20"/>
          <w:szCs w:val="20"/>
        </w:rPr>
      </w:pPr>
      <w:r w:rsidRPr="00D77CCF">
        <w:rPr>
          <w:b/>
          <w:i/>
          <w:sz w:val="20"/>
          <w:szCs w:val="20"/>
        </w:rPr>
        <w:t>77. До централізованих фондів грошових коштів держави належить:</w:t>
      </w:r>
    </w:p>
    <w:p w:rsidR="00716BDB" w:rsidRPr="00D77CCF" w:rsidRDefault="00716BDB" w:rsidP="00EB1DDB">
      <w:pPr>
        <w:numPr>
          <w:ilvl w:val="0"/>
          <w:numId w:val="26"/>
        </w:numPr>
        <w:jc w:val="both"/>
        <w:rPr>
          <w:b/>
          <w:sz w:val="20"/>
          <w:szCs w:val="20"/>
        </w:rPr>
      </w:pPr>
      <w:r w:rsidRPr="00D77CCF">
        <w:rPr>
          <w:b/>
          <w:sz w:val="20"/>
          <w:szCs w:val="20"/>
        </w:rPr>
        <w:t>Фонд соціального страхування на випадок безробіття;</w:t>
      </w:r>
    </w:p>
    <w:p w:rsidR="00716BDB" w:rsidRPr="00D77CCF" w:rsidRDefault="00716BDB" w:rsidP="00EB1DDB">
      <w:pPr>
        <w:numPr>
          <w:ilvl w:val="0"/>
          <w:numId w:val="26"/>
        </w:numPr>
        <w:jc w:val="both"/>
        <w:rPr>
          <w:sz w:val="20"/>
          <w:szCs w:val="20"/>
        </w:rPr>
      </w:pPr>
      <w:r w:rsidRPr="00D77CCF">
        <w:rPr>
          <w:sz w:val="20"/>
          <w:szCs w:val="20"/>
        </w:rPr>
        <w:t>фонди підприємств;</w:t>
      </w:r>
    </w:p>
    <w:p w:rsidR="00716BDB" w:rsidRPr="00D77CCF" w:rsidRDefault="00716BDB" w:rsidP="00EB1DDB">
      <w:pPr>
        <w:numPr>
          <w:ilvl w:val="0"/>
          <w:numId w:val="26"/>
        </w:numPr>
        <w:jc w:val="both"/>
        <w:rPr>
          <w:sz w:val="20"/>
          <w:szCs w:val="20"/>
        </w:rPr>
      </w:pPr>
      <w:r w:rsidRPr="00D77CCF">
        <w:rPr>
          <w:sz w:val="20"/>
          <w:szCs w:val="20"/>
        </w:rPr>
        <w:t>фонд економічного стимулювання з прибутку;</w:t>
      </w:r>
    </w:p>
    <w:p w:rsidR="00716BDB" w:rsidRPr="00D77CCF" w:rsidRDefault="00716BDB" w:rsidP="00EB1DDB">
      <w:pPr>
        <w:numPr>
          <w:ilvl w:val="0"/>
          <w:numId w:val="26"/>
        </w:numPr>
        <w:jc w:val="both"/>
        <w:rPr>
          <w:sz w:val="20"/>
          <w:szCs w:val="20"/>
        </w:rPr>
      </w:pPr>
      <w:r w:rsidRPr="00D77CCF">
        <w:rPr>
          <w:sz w:val="20"/>
          <w:szCs w:val="20"/>
        </w:rPr>
        <w:t>фонд оплати праці.</w:t>
      </w:r>
    </w:p>
    <w:p w:rsidR="00716BDB" w:rsidRPr="00D77CCF" w:rsidRDefault="00716BDB" w:rsidP="00716BDB">
      <w:pPr>
        <w:rPr>
          <w:b/>
          <w:i/>
          <w:sz w:val="20"/>
          <w:szCs w:val="20"/>
        </w:rPr>
      </w:pPr>
      <w:r w:rsidRPr="00D77CCF">
        <w:rPr>
          <w:b/>
          <w:i/>
          <w:sz w:val="20"/>
          <w:szCs w:val="20"/>
        </w:rPr>
        <w:t>78. Фінансовими інструментами формування доходів бюджету є:</w:t>
      </w:r>
    </w:p>
    <w:p w:rsidR="00716BDB" w:rsidRPr="00D77CCF" w:rsidRDefault="00716BDB" w:rsidP="00EB1DDB">
      <w:pPr>
        <w:numPr>
          <w:ilvl w:val="0"/>
          <w:numId w:val="27"/>
        </w:numPr>
        <w:jc w:val="both"/>
        <w:rPr>
          <w:sz w:val="20"/>
          <w:szCs w:val="20"/>
        </w:rPr>
      </w:pPr>
      <w:r w:rsidRPr="00D77CCF">
        <w:rPr>
          <w:sz w:val="20"/>
          <w:szCs w:val="20"/>
        </w:rPr>
        <w:t>сукупні доходи, офіційні трансферти, державні цільові фонди;</w:t>
      </w:r>
    </w:p>
    <w:p w:rsidR="00716BDB" w:rsidRPr="00D77CCF" w:rsidRDefault="00716BDB" w:rsidP="00EB1DDB">
      <w:pPr>
        <w:numPr>
          <w:ilvl w:val="0"/>
          <w:numId w:val="27"/>
        </w:numPr>
        <w:jc w:val="both"/>
        <w:rPr>
          <w:sz w:val="20"/>
          <w:szCs w:val="20"/>
        </w:rPr>
      </w:pPr>
      <w:r w:rsidRPr="00D77CCF">
        <w:rPr>
          <w:sz w:val="20"/>
          <w:szCs w:val="20"/>
        </w:rPr>
        <w:t>податкові та неподаткові надходження;</w:t>
      </w:r>
    </w:p>
    <w:p w:rsidR="00716BDB" w:rsidRPr="00D77CCF" w:rsidRDefault="00716BDB" w:rsidP="00EB1DDB">
      <w:pPr>
        <w:numPr>
          <w:ilvl w:val="0"/>
          <w:numId w:val="27"/>
        </w:numPr>
        <w:jc w:val="both"/>
        <w:rPr>
          <w:sz w:val="20"/>
          <w:szCs w:val="20"/>
        </w:rPr>
      </w:pPr>
      <w:r w:rsidRPr="00D77CCF">
        <w:rPr>
          <w:sz w:val="20"/>
          <w:szCs w:val="20"/>
        </w:rPr>
        <w:t>немає вірної відповіді;</w:t>
      </w:r>
    </w:p>
    <w:p w:rsidR="00716BDB" w:rsidRPr="00D77CCF" w:rsidRDefault="00716BDB" w:rsidP="00EB1DDB">
      <w:pPr>
        <w:numPr>
          <w:ilvl w:val="0"/>
          <w:numId w:val="27"/>
        </w:numPr>
        <w:jc w:val="both"/>
        <w:rPr>
          <w:b/>
          <w:sz w:val="20"/>
          <w:szCs w:val="20"/>
        </w:rPr>
      </w:pPr>
      <w:r w:rsidRPr="00D77CCF">
        <w:rPr>
          <w:b/>
          <w:sz w:val="20"/>
          <w:szCs w:val="20"/>
        </w:rPr>
        <w:t>плата, відрахування, податки.</w:t>
      </w:r>
    </w:p>
    <w:p w:rsidR="00716BDB" w:rsidRPr="00D77CCF" w:rsidRDefault="00716BDB" w:rsidP="00716BDB">
      <w:pPr>
        <w:rPr>
          <w:b/>
          <w:i/>
          <w:sz w:val="20"/>
          <w:szCs w:val="20"/>
        </w:rPr>
      </w:pPr>
      <w:r w:rsidRPr="00D77CCF">
        <w:rPr>
          <w:b/>
          <w:i/>
          <w:sz w:val="20"/>
          <w:szCs w:val="20"/>
        </w:rPr>
        <w:t>79. Суб’єктами відносин у формуванні державних доходів виступають:</w:t>
      </w:r>
    </w:p>
    <w:p w:rsidR="00716BDB" w:rsidRPr="00D77CCF" w:rsidRDefault="00716BDB" w:rsidP="00EB1DDB">
      <w:pPr>
        <w:numPr>
          <w:ilvl w:val="0"/>
          <w:numId w:val="28"/>
        </w:numPr>
        <w:jc w:val="both"/>
        <w:rPr>
          <w:sz w:val="20"/>
          <w:szCs w:val="20"/>
        </w:rPr>
      </w:pPr>
      <w:r w:rsidRPr="00D77CCF">
        <w:rPr>
          <w:sz w:val="20"/>
          <w:szCs w:val="20"/>
        </w:rPr>
        <w:t xml:space="preserve">лише підприємства, установи, організації; </w:t>
      </w:r>
    </w:p>
    <w:p w:rsidR="00716BDB" w:rsidRPr="00D77CCF" w:rsidRDefault="00716BDB" w:rsidP="00EB1DDB">
      <w:pPr>
        <w:numPr>
          <w:ilvl w:val="0"/>
          <w:numId w:val="28"/>
        </w:numPr>
        <w:jc w:val="both"/>
        <w:rPr>
          <w:b/>
          <w:sz w:val="20"/>
          <w:szCs w:val="20"/>
        </w:rPr>
      </w:pPr>
      <w:r w:rsidRPr="00D77CCF">
        <w:rPr>
          <w:b/>
          <w:sz w:val="20"/>
          <w:szCs w:val="20"/>
        </w:rPr>
        <w:t>держава, підприємства, установи, організації та населення;</w:t>
      </w:r>
    </w:p>
    <w:p w:rsidR="00716BDB" w:rsidRPr="00D77CCF" w:rsidRDefault="00716BDB" w:rsidP="00EB1DDB">
      <w:pPr>
        <w:numPr>
          <w:ilvl w:val="0"/>
          <w:numId w:val="28"/>
        </w:numPr>
        <w:jc w:val="both"/>
        <w:rPr>
          <w:sz w:val="20"/>
          <w:szCs w:val="20"/>
        </w:rPr>
      </w:pPr>
      <w:r w:rsidRPr="00D77CCF">
        <w:rPr>
          <w:sz w:val="20"/>
          <w:szCs w:val="20"/>
        </w:rPr>
        <w:t>лише держава і населення;</w:t>
      </w:r>
    </w:p>
    <w:p w:rsidR="00716BDB" w:rsidRPr="00D77CCF" w:rsidRDefault="00716BDB" w:rsidP="00EB1DDB">
      <w:pPr>
        <w:numPr>
          <w:ilvl w:val="0"/>
          <w:numId w:val="28"/>
        </w:numPr>
        <w:jc w:val="both"/>
        <w:rPr>
          <w:sz w:val="20"/>
          <w:szCs w:val="20"/>
        </w:rPr>
      </w:pPr>
      <w:r w:rsidRPr="00D77CCF">
        <w:rPr>
          <w:sz w:val="20"/>
          <w:szCs w:val="20"/>
        </w:rPr>
        <w:t>немає правильної відповіді.</w:t>
      </w:r>
    </w:p>
    <w:p w:rsidR="00716BDB" w:rsidRPr="00D77CCF" w:rsidRDefault="00716BDB" w:rsidP="00716BDB">
      <w:pPr>
        <w:rPr>
          <w:b/>
          <w:i/>
          <w:sz w:val="20"/>
          <w:szCs w:val="20"/>
        </w:rPr>
      </w:pPr>
      <w:r w:rsidRPr="00D77CCF">
        <w:rPr>
          <w:b/>
          <w:i/>
          <w:sz w:val="20"/>
          <w:szCs w:val="20"/>
        </w:rPr>
        <w:t>80. За рівнем централізації державні доходи поділяються на:</w:t>
      </w:r>
    </w:p>
    <w:p w:rsidR="00716BDB" w:rsidRPr="00D77CCF" w:rsidRDefault="00716BDB" w:rsidP="00EB1DDB">
      <w:pPr>
        <w:numPr>
          <w:ilvl w:val="0"/>
          <w:numId w:val="29"/>
        </w:numPr>
        <w:jc w:val="both"/>
        <w:rPr>
          <w:sz w:val="20"/>
          <w:szCs w:val="20"/>
        </w:rPr>
      </w:pPr>
      <w:r w:rsidRPr="00D77CCF">
        <w:rPr>
          <w:sz w:val="20"/>
          <w:szCs w:val="20"/>
        </w:rPr>
        <w:t>податкові й неподаткові;</w:t>
      </w:r>
    </w:p>
    <w:p w:rsidR="00716BDB" w:rsidRPr="00D77CCF" w:rsidRDefault="00716BDB" w:rsidP="00EB1DDB">
      <w:pPr>
        <w:numPr>
          <w:ilvl w:val="0"/>
          <w:numId w:val="29"/>
        </w:numPr>
        <w:jc w:val="both"/>
        <w:rPr>
          <w:sz w:val="20"/>
          <w:szCs w:val="20"/>
        </w:rPr>
      </w:pPr>
      <w:r w:rsidRPr="00D77CCF">
        <w:rPr>
          <w:sz w:val="20"/>
          <w:szCs w:val="20"/>
        </w:rPr>
        <w:t xml:space="preserve">зворотні та незворотні; </w:t>
      </w:r>
    </w:p>
    <w:p w:rsidR="00716BDB" w:rsidRPr="00D77CCF" w:rsidRDefault="00716BDB" w:rsidP="00EB1DDB">
      <w:pPr>
        <w:numPr>
          <w:ilvl w:val="0"/>
          <w:numId w:val="29"/>
        </w:numPr>
        <w:jc w:val="both"/>
        <w:rPr>
          <w:b/>
          <w:sz w:val="20"/>
          <w:szCs w:val="20"/>
        </w:rPr>
      </w:pPr>
      <w:r w:rsidRPr="00D77CCF">
        <w:rPr>
          <w:b/>
          <w:sz w:val="20"/>
          <w:szCs w:val="20"/>
        </w:rPr>
        <w:t>централізовані та децентралізовані;</w:t>
      </w:r>
    </w:p>
    <w:p w:rsidR="00716BDB" w:rsidRPr="00D77CCF" w:rsidRDefault="00716BDB" w:rsidP="00EB1DDB">
      <w:pPr>
        <w:numPr>
          <w:ilvl w:val="0"/>
          <w:numId w:val="29"/>
        </w:numPr>
        <w:jc w:val="both"/>
        <w:rPr>
          <w:sz w:val="20"/>
          <w:szCs w:val="20"/>
        </w:rPr>
      </w:pPr>
      <w:r w:rsidRPr="00D77CCF">
        <w:rPr>
          <w:sz w:val="20"/>
          <w:szCs w:val="20"/>
        </w:rPr>
        <w:t>тимчасові та постійні.</w:t>
      </w:r>
    </w:p>
    <w:p w:rsidR="00716BDB" w:rsidRPr="00D77CCF" w:rsidRDefault="00716BDB" w:rsidP="00716BDB">
      <w:pPr>
        <w:rPr>
          <w:b/>
          <w:i/>
          <w:sz w:val="20"/>
          <w:szCs w:val="20"/>
        </w:rPr>
      </w:pPr>
      <w:r w:rsidRPr="00D77CCF">
        <w:rPr>
          <w:b/>
          <w:i/>
          <w:sz w:val="20"/>
          <w:szCs w:val="20"/>
        </w:rPr>
        <w:t>81. Методами мобілізації державних доходів є:</w:t>
      </w:r>
    </w:p>
    <w:p w:rsidR="00716BDB" w:rsidRPr="00D77CCF" w:rsidRDefault="00716BDB" w:rsidP="00EB1DDB">
      <w:pPr>
        <w:numPr>
          <w:ilvl w:val="0"/>
          <w:numId w:val="30"/>
        </w:numPr>
        <w:jc w:val="both"/>
        <w:rPr>
          <w:sz w:val="20"/>
          <w:szCs w:val="20"/>
        </w:rPr>
      </w:pPr>
      <w:r w:rsidRPr="00D77CCF">
        <w:rPr>
          <w:sz w:val="20"/>
          <w:szCs w:val="20"/>
        </w:rPr>
        <w:t>нормативний, балансовий та метод екстраполяції;</w:t>
      </w:r>
    </w:p>
    <w:p w:rsidR="00716BDB" w:rsidRPr="00D77CCF" w:rsidRDefault="00716BDB" w:rsidP="00EB1DDB">
      <w:pPr>
        <w:numPr>
          <w:ilvl w:val="0"/>
          <w:numId w:val="30"/>
        </w:numPr>
        <w:jc w:val="both"/>
        <w:rPr>
          <w:sz w:val="20"/>
          <w:szCs w:val="20"/>
        </w:rPr>
      </w:pPr>
      <w:r w:rsidRPr="00D77CCF">
        <w:rPr>
          <w:sz w:val="20"/>
          <w:szCs w:val="20"/>
        </w:rPr>
        <w:t>плата, відрахування, податки;</w:t>
      </w:r>
    </w:p>
    <w:p w:rsidR="00716BDB" w:rsidRPr="00D77CCF" w:rsidRDefault="00716BDB" w:rsidP="00EB1DDB">
      <w:pPr>
        <w:numPr>
          <w:ilvl w:val="0"/>
          <w:numId w:val="30"/>
        </w:numPr>
        <w:jc w:val="both"/>
        <w:rPr>
          <w:b/>
          <w:sz w:val="20"/>
          <w:szCs w:val="20"/>
        </w:rPr>
      </w:pPr>
      <w:r w:rsidRPr="00D77CCF">
        <w:rPr>
          <w:b/>
          <w:sz w:val="20"/>
          <w:szCs w:val="20"/>
        </w:rPr>
        <w:t>оподаткування, позики, емісія;</w:t>
      </w:r>
    </w:p>
    <w:p w:rsidR="00716BDB" w:rsidRPr="00D77CCF" w:rsidRDefault="00716BDB" w:rsidP="00EB1DDB">
      <w:pPr>
        <w:numPr>
          <w:ilvl w:val="0"/>
          <w:numId w:val="30"/>
        </w:numPr>
        <w:jc w:val="both"/>
        <w:rPr>
          <w:sz w:val="20"/>
          <w:szCs w:val="20"/>
        </w:rPr>
      </w:pPr>
      <w:r w:rsidRPr="00D77CCF">
        <w:rPr>
          <w:sz w:val="20"/>
          <w:szCs w:val="20"/>
        </w:rPr>
        <w:t>усі відповіді правильні.</w:t>
      </w:r>
    </w:p>
    <w:p w:rsidR="00716BDB" w:rsidRPr="00D77CCF" w:rsidRDefault="00716BDB" w:rsidP="00716BDB">
      <w:pPr>
        <w:rPr>
          <w:b/>
          <w:i/>
          <w:sz w:val="20"/>
          <w:szCs w:val="20"/>
        </w:rPr>
      </w:pPr>
      <w:r w:rsidRPr="00D77CCF">
        <w:rPr>
          <w:b/>
          <w:i/>
          <w:sz w:val="20"/>
          <w:szCs w:val="20"/>
        </w:rPr>
        <w:t>82. Державні доходи – це:</w:t>
      </w:r>
    </w:p>
    <w:p w:rsidR="00716BDB" w:rsidRPr="00D77CCF" w:rsidRDefault="00716BDB" w:rsidP="00EB1DDB">
      <w:pPr>
        <w:numPr>
          <w:ilvl w:val="0"/>
          <w:numId w:val="31"/>
        </w:numPr>
        <w:jc w:val="both"/>
        <w:rPr>
          <w:sz w:val="20"/>
          <w:szCs w:val="20"/>
        </w:rPr>
      </w:pPr>
      <w:r w:rsidRPr="00D77CCF">
        <w:rPr>
          <w:sz w:val="20"/>
          <w:szCs w:val="20"/>
        </w:rPr>
        <w:t>доходи, що акумулюються лише на рівні державних корпорацій;</w:t>
      </w:r>
    </w:p>
    <w:p w:rsidR="00716BDB" w:rsidRPr="00D77CCF" w:rsidRDefault="00716BDB" w:rsidP="00EB1DDB">
      <w:pPr>
        <w:numPr>
          <w:ilvl w:val="0"/>
          <w:numId w:val="31"/>
        </w:numPr>
        <w:jc w:val="both"/>
        <w:rPr>
          <w:b/>
          <w:sz w:val="20"/>
          <w:szCs w:val="20"/>
        </w:rPr>
      </w:pPr>
      <w:r w:rsidRPr="00D77CCF">
        <w:rPr>
          <w:b/>
          <w:sz w:val="20"/>
          <w:szCs w:val="20"/>
        </w:rPr>
        <w:lastRenderedPageBreak/>
        <w:t>доходи, що формуються на рівні державних підприємств, установ, організацій і безпосередньо органів державної влади;</w:t>
      </w:r>
    </w:p>
    <w:p w:rsidR="00716BDB" w:rsidRPr="00D77CCF" w:rsidRDefault="00716BDB" w:rsidP="00EB1DDB">
      <w:pPr>
        <w:numPr>
          <w:ilvl w:val="0"/>
          <w:numId w:val="31"/>
        </w:numPr>
        <w:jc w:val="both"/>
        <w:rPr>
          <w:sz w:val="20"/>
          <w:szCs w:val="20"/>
        </w:rPr>
      </w:pPr>
      <w:r w:rsidRPr="00D77CCF">
        <w:rPr>
          <w:sz w:val="20"/>
          <w:szCs w:val="20"/>
        </w:rPr>
        <w:t>доходи, які накопичуються у розпорядженні приватних підприємств;</w:t>
      </w:r>
    </w:p>
    <w:p w:rsidR="00716BDB" w:rsidRPr="00D77CCF" w:rsidRDefault="00716BDB" w:rsidP="00EB1DDB">
      <w:pPr>
        <w:numPr>
          <w:ilvl w:val="0"/>
          <w:numId w:val="31"/>
        </w:numPr>
        <w:jc w:val="both"/>
        <w:rPr>
          <w:sz w:val="20"/>
          <w:szCs w:val="20"/>
        </w:rPr>
      </w:pPr>
      <w:r w:rsidRPr="00D77CCF">
        <w:rPr>
          <w:sz w:val="20"/>
          <w:szCs w:val="20"/>
        </w:rPr>
        <w:t>немає вірної відповіді.</w:t>
      </w:r>
    </w:p>
    <w:p w:rsidR="00716BDB" w:rsidRPr="00D77CCF" w:rsidRDefault="00716BDB" w:rsidP="00716BDB">
      <w:pPr>
        <w:rPr>
          <w:b/>
          <w:i/>
          <w:sz w:val="20"/>
          <w:szCs w:val="20"/>
        </w:rPr>
      </w:pPr>
      <w:r w:rsidRPr="00D77CCF">
        <w:rPr>
          <w:b/>
          <w:i/>
          <w:sz w:val="20"/>
          <w:szCs w:val="20"/>
        </w:rPr>
        <w:t>83. Структура доходів Державного бюджету України відображає:</w:t>
      </w:r>
    </w:p>
    <w:p w:rsidR="00716BDB" w:rsidRPr="00D77CCF" w:rsidRDefault="00716BDB" w:rsidP="00EB1DDB">
      <w:pPr>
        <w:numPr>
          <w:ilvl w:val="0"/>
          <w:numId w:val="32"/>
        </w:numPr>
        <w:jc w:val="both"/>
        <w:rPr>
          <w:sz w:val="20"/>
          <w:szCs w:val="20"/>
        </w:rPr>
      </w:pPr>
      <w:r w:rsidRPr="00D77CCF">
        <w:rPr>
          <w:sz w:val="20"/>
          <w:szCs w:val="20"/>
        </w:rPr>
        <w:t>податкові і неподаткові надходження;</w:t>
      </w:r>
    </w:p>
    <w:p w:rsidR="00716BDB" w:rsidRPr="00D77CCF" w:rsidRDefault="00716BDB" w:rsidP="00EB1DDB">
      <w:pPr>
        <w:numPr>
          <w:ilvl w:val="0"/>
          <w:numId w:val="32"/>
        </w:numPr>
        <w:jc w:val="both"/>
        <w:rPr>
          <w:sz w:val="20"/>
          <w:szCs w:val="20"/>
        </w:rPr>
      </w:pPr>
      <w:r w:rsidRPr="00D77CCF">
        <w:rPr>
          <w:sz w:val="20"/>
          <w:szCs w:val="20"/>
        </w:rPr>
        <w:t>доходи від операцій з капіталом;</w:t>
      </w:r>
    </w:p>
    <w:p w:rsidR="00716BDB" w:rsidRPr="00D77CCF" w:rsidRDefault="00716BDB" w:rsidP="00EB1DDB">
      <w:pPr>
        <w:numPr>
          <w:ilvl w:val="0"/>
          <w:numId w:val="32"/>
        </w:numPr>
        <w:jc w:val="both"/>
        <w:rPr>
          <w:sz w:val="20"/>
          <w:szCs w:val="20"/>
        </w:rPr>
      </w:pPr>
      <w:r w:rsidRPr="00D77CCF">
        <w:rPr>
          <w:sz w:val="20"/>
          <w:szCs w:val="20"/>
        </w:rPr>
        <w:t>офіційні трансферти;</w:t>
      </w:r>
    </w:p>
    <w:p w:rsidR="00716BDB" w:rsidRPr="00D77CCF" w:rsidRDefault="00716BDB" w:rsidP="00EB1DDB">
      <w:pPr>
        <w:numPr>
          <w:ilvl w:val="0"/>
          <w:numId w:val="32"/>
        </w:numPr>
        <w:jc w:val="both"/>
        <w:rPr>
          <w:b/>
          <w:sz w:val="20"/>
          <w:szCs w:val="20"/>
        </w:rPr>
      </w:pPr>
      <w:r w:rsidRPr="00D77CCF">
        <w:rPr>
          <w:b/>
          <w:sz w:val="20"/>
          <w:szCs w:val="20"/>
        </w:rPr>
        <w:t>усі відповіді правильні.</w:t>
      </w:r>
    </w:p>
    <w:p w:rsidR="00716BDB" w:rsidRPr="00D77CCF" w:rsidRDefault="00716BDB" w:rsidP="00716BDB">
      <w:pPr>
        <w:rPr>
          <w:b/>
          <w:i/>
          <w:sz w:val="20"/>
          <w:szCs w:val="20"/>
        </w:rPr>
      </w:pPr>
      <w:r w:rsidRPr="00D77CCF">
        <w:rPr>
          <w:b/>
          <w:i/>
          <w:sz w:val="20"/>
          <w:szCs w:val="20"/>
        </w:rPr>
        <w:t>84. Методами фінансування державних витрат є:</w:t>
      </w:r>
    </w:p>
    <w:p w:rsidR="00716BDB" w:rsidRPr="00D77CCF" w:rsidRDefault="00716BDB" w:rsidP="00EB1DDB">
      <w:pPr>
        <w:numPr>
          <w:ilvl w:val="0"/>
          <w:numId w:val="33"/>
        </w:numPr>
        <w:jc w:val="both"/>
        <w:rPr>
          <w:sz w:val="20"/>
          <w:szCs w:val="20"/>
        </w:rPr>
      </w:pPr>
      <w:r w:rsidRPr="00D77CCF">
        <w:rPr>
          <w:sz w:val="20"/>
          <w:szCs w:val="20"/>
        </w:rPr>
        <w:t xml:space="preserve">інвестування, страхове фінансування, трастове забезпечення; </w:t>
      </w:r>
    </w:p>
    <w:p w:rsidR="00716BDB" w:rsidRPr="00D77CCF" w:rsidRDefault="00716BDB" w:rsidP="00EB1DDB">
      <w:pPr>
        <w:numPr>
          <w:ilvl w:val="0"/>
          <w:numId w:val="33"/>
        </w:numPr>
        <w:jc w:val="both"/>
        <w:rPr>
          <w:b/>
          <w:sz w:val="20"/>
          <w:szCs w:val="20"/>
        </w:rPr>
      </w:pPr>
      <w:r w:rsidRPr="00D77CCF">
        <w:rPr>
          <w:b/>
          <w:sz w:val="20"/>
          <w:szCs w:val="20"/>
        </w:rPr>
        <w:t>самофінансування, бюджетне фінансування, кредитне забезпечення;</w:t>
      </w:r>
    </w:p>
    <w:p w:rsidR="00716BDB" w:rsidRPr="00D77CCF" w:rsidRDefault="00716BDB" w:rsidP="00EB1DDB">
      <w:pPr>
        <w:numPr>
          <w:ilvl w:val="0"/>
          <w:numId w:val="33"/>
        </w:numPr>
        <w:jc w:val="both"/>
        <w:rPr>
          <w:sz w:val="20"/>
          <w:szCs w:val="20"/>
        </w:rPr>
      </w:pPr>
      <w:r w:rsidRPr="00D77CCF">
        <w:rPr>
          <w:sz w:val="20"/>
          <w:szCs w:val="20"/>
        </w:rPr>
        <w:t>прогнозування, планове фінансування, податкове забезпечення;</w:t>
      </w:r>
    </w:p>
    <w:p w:rsidR="00716BDB" w:rsidRPr="00D77CCF" w:rsidRDefault="00716BDB" w:rsidP="00EB1DDB">
      <w:pPr>
        <w:numPr>
          <w:ilvl w:val="0"/>
          <w:numId w:val="33"/>
        </w:numPr>
        <w:jc w:val="both"/>
        <w:rPr>
          <w:sz w:val="20"/>
          <w:szCs w:val="20"/>
        </w:rPr>
      </w:pPr>
      <w:r w:rsidRPr="00D77CCF">
        <w:rPr>
          <w:sz w:val="20"/>
          <w:szCs w:val="20"/>
        </w:rPr>
        <w:t>усі відповіді правильні.</w:t>
      </w:r>
    </w:p>
    <w:p w:rsidR="00716BDB" w:rsidRPr="00D77CCF" w:rsidRDefault="00716BDB" w:rsidP="00716BDB">
      <w:pPr>
        <w:rPr>
          <w:b/>
          <w:i/>
          <w:sz w:val="20"/>
          <w:szCs w:val="20"/>
        </w:rPr>
      </w:pPr>
      <w:r w:rsidRPr="00D77CCF">
        <w:rPr>
          <w:b/>
          <w:i/>
          <w:sz w:val="20"/>
          <w:szCs w:val="20"/>
        </w:rPr>
        <w:t>85. Державні видатки – це:</w:t>
      </w:r>
    </w:p>
    <w:p w:rsidR="00716BDB" w:rsidRPr="00D77CCF" w:rsidRDefault="00716BDB" w:rsidP="00EB1DDB">
      <w:pPr>
        <w:numPr>
          <w:ilvl w:val="0"/>
          <w:numId w:val="34"/>
        </w:numPr>
        <w:jc w:val="both"/>
        <w:rPr>
          <w:b/>
          <w:sz w:val="20"/>
          <w:szCs w:val="20"/>
        </w:rPr>
      </w:pPr>
      <w:r w:rsidRPr="00D77CCF">
        <w:rPr>
          <w:b/>
          <w:sz w:val="20"/>
          <w:szCs w:val="20"/>
        </w:rPr>
        <w:t>сукупність фінансових відносин, що виникають на завершальному етапі розподільчого процесу з приводу використання грошових фондів держави;</w:t>
      </w:r>
    </w:p>
    <w:p w:rsidR="00716BDB" w:rsidRPr="00D77CCF" w:rsidRDefault="00716BDB" w:rsidP="00EB1DDB">
      <w:pPr>
        <w:numPr>
          <w:ilvl w:val="0"/>
          <w:numId w:val="34"/>
        </w:numPr>
        <w:jc w:val="both"/>
        <w:rPr>
          <w:sz w:val="20"/>
          <w:szCs w:val="20"/>
        </w:rPr>
      </w:pPr>
      <w:r w:rsidRPr="00D77CCF">
        <w:rPr>
          <w:sz w:val="20"/>
          <w:szCs w:val="20"/>
        </w:rPr>
        <w:t>грошові відносини, які пов’язані з використанням децентралізованих фінансових ресурсів;</w:t>
      </w:r>
    </w:p>
    <w:p w:rsidR="00716BDB" w:rsidRPr="00D77CCF" w:rsidRDefault="00716BDB" w:rsidP="00EB1DDB">
      <w:pPr>
        <w:numPr>
          <w:ilvl w:val="0"/>
          <w:numId w:val="34"/>
        </w:numPr>
        <w:jc w:val="both"/>
        <w:rPr>
          <w:sz w:val="20"/>
          <w:szCs w:val="20"/>
        </w:rPr>
      </w:pPr>
      <w:r w:rsidRPr="00D77CCF">
        <w:rPr>
          <w:sz w:val="20"/>
          <w:szCs w:val="20"/>
        </w:rPr>
        <w:t>відносини, які виникають у зв’язку з формуванням, розподілом і використанням централізованих фондів грошових коштів держави;</w:t>
      </w:r>
    </w:p>
    <w:p w:rsidR="00716BDB" w:rsidRPr="00D77CCF" w:rsidRDefault="00716BDB" w:rsidP="00EB1DDB">
      <w:pPr>
        <w:numPr>
          <w:ilvl w:val="0"/>
          <w:numId w:val="34"/>
        </w:numPr>
        <w:jc w:val="both"/>
        <w:rPr>
          <w:sz w:val="20"/>
          <w:szCs w:val="20"/>
        </w:rPr>
      </w:pPr>
      <w:r w:rsidRPr="00D77CCF">
        <w:rPr>
          <w:sz w:val="20"/>
          <w:szCs w:val="20"/>
        </w:rPr>
        <w:t>лише видатки бюджетних установ.</w:t>
      </w:r>
    </w:p>
    <w:p w:rsidR="00716BDB" w:rsidRPr="00D77CCF" w:rsidRDefault="00716BDB" w:rsidP="00716BDB">
      <w:pPr>
        <w:rPr>
          <w:b/>
          <w:i/>
          <w:sz w:val="20"/>
          <w:szCs w:val="20"/>
        </w:rPr>
      </w:pPr>
      <w:r w:rsidRPr="00D77CCF">
        <w:rPr>
          <w:b/>
          <w:i/>
          <w:sz w:val="20"/>
          <w:szCs w:val="20"/>
        </w:rPr>
        <w:t>86. Капітальні бюджетні видатки спрямовуються на:</w:t>
      </w:r>
    </w:p>
    <w:p w:rsidR="00716BDB" w:rsidRPr="00D77CCF" w:rsidRDefault="00716BDB" w:rsidP="00EB1DDB">
      <w:pPr>
        <w:numPr>
          <w:ilvl w:val="0"/>
          <w:numId w:val="91"/>
        </w:numPr>
        <w:tabs>
          <w:tab w:val="clear" w:pos="1080"/>
          <w:tab w:val="num" w:pos="720"/>
        </w:tabs>
        <w:ind w:left="720"/>
        <w:jc w:val="both"/>
        <w:rPr>
          <w:b/>
          <w:sz w:val="20"/>
          <w:szCs w:val="20"/>
        </w:rPr>
      </w:pPr>
      <w:r w:rsidRPr="00D77CCF">
        <w:rPr>
          <w:b/>
          <w:sz w:val="20"/>
          <w:szCs w:val="20"/>
        </w:rPr>
        <w:t>фінансування інвестиційної та інноваційної діяльності;</w:t>
      </w:r>
    </w:p>
    <w:p w:rsidR="00716BDB" w:rsidRPr="00D77CCF" w:rsidRDefault="00716BDB" w:rsidP="00EB1DDB">
      <w:pPr>
        <w:numPr>
          <w:ilvl w:val="0"/>
          <w:numId w:val="91"/>
        </w:numPr>
        <w:tabs>
          <w:tab w:val="clear" w:pos="1080"/>
          <w:tab w:val="num" w:pos="720"/>
        </w:tabs>
        <w:ind w:left="720"/>
        <w:jc w:val="both"/>
        <w:rPr>
          <w:sz w:val="20"/>
          <w:szCs w:val="20"/>
        </w:rPr>
      </w:pPr>
      <w:r w:rsidRPr="00D77CCF">
        <w:rPr>
          <w:sz w:val="20"/>
          <w:szCs w:val="20"/>
        </w:rPr>
        <w:t>фінансування заходів щодо соціального захисту населення;</w:t>
      </w:r>
    </w:p>
    <w:p w:rsidR="00716BDB" w:rsidRPr="00D77CCF" w:rsidRDefault="00716BDB" w:rsidP="00EB1DDB">
      <w:pPr>
        <w:numPr>
          <w:ilvl w:val="0"/>
          <w:numId w:val="91"/>
        </w:numPr>
        <w:tabs>
          <w:tab w:val="clear" w:pos="1080"/>
          <w:tab w:val="num" w:pos="720"/>
        </w:tabs>
        <w:ind w:left="720"/>
        <w:jc w:val="both"/>
        <w:rPr>
          <w:sz w:val="20"/>
          <w:szCs w:val="20"/>
        </w:rPr>
      </w:pPr>
      <w:r w:rsidRPr="00D77CCF">
        <w:rPr>
          <w:sz w:val="20"/>
          <w:szCs w:val="20"/>
        </w:rPr>
        <w:t>фінансування мережі підприємств, установ і організацій, що діють на початок бюджетного року;</w:t>
      </w:r>
    </w:p>
    <w:p w:rsidR="00716BDB" w:rsidRPr="00D77CCF" w:rsidRDefault="00716BDB" w:rsidP="00EB1DDB">
      <w:pPr>
        <w:numPr>
          <w:ilvl w:val="0"/>
          <w:numId w:val="91"/>
        </w:numPr>
        <w:tabs>
          <w:tab w:val="clear" w:pos="1080"/>
          <w:tab w:val="num" w:pos="720"/>
        </w:tabs>
        <w:ind w:left="720"/>
        <w:jc w:val="both"/>
        <w:rPr>
          <w:sz w:val="20"/>
          <w:szCs w:val="20"/>
        </w:rPr>
      </w:pPr>
      <w:r w:rsidRPr="00D77CCF">
        <w:rPr>
          <w:sz w:val="20"/>
          <w:szCs w:val="20"/>
        </w:rPr>
        <w:t>формування державних резервів.</w:t>
      </w:r>
    </w:p>
    <w:p w:rsidR="00716BDB" w:rsidRPr="00D77CCF" w:rsidRDefault="00716BDB" w:rsidP="00716BDB">
      <w:pPr>
        <w:rPr>
          <w:b/>
          <w:i/>
          <w:sz w:val="20"/>
          <w:szCs w:val="20"/>
        </w:rPr>
      </w:pPr>
      <w:r w:rsidRPr="00D77CCF">
        <w:rPr>
          <w:b/>
          <w:i/>
          <w:sz w:val="20"/>
          <w:szCs w:val="20"/>
        </w:rPr>
        <w:t>87. Відомча класифікація видатків бюджету відображає:</w:t>
      </w:r>
    </w:p>
    <w:p w:rsidR="00716BDB" w:rsidRPr="00D77CCF" w:rsidRDefault="00716BDB" w:rsidP="00EB1DDB">
      <w:pPr>
        <w:numPr>
          <w:ilvl w:val="0"/>
          <w:numId w:val="92"/>
        </w:numPr>
        <w:tabs>
          <w:tab w:val="clear" w:pos="1080"/>
          <w:tab w:val="num" w:pos="720"/>
        </w:tabs>
        <w:ind w:left="720"/>
        <w:jc w:val="both"/>
        <w:rPr>
          <w:sz w:val="20"/>
          <w:szCs w:val="20"/>
        </w:rPr>
      </w:pPr>
      <w:r w:rsidRPr="00D77CCF">
        <w:rPr>
          <w:sz w:val="20"/>
          <w:szCs w:val="20"/>
        </w:rPr>
        <w:t>бюджетні програми;</w:t>
      </w:r>
    </w:p>
    <w:p w:rsidR="00716BDB" w:rsidRPr="00D77CCF" w:rsidRDefault="00716BDB" w:rsidP="00EB1DDB">
      <w:pPr>
        <w:numPr>
          <w:ilvl w:val="0"/>
          <w:numId w:val="92"/>
        </w:numPr>
        <w:tabs>
          <w:tab w:val="clear" w:pos="1080"/>
          <w:tab w:val="num" w:pos="720"/>
        </w:tabs>
        <w:ind w:left="720"/>
        <w:jc w:val="both"/>
        <w:rPr>
          <w:sz w:val="20"/>
          <w:szCs w:val="20"/>
        </w:rPr>
      </w:pPr>
      <w:r w:rsidRPr="00D77CCF">
        <w:rPr>
          <w:sz w:val="20"/>
          <w:szCs w:val="20"/>
        </w:rPr>
        <w:t>функції, з виконанням яких пов’язані видатки;</w:t>
      </w:r>
    </w:p>
    <w:p w:rsidR="00716BDB" w:rsidRPr="00D77CCF" w:rsidRDefault="00716BDB" w:rsidP="00EB1DDB">
      <w:pPr>
        <w:numPr>
          <w:ilvl w:val="0"/>
          <w:numId w:val="92"/>
        </w:numPr>
        <w:tabs>
          <w:tab w:val="clear" w:pos="1080"/>
          <w:tab w:val="num" w:pos="720"/>
        </w:tabs>
        <w:ind w:left="720"/>
        <w:jc w:val="both"/>
        <w:rPr>
          <w:sz w:val="20"/>
          <w:szCs w:val="20"/>
        </w:rPr>
      </w:pPr>
      <w:r w:rsidRPr="00D77CCF">
        <w:rPr>
          <w:sz w:val="20"/>
          <w:szCs w:val="20"/>
        </w:rPr>
        <w:t>економічну характеристику операцій, при проведенні яких здійснюються видатки;</w:t>
      </w:r>
    </w:p>
    <w:p w:rsidR="00716BDB" w:rsidRPr="00D77CCF" w:rsidRDefault="00716BDB" w:rsidP="00EB1DDB">
      <w:pPr>
        <w:numPr>
          <w:ilvl w:val="0"/>
          <w:numId w:val="92"/>
        </w:numPr>
        <w:tabs>
          <w:tab w:val="clear" w:pos="1080"/>
          <w:tab w:val="num" w:pos="720"/>
        </w:tabs>
        <w:ind w:left="720"/>
        <w:jc w:val="both"/>
        <w:rPr>
          <w:b/>
          <w:sz w:val="20"/>
          <w:szCs w:val="20"/>
        </w:rPr>
      </w:pPr>
      <w:r w:rsidRPr="00D77CCF">
        <w:rPr>
          <w:b/>
          <w:sz w:val="20"/>
          <w:szCs w:val="20"/>
        </w:rPr>
        <w:t>перелік головних розпорядників бюджетних коштів.</w:t>
      </w:r>
    </w:p>
    <w:p w:rsidR="00716BDB" w:rsidRPr="00D77CCF" w:rsidRDefault="00716BDB" w:rsidP="00716BDB">
      <w:pPr>
        <w:rPr>
          <w:b/>
          <w:i/>
          <w:sz w:val="20"/>
          <w:szCs w:val="20"/>
        </w:rPr>
      </w:pPr>
      <w:r w:rsidRPr="00D77CCF">
        <w:rPr>
          <w:b/>
          <w:i/>
          <w:sz w:val="20"/>
          <w:szCs w:val="20"/>
        </w:rPr>
        <w:t>88. Економічна класифікація видатків бюджету відображає:</w:t>
      </w:r>
    </w:p>
    <w:p w:rsidR="00716BDB" w:rsidRPr="00D77CCF" w:rsidRDefault="00716BDB" w:rsidP="00EB1DDB">
      <w:pPr>
        <w:numPr>
          <w:ilvl w:val="0"/>
          <w:numId w:val="93"/>
        </w:numPr>
        <w:tabs>
          <w:tab w:val="clear" w:pos="1080"/>
          <w:tab w:val="num" w:pos="720"/>
        </w:tabs>
        <w:ind w:left="720"/>
        <w:jc w:val="both"/>
        <w:rPr>
          <w:b/>
          <w:sz w:val="20"/>
          <w:szCs w:val="20"/>
        </w:rPr>
      </w:pPr>
      <w:r w:rsidRPr="00D77CCF">
        <w:rPr>
          <w:b/>
          <w:sz w:val="20"/>
          <w:szCs w:val="20"/>
        </w:rPr>
        <w:t>економічну характеристику операцій, при проведенні яких здійснюються видатки;</w:t>
      </w:r>
    </w:p>
    <w:p w:rsidR="00716BDB" w:rsidRPr="00D77CCF" w:rsidRDefault="00716BDB" w:rsidP="00EB1DDB">
      <w:pPr>
        <w:numPr>
          <w:ilvl w:val="0"/>
          <w:numId w:val="93"/>
        </w:numPr>
        <w:tabs>
          <w:tab w:val="clear" w:pos="1080"/>
          <w:tab w:val="num" w:pos="720"/>
        </w:tabs>
        <w:ind w:left="720"/>
        <w:jc w:val="both"/>
        <w:rPr>
          <w:sz w:val="20"/>
          <w:szCs w:val="20"/>
        </w:rPr>
      </w:pPr>
      <w:r w:rsidRPr="00D77CCF">
        <w:rPr>
          <w:sz w:val="20"/>
          <w:szCs w:val="20"/>
        </w:rPr>
        <w:t>функції, з виконанням яких пов’язані видатки;</w:t>
      </w:r>
    </w:p>
    <w:p w:rsidR="00716BDB" w:rsidRPr="00D77CCF" w:rsidRDefault="00716BDB" w:rsidP="00EB1DDB">
      <w:pPr>
        <w:numPr>
          <w:ilvl w:val="0"/>
          <w:numId w:val="93"/>
        </w:numPr>
        <w:tabs>
          <w:tab w:val="clear" w:pos="1080"/>
          <w:tab w:val="num" w:pos="720"/>
        </w:tabs>
        <w:ind w:left="720"/>
        <w:jc w:val="both"/>
        <w:rPr>
          <w:sz w:val="20"/>
          <w:szCs w:val="20"/>
        </w:rPr>
      </w:pPr>
      <w:r w:rsidRPr="00D77CCF">
        <w:rPr>
          <w:sz w:val="20"/>
          <w:szCs w:val="20"/>
        </w:rPr>
        <w:t>перелік головних розпорядників бюджетних коштів;</w:t>
      </w:r>
    </w:p>
    <w:p w:rsidR="00716BDB" w:rsidRPr="00D77CCF" w:rsidRDefault="00716BDB" w:rsidP="00EB1DDB">
      <w:pPr>
        <w:numPr>
          <w:ilvl w:val="0"/>
          <w:numId w:val="93"/>
        </w:numPr>
        <w:tabs>
          <w:tab w:val="clear" w:pos="1080"/>
          <w:tab w:val="num" w:pos="720"/>
        </w:tabs>
        <w:ind w:left="720"/>
        <w:jc w:val="both"/>
        <w:rPr>
          <w:sz w:val="20"/>
          <w:szCs w:val="20"/>
        </w:rPr>
      </w:pPr>
      <w:r w:rsidRPr="00D77CCF">
        <w:rPr>
          <w:sz w:val="20"/>
          <w:szCs w:val="20"/>
        </w:rPr>
        <w:t>бюджетні програми.</w:t>
      </w:r>
    </w:p>
    <w:p w:rsidR="00716BDB" w:rsidRPr="00D77CCF" w:rsidRDefault="00716BDB" w:rsidP="00716BDB">
      <w:pPr>
        <w:rPr>
          <w:b/>
          <w:i/>
          <w:sz w:val="20"/>
          <w:szCs w:val="20"/>
        </w:rPr>
      </w:pPr>
      <w:r w:rsidRPr="00D77CCF">
        <w:rPr>
          <w:b/>
          <w:i/>
          <w:sz w:val="20"/>
          <w:szCs w:val="20"/>
        </w:rPr>
        <w:t>89. Поточні бюджетні видатки -  це видатки на:</w:t>
      </w:r>
    </w:p>
    <w:p w:rsidR="00716BDB" w:rsidRPr="00D77CCF" w:rsidRDefault="00716BDB" w:rsidP="00EB1DDB">
      <w:pPr>
        <w:numPr>
          <w:ilvl w:val="0"/>
          <w:numId w:val="94"/>
        </w:numPr>
        <w:tabs>
          <w:tab w:val="clear" w:pos="1080"/>
          <w:tab w:val="num" w:pos="720"/>
        </w:tabs>
        <w:ind w:left="720"/>
        <w:jc w:val="both"/>
        <w:rPr>
          <w:sz w:val="20"/>
          <w:szCs w:val="20"/>
        </w:rPr>
      </w:pPr>
      <w:r w:rsidRPr="00D77CCF">
        <w:rPr>
          <w:sz w:val="20"/>
          <w:szCs w:val="20"/>
        </w:rPr>
        <w:t>фінансування структурної перебудови народного господарства;</w:t>
      </w:r>
    </w:p>
    <w:p w:rsidR="00716BDB" w:rsidRPr="00D77CCF" w:rsidRDefault="00716BDB" w:rsidP="00EB1DDB">
      <w:pPr>
        <w:numPr>
          <w:ilvl w:val="0"/>
          <w:numId w:val="94"/>
        </w:numPr>
        <w:tabs>
          <w:tab w:val="clear" w:pos="1080"/>
          <w:tab w:val="num" w:pos="720"/>
        </w:tabs>
        <w:ind w:left="720"/>
        <w:jc w:val="both"/>
        <w:rPr>
          <w:sz w:val="20"/>
          <w:szCs w:val="20"/>
        </w:rPr>
      </w:pPr>
      <w:r w:rsidRPr="00D77CCF">
        <w:rPr>
          <w:sz w:val="20"/>
          <w:szCs w:val="20"/>
        </w:rPr>
        <w:t xml:space="preserve">фінансування інноваційної та інвестиційної діяльності; </w:t>
      </w:r>
    </w:p>
    <w:p w:rsidR="00716BDB" w:rsidRPr="00D77CCF" w:rsidRDefault="00716BDB" w:rsidP="00EB1DDB">
      <w:pPr>
        <w:numPr>
          <w:ilvl w:val="0"/>
          <w:numId w:val="94"/>
        </w:numPr>
        <w:tabs>
          <w:tab w:val="clear" w:pos="1080"/>
          <w:tab w:val="num" w:pos="720"/>
        </w:tabs>
        <w:ind w:left="720"/>
        <w:jc w:val="both"/>
        <w:rPr>
          <w:b/>
          <w:sz w:val="20"/>
          <w:szCs w:val="20"/>
        </w:rPr>
      </w:pPr>
      <w:r w:rsidRPr="00D77CCF">
        <w:rPr>
          <w:b/>
          <w:sz w:val="20"/>
          <w:szCs w:val="20"/>
        </w:rPr>
        <w:t>фінансування мережі підприємств, установ і організацій, які діють на початок бюджетного року;</w:t>
      </w:r>
    </w:p>
    <w:p w:rsidR="00716BDB" w:rsidRPr="00D77CCF" w:rsidRDefault="00716BDB" w:rsidP="00EB1DDB">
      <w:pPr>
        <w:numPr>
          <w:ilvl w:val="0"/>
          <w:numId w:val="94"/>
        </w:numPr>
        <w:tabs>
          <w:tab w:val="clear" w:pos="1080"/>
          <w:tab w:val="num" w:pos="720"/>
        </w:tabs>
        <w:ind w:left="720"/>
        <w:jc w:val="both"/>
        <w:rPr>
          <w:sz w:val="20"/>
          <w:szCs w:val="20"/>
        </w:rPr>
      </w:pPr>
      <w:r w:rsidRPr="00D77CCF">
        <w:rPr>
          <w:sz w:val="20"/>
          <w:szCs w:val="20"/>
        </w:rPr>
        <w:t>фінансування капітальних вкладень.</w:t>
      </w:r>
    </w:p>
    <w:p w:rsidR="00716BDB" w:rsidRPr="00D77CCF" w:rsidRDefault="00716BDB" w:rsidP="00716BDB">
      <w:pPr>
        <w:rPr>
          <w:b/>
          <w:i/>
          <w:sz w:val="20"/>
          <w:szCs w:val="20"/>
        </w:rPr>
      </w:pPr>
      <w:r w:rsidRPr="00D77CCF">
        <w:rPr>
          <w:b/>
          <w:i/>
          <w:sz w:val="20"/>
          <w:szCs w:val="20"/>
        </w:rPr>
        <w:t>90. Які витрати не належать до державних:</w:t>
      </w:r>
    </w:p>
    <w:p w:rsidR="00716BDB" w:rsidRPr="00D77CCF" w:rsidRDefault="00716BDB" w:rsidP="00EB1DDB">
      <w:pPr>
        <w:numPr>
          <w:ilvl w:val="0"/>
          <w:numId w:val="95"/>
        </w:numPr>
        <w:tabs>
          <w:tab w:val="clear" w:pos="1080"/>
          <w:tab w:val="num" w:pos="720"/>
        </w:tabs>
        <w:ind w:left="720"/>
        <w:jc w:val="both"/>
        <w:rPr>
          <w:b/>
          <w:sz w:val="20"/>
          <w:szCs w:val="20"/>
        </w:rPr>
      </w:pPr>
      <w:r w:rsidRPr="00D77CCF">
        <w:rPr>
          <w:b/>
          <w:sz w:val="20"/>
          <w:szCs w:val="20"/>
        </w:rPr>
        <w:t>витрати приватних підприємств;</w:t>
      </w:r>
    </w:p>
    <w:p w:rsidR="00716BDB" w:rsidRPr="00D77CCF" w:rsidRDefault="00716BDB" w:rsidP="00EB1DDB">
      <w:pPr>
        <w:numPr>
          <w:ilvl w:val="0"/>
          <w:numId w:val="95"/>
        </w:numPr>
        <w:tabs>
          <w:tab w:val="clear" w:pos="1080"/>
          <w:tab w:val="num" w:pos="720"/>
        </w:tabs>
        <w:ind w:left="720"/>
        <w:jc w:val="both"/>
        <w:rPr>
          <w:sz w:val="20"/>
          <w:szCs w:val="20"/>
        </w:rPr>
      </w:pPr>
      <w:r w:rsidRPr="00D77CCF">
        <w:rPr>
          <w:sz w:val="20"/>
          <w:szCs w:val="20"/>
        </w:rPr>
        <w:t>витрати бюджету;</w:t>
      </w:r>
    </w:p>
    <w:p w:rsidR="00716BDB" w:rsidRPr="00D77CCF" w:rsidRDefault="00716BDB" w:rsidP="00EB1DDB">
      <w:pPr>
        <w:numPr>
          <w:ilvl w:val="0"/>
          <w:numId w:val="95"/>
        </w:numPr>
        <w:tabs>
          <w:tab w:val="clear" w:pos="1080"/>
          <w:tab w:val="num" w:pos="720"/>
        </w:tabs>
        <w:ind w:left="720"/>
        <w:jc w:val="both"/>
        <w:rPr>
          <w:sz w:val="20"/>
          <w:szCs w:val="20"/>
        </w:rPr>
      </w:pPr>
      <w:r w:rsidRPr="00D77CCF">
        <w:rPr>
          <w:sz w:val="20"/>
          <w:szCs w:val="20"/>
        </w:rPr>
        <w:t>витрати державних підприємств;</w:t>
      </w:r>
    </w:p>
    <w:p w:rsidR="00716BDB" w:rsidRPr="00D77CCF" w:rsidRDefault="00716BDB" w:rsidP="00EB1DDB">
      <w:pPr>
        <w:numPr>
          <w:ilvl w:val="0"/>
          <w:numId w:val="95"/>
        </w:numPr>
        <w:tabs>
          <w:tab w:val="clear" w:pos="1080"/>
          <w:tab w:val="num" w:pos="720"/>
        </w:tabs>
        <w:ind w:left="720"/>
        <w:jc w:val="both"/>
        <w:rPr>
          <w:sz w:val="20"/>
          <w:szCs w:val="20"/>
        </w:rPr>
      </w:pPr>
      <w:r w:rsidRPr="00D77CCF">
        <w:rPr>
          <w:sz w:val="20"/>
          <w:szCs w:val="20"/>
        </w:rPr>
        <w:t>немає вірної відповіді.</w:t>
      </w:r>
    </w:p>
    <w:p w:rsidR="00716BDB" w:rsidRPr="00D77CCF" w:rsidRDefault="00716BDB" w:rsidP="00716BDB">
      <w:pPr>
        <w:tabs>
          <w:tab w:val="num" w:pos="1440"/>
        </w:tabs>
        <w:rPr>
          <w:b/>
          <w:i/>
          <w:sz w:val="20"/>
          <w:szCs w:val="20"/>
        </w:rPr>
      </w:pPr>
      <w:r w:rsidRPr="00D77CCF">
        <w:rPr>
          <w:b/>
          <w:i/>
          <w:sz w:val="20"/>
          <w:szCs w:val="20"/>
        </w:rPr>
        <w:t>91. Державні позики – це вид кредиту, за яким:</w:t>
      </w:r>
    </w:p>
    <w:p w:rsidR="00716BDB" w:rsidRPr="00D77CCF" w:rsidRDefault="00716BDB" w:rsidP="00EB1DDB">
      <w:pPr>
        <w:numPr>
          <w:ilvl w:val="0"/>
          <w:numId w:val="96"/>
        </w:numPr>
        <w:tabs>
          <w:tab w:val="clear" w:pos="1080"/>
          <w:tab w:val="num" w:pos="720"/>
        </w:tabs>
        <w:ind w:left="720"/>
        <w:jc w:val="both"/>
        <w:rPr>
          <w:sz w:val="20"/>
          <w:szCs w:val="20"/>
        </w:rPr>
      </w:pPr>
      <w:r w:rsidRPr="00D77CCF">
        <w:rPr>
          <w:sz w:val="20"/>
          <w:szCs w:val="20"/>
        </w:rPr>
        <w:t xml:space="preserve">тимчасово вільні кошти кредитних організацій залучаються для фінансування підприємницької діяльності суб'єктів господарювання; </w:t>
      </w:r>
    </w:p>
    <w:p w:rsidR="00716BDB" w:rsidRPr="00D77CCF" w:rsidRDefault="00716BDB" w:rsidP="00EB1DDB">
      <w:pPr>
        <w:numPr>
          <w:ilvl w:val="0"/>
          <w:numId w:val="96"/>
        </w:numPr>
        <w:tabs>
          <w:tab w:val="clear" w:pos="1080"/>
          <w:tab w:val="num" w:pos="720"/>
        </w:tabs>
        <w:ind w:left="720"/>
        <w:jc w:val="both"/>
        <w:rPr>
          <w:sz w:val="20"/>
          <w:szCs w:val="20"/>
        </w:rPr>
      </w:pPr>
      <w:r w:rsidRPr="00D77CCF">
        <w:rPr>
          <w:b/>
          <w:sz w:val="20"/>
          <w:szCs w:val="20"/>
        </w:rPr>
        <w:t>тимчасово вільні кошти кредиторів залучаються</w:t>
      </w:r>
      <w:r w:rsidRPr="00D77CCF">
        <w:rPr>
          <w:sz w:val="20"/>
          <w:szCs w:val="20"/>
        </w:rPr>
        <w:t xml:space="preserve"> для фінансування суспільних потреб шляхом випуску і розміщення державних боргових паперів;</w:t>
      </w:r>
    </w:p>
    <w:p w:rsidR="00716BDB" w:rsidRPr="00D77CCF" w:rsidRDefault="00716BDB" w:rsidP="00EB1DDB">
      <w:pPr>
        <w:numPr>
          <w:ilvl w:val="0"/>
          <w:numId w:val="96"/>
        </w:numPr>
        <w:tabs>
          <w:tab w:val="clear" w:pos="1080"/>
          <w:tab w:val="num" w:pos="720"/>
        </w:tabs>
        <w:ind w:left="720"/>
        <w:jc w:val="both"/>
        <w:rPr>
          <w:sz w:val="20"/>
          <w:szCs w:val="20"/>
        </w:rPr>
      </w:pPr>
      <w:r w:rsidRPr="00D77CCF">
        <w:rPr>
          <w:sz w:val="20"/>
          <w:szCs w:val="20"/>
        </w:rPr>
        <w:t>відбувається фінансування центральним банком кредитних проектів комерційних банків проектів місцевих органів влади;</w:t>
      </w:r>
    </w:p>
    <w:p w:rsidR="00716BDB" w:rsidRPr="00D77CCF" w:rsidRDefault="00716BDB" w:rsidP="00EB1DDB">
      <w:pPr>
        <w:numPr>
          <w:ilvl w:val="0"/>
          <w:numId w:val="96"/>
        </w:numPr>
        <w:tabs>
          <w:tab w:val="clear" w:pos="1080"/>
          <w:tab w:val="num" w:pos="720"/>
        </w:tabs>
        <w:ind w:left="720"/>
        <w:jc w:val="both"/>
        <w:rPr>
          <w:sz w:val="20"/>
          <w:szCs w:val="20"/>
        </w:rPr>
      </w:pPr>
      <w:r w:rsidRPr="00D77CCF">
        <w:rPr>
          <w:sz w:val="20"/>
          <w:szCs w:val="20"/>
        </w:rPr>
        <w:t>вірна відповідь відсутня.</w:t>
      </w:r>
    </w:p>
    <w:p w:rsidR="00716BDB" w:rsidRPr="00D77CCF" w:rsidRDefault="00716BDB" w:rsidP="00716BDB">
      <w:pPr>
        <w:rPr>
          <w:b/>
          <w:i/>
          <w:sz w:val="20"/>
          <w:szCs w:val="20"/>
        </w:rPr>
      </w:pPr>
      <w:r w:rsidRPr="00D77CCF">
        <w:rPr>
          <w:b/>
          <w:i/>
          <w:sz w:val="20"/>
          <w:szCs w:val="20"/>
        </w:rPr>
        <w:t>92. Державні зовнішні позики погашаються:</w:t>
      </w:r>
    </w:p>
    <w:p w:rsidR="00716BDB" w:rsidRPr="00D77CCF" w:rsidRDefault="00716BDB" w:rsidP="00EB1DDB">
      <w:pPr>
        <w:numPr>
          <w:ilvl w:val="0"/>
          <w:numId w:val="97"/>
        </w:numPr>
        <w:tabs>
          <w:tab w:val="clear" w:pos="1080"/>
          <w:tab w:val="num" w:pos="720"/>
        </w:tabs>
        <w:ind w:left="720"/>
        <w:jc w:val="both"/>
        <w:rPr>
          <w:sz w:val="20"/>
          <w:szCs w:val="20"/>
        </w:rPr>
      </w:pPr>
      <w:r w:rsidRPr="00D77CCF">
        <w:rPr>
          <w:sz w:val="20"/>
          <w:szCs w:val="20"/>
        </w:rPr>
        <w:t xml:space="preserve">тільки валютою; </w:t>
      </w:r>
    </w:p>
    <w:p w:rsidR="00716BDB" w:rsidRPr="00D77CCF" w:rsidRDefault="00716BDB" w:rsidP="00EB1DDB">
      <w:pPr>
        <w:numPr>
          <w:ilvl w:val="0"/>
          <w:numId w:val="97"/>
        </w:numPr>
        <w:tabs>
          <w:tab w:val="clear" w:pos="1080"/>
          <w:tab w:val="num" w:pos="720"/>
        </w:tabs>
        <w:ind w:left="720"/>
        <w:jc w:val="both"/>
        <w:rPr>
          <w:b/>
          <w:sz w:val="20"/>
          <w:szCs w:val="20"/>
        </w:rPr>
      </w:pPr>
      <w:r w:rsidRPr="00D77CCF">
        <w:rPr>
          <w:b/>
          <w:sz w:val="20"/>
          <w:szCs w:val="20"/>
        </w:rPr>
        <w:t>товарними поставками, валютою;</w:t>
      </w:r>
    </w:p>
    <w:p w:rsidR="00716BDB" w:rsidRPr="00D77CCF" w:rsidRDefault="00716BDB" w:rsidP="00EB1DDB">
      <w:pPr>
        <w:numPr>
          <w:ilvl w:val="0"/>
          <w:numId w:val="97"/>
        </w:numPr>
        <w:tabs>
          <w:tab w:val="clear" w:pos="1080"/>
          <w:tab w:val="num" w:pos="720"/>
        </w:tabs>
        <w:ind w:left="720"/>
        <w:jc w:val="both"/>
        <w:rPr>
          <w:sz w:val="20"/>
          <w:szCs w:val="20"/>
        </w:rPr>
      </w:pPr>
      <w:r w:rsidRPr="00D77CCF">
        <w:rPr>
          <w:sz w:val="20"/>
          <w:szCs w:val="20"/>
        </w:rPr>
        <w:t>лише товарними поставками;</w:t>
      </w:r>
    </w:p>
    <w:p w:rsidR="00716BDB" w:rsidRPr="00D77CCF" w:rsidRDefault="00716BDB" w:rsidP="00EB1DDB">
      <w:pPr>
        <w:numPr>
          <w:ilvl w:val="0"/>
          <w:numId w:val="97"/>
        </w:numPr>
        <w:tabs>
          <w:tab w:val="clear" w:pos="1080"/>
          <w:tab w:val="num" w:pos="720"/>
        </w:tabs>
        <w:ind w:left="720"/>
        <w:jc w:val="both"/>
        <w:rPr>
          <w:b/>
          <w:i/>
          <w:sz w:val="20"/>
          <w:szCs w:val="20"/>
        </w:rPr>
      </w:pPr>
      <w:r w:rsidRPr="00D77CCF">
        <w:rPr>
          <w:sz w:val="20"/>
          <w:szCs w:val="20"/>
        </w:rPr>
        <w:t>немає правильної відповіді.</w:t>
      </w:r>
    </w:p>
    <w:p w:rsidR="00716BDB" w:rsidRPr="00D77CCF" w:rsidRDefault="00716BDB" w:rsidP="00716BDB">
      <w:pPr>
        <w:jc w:val="both"/>
        <w:rPr>
          <w:b/>
          <w:i/>
          <w:sz w:val="20"/>
          <w:szCs w:val="20"/>
        </w:rPr>
      </w:pPr>
      <w:r w:rsidRPr="00D77CCF">
        <w:rPr>
          <w:b/>
          <w:i/>
          <w:sz w:val="20"/>
          <w:szCs w:val="20"/>
        </w:rPr>
        <w:t xml:space="preserve"> 93. Граничні розміри державного боргу України встановлює:</w:t>
      </w:r>
    </w:p>
    <w:p w:rsidR="00716BDB" w:rsidRPr="00D77CCF" w:rsidRDefault="00716BDB" w:rsidP="00EB1DDB">
      <w:pPr>
        <w:numPr>
          <w:ilvl w:val="0"/>
          <w:numId w:val="98"/>
        </w:numPr>
        <w:tabs>
          <w:tab w:val="clear" w:pos="1080"/>
          <w:tab w:val="num" w:pos="720"/>
        </w:tabs>
        <w:ind w:left="720"/>
        <w:jc w:val="both"/>
        <w:rPr>
          <w:b/>
          <w:sz w:val="20"/>
          <w:szCs w:val="20"/>
        </w:rPr>
      </w:pPr>
      <w:r w:rsidRPr="00D77CCF">
        <w:rPr>
          <w:b/>
          <w:sz w:val="20"/>
          <w:szCs w:val="20"/>
        </w:rPr>
        <w:t>Верховна Рада України одночасно із затвердженням Державного бюджету України на наступний рік;</w:t>
      </w:r>
    </w:p>
    <w:p w:rsidR="00716BDB" w:rsidRPr="00D77CCF" w:rsidRDefault="00716BDB" w:rsidP="00EB1DDB">
      <w:pPr>
        <w:numPr>
          <w:ilvl w:val="0"/>
          <w:numId w:val="98"/>
        </w:numPr>
        <w:tabs>
          <w:tab w:val="clear" w:pos="1080"/>
          <w:tab w:val="num" w:pos="720"/>
        </w:tabs>
        <w:ind w:left="720"/>
        <w:jc w:val="both"/>
        <w:rPr>
          <w:sz w:val="20"/>
          <w:szCs w:val="20"/>
        </w:rPr>
      </w:pPr>
      <w:r w:rsidRPr="00D77CCF">
        <w:rPr>
          <w:sz w:val="20"/>
          <w:szCs w:val="20"/>
        </w:rPr>
        <w:lastRenderedPageBreak/>
        <w:t>Кабінет міністрів України при затвердженні постанов та розпоряджень;</w:t>
      </w:r>
    </w:p>
    <w:p w:rsidR="00716BDB" w:rsidRPr="00D77CCF" w:rsidRDefault="00716BDB" w:rsidP="00EB1DDB">
      <w:pPr>
        <w:numPr>
          <w:ilvl w:val="0"/>
          <w:numId w:val="98"/>
        </w:numPr>
        <w:tabs>
          <w:tab w:val="clear" w:pos="1080"/>
          <w:tab w:val="num" w:pos="720"/>
        </w:tabs>
        <w:ind w:left="720"/>
        <w:jc w:val="both"/>
        <w:rPr>
          <w:sz w:val="20"/>
          <w:szCs w:val="20"/>
        </w:rPr>
      </w:pPr>
      <w:r w:rsidRPr="00D77CCF">
        <w:rPr>
          <w:sz w:val="20"/>
          <w:szCs w:val="20"/>
        </w:rPr>
        <w:t>Міністерство фінансів України, розробляючи нормативи та норми;</w:t>
      </w:r>
    </w:p>
    <w:p w:rsidR="00716BDB" w:rsidRPr="00D77CCF" w:rsidRDefault="00716BDB" w:rsidP="00EB1DDB">
      <w:pPr>
        <w:numPr>
          <w:ilvl w:val="0"/>
          <w:numId w:val="98"/>
        </w:numPr>
        <w:tabs>
          <w:tab w:val="clear" w:pos="1080"/>
          <w:tab w:val="num" w:pos="720"/>
        </w:tabs>
        <w:ind w:left="720"/>
        <w:jc w:val="both"/>
        <w:rPr>
          <w:sz w:val="20"/>
          <w:szCs w:val="20"/>
        </w:rPr>
      </w:pPr>
      <w:r w:rsidRPr="00D77CCF">
        <w:rPr>
          <w:sz w:val="20"/>
          <w:szCs w:val="20"/>
        </w:rPr>
        <w:t>Національний банк України.</w:t>
      </w:r>
    </w:p>
    <w:p w:rsidR="00716BDB" w:rsidRPr="00D77CCF" w:rsidRDefault="00716BDB" w:rsidP="00716BDB">
      <w:pPr>
        <w:rPr>
          <w:b/>
          <w:i/>
          <w:sz w:val="20"/>
          <w:szCs w:val="20"/>
        </w:rPr>
      </w:pPr>
      <w:r w:rsidRPr="00D77CCF">
        <w:rPr>
          <w:b/>
          <w:i/>
          <w:sz w:val="20"/>
          <w:szCs w:val="20"/>
        </w:rPr>
        <w:t>94. Умовами надання державних позик є:</w:t>
      </w:r>
    </w:p>
    <w:p w:rsidR="00716BDB" w:rsidRPr="00D77CCF" w:rsidRDefault="00716BDB" w:rsidP="00EB1DDB">
      <w:pPr>
        <w:numPr>
          <w:ilvl w:val="0"/>
          <w:numId w:val="99"/>
        </w:numPr>
        <w:tabs>
          <w:tab w:val="clear" w:pos="1080"/>
          <w:tab w:val="num" w:pos="720"/>
        </w:tabs>
        <w:ind w:left="720"/>
        <w:jc w:val="both"/>
        <w:rPr>
          <w:sz w:val="20"/>
          <w:szCs w:val="20"/>
        </w:rPr>
      </w:pPr>
      <w:r w:rsidRPr="00D77CCF">
        <w:rPr>
          <w:sz w:val="20"/>
          <w:szCs w:val="20"/>
        </w:rPr>
        <w:t>плановість, беззворотність, добровільність;</w:t>
      </w:r>
    </w:p>
    <w:p w:rsidR="00716BDB" w:rsidRPr="00D77CCF" w:rsidRDefault="00716BDB" w:rsidP="00EB1DDB">
      <w:pPr>
        <w:numPr>
          <w:ilvl w:val="0"/>
          <w:numId w:val="99"/>
        </w:numPr>
        <w:tabs>
          <w:tab w:val="clear" w:pos="1080"/>
          <w:tab w:val="num" w:pos="720"/>
        </w:tabs>
        <w:ind w:left="720"/>
        <w:jc w:val="both"/>
        <w:rPr>
          <w:sz w:val="20"/>
          <w:szCs w:val="20"/>
        </w:rPr>
      </w:pPr>
      <w:r w:rsidRPr="00D77CCF">
        <w:rPr>
          <w:sz w:val="20"/>
          <w:szCs w:val="20"/>
        </w:rPr>
        <w:t>дивідендність, нормативність, строковість;</w:t>
      </w:r>
    </w:p>
    <w:p w:rsidR="00716BDB" w:rsidRPr="00D77CCF" w:rsidRDefault="00716BDB" w:rsidP="00EB1DDB">
      <w:pPr>
        <w:numPr>
          <w:ilvl w:val="0"/>
          <w:numId w:val="99"/>
        </w:numPr>
        <w:tabs>
          <w:tab w:val="clear" w:pos="1080"/>
          <w:tab w:val="num" w:pos="720"/>
        </w:tabs>
        <w:ind w:left="720"/>
        <w:jc w:val="both"/>
        <w:rPr>
          <w:sz w:val="20"/>
          <w:szCs w:val="20"/>
        </w:rPr>
      </w:pPr>
      <w:r w:rsidRPr="00D77CCF">
        <w:rPr>
          <w:sz w:val="20"/>
          <w:szCs w:val="20"/>
        </w:rPr>
        <w:t>усі відповіді правильні;</w:t>
      </w:r>
    </w:p>
    <w:p w:rsidR="00716BDB" w:rsidRPr="00D77CCF" w:rsidRDefault="00716BDB" w:rsidP="00EB1DDB">
      <w:pPr>
        <w:numPr>
          <w:ilvl w:val="0"/>
          <w:numId w:val="99"/>
        </w:numPr>
        <w:tabs>
          <w:tab w:val="clear" w:pos="1080"/>
          <w:tab w:val="num" w:pos="720"/>
        </w:tabs>
        <w:ind w:left="720"/>
        <w:jc w:val="both"/>
        <w:rPr>
          <w:b/>
          <w:sz w:val="20"/>
          <w:szCs w:val="20"/>
        </w:rPr>
      </w:pPr>
      <w:r w:rsidRPr="00D77CCF">
        <w:rPr>
          <w:b/>
          <w:sz w:val="20"/>
          <w:szCs w:val="20"/>
        </w:rPr>
        <w:t>строковість, відплатність, зворотність.</w:t>
      </w:r>
    </w:p>
    <w:p w:rsidR="00716BDB" w:rsidRPr="00D77CCF" w:rsidRDefault="00716BDB" w:rsidP="00716BDB">
      <w:pPr>
        <w:rPr>
          <w:b/>
          <w:i/>
          <w:sz w:val="20"/>
          <w:szCs w:val="20"/>
        </w:rPr>
      </w:pPr>
      <w:r w:rsidRPr="00D77CCF">
        <w:rPr>
          <w:b/>
          <w:i/>
          <w:sz w:val="20"/>
          <w:szCs w:val="20"/>
        </w:rPr>
        <w:t>95. Розмір державного боргу характеризує:</w:t>
      </w:r>
    </w:p>
    <w:p w:rsidR="00716BDB" w:rsidRPr="00D77CCF" w:rsidRDefault="00716BDB" w:rsidP="00EB1DDB">
      <w:pPr>
        <w:numPr>
          <w:ilvl w:val="0"/>
          <w:numId w:val="100"/>
        </w:numPr>
        <w:tabs>
          <w:tab w:val="clear" w:pos="1080"/>
          <w:tab w:val="num" w:pos="720"/>
        </w:tabs>
        <w:ind w:left="720"/>
        <w:jc w:val="both"/>
        <w:rPr>
          <w:b/>
          <w:sz w:val="20"/>
          <w:szCs w:val="20"/>
        </w:rPr>
      </w:pPr>
      <w:r w:rsidRPr="00D77CCF">
        <w:rPr>
          <w:b/>
          <w:sz w:val="20"/>
          <w:szCs w:val="20"/>
        </w:rPr>
        <w:t>стан економіки та фінансів у державі;</w:t>
      </w:r>
    </w:p>
    <w:p w:rsidR="00716BDB" w:rsidRPr="00D77CCF" w:rsidRDefault="00716BDB" w:rsidP="00EB1DDB">
      <w:pPr>
        <w:numPr>
          <w:ilvl w:val="0"/>
          <w:numId w:val="100"/>
        </w:numPr>
        <w:tabs>
          <w:tab w:val="clear" w:pos="1080"/>
          <w:tab w:val="num" w:pos="720"/>
        </w:tabs>
        <w:ind w:left="720"/>
        <w:jc w:val="both"/>
        <w:rPr>
          <w:sz w:val="20"/>
          <w:szCs w:val="20"/>
        </w:rPr>
      </w:pPr>
      <w:r w:rsidRPr="00D77CCF">
        <w:rPr>
          <w:sz w:val="20"/>
          <w:szCs w:val="20"/>
        </w:rPr>
        <w:t>рівень ефективності функціонування комерційних підприємств;</w:t>
      </w:r>
    </w:p>
    <w:p w:rsidR="00716BDB" w:rsidRPr="00D77CCF" w:rsidRDefault="00716BDB" w:rsidP="00EB1DDB">
      <w:pPr>
        <w:numPr>
          <w:ilvl w:val="0"/>
          <w:numId w:val="100"/>
        </w:numPr>
        <w:tabs>
          <w:tab w:val="clear" w:pos="1080"/>
          <w:tab w:val="num" w:pos="720"/>
        </w:tabs>
        <w:ind w:left="720"/>
        <w:jc w:val="both"/>
        <w:rPr>
          <w:sz w:val="20"/>
          <w:szCs w:val="20"/>
        </w:rPr>
      </w:pPr>
      <w:r w:rsidRPr="00D77CCF">
        <w:rPr>
          <w:sz w:val="20"/>
          <w:szCs w:val="20"/>
        </w:rPr>
        <w:t>рівень розвитку оборони в країні;</w:t>
      </w:r>
    </w:p>
    <w:p w:rsidR="00716BDB" w:rsidRPr="00D77CCF" w:rsidRDefault="00716BDB" w:rsidP="00EB1DDB">
      <w:pPr>
        <w:numPr>
          <w:ilvl w:val="0"/>
          <w:numId w:val="100"/>
        </w:numPr>
        <w:tabs>
          <w:tab w:val="clear" w:pos="1080"/>
          <w:tab w:val="num" w:pos="720"/>
        </w:tabs>
        <w:ind w:left="720"/>
        <w:jc w:val="both"/>
        <w:rPr>
          <w:sz w:val="20"/>
          <w:szCs w:val="20"/>
        </w:rPr>
      </w:pPr>
      <w:r w:rsidRPr="00D77CCF">
        <w:rPr>
          <w:sz w:val="20"/>
          <w:szCs w:val="20"/>
        </w:rPr>
        <w:t>вірна відповідь відсутня.</w:t>
      </w:r>
    </w:p>
    <w:p w:rsidR="00716BDB" w:rsidRPr="00D77CCF" w:rsidRDefault="00716BDB" w:rsidP="00716BDB">
      <w:pPr>
        <w:rPr>
          <w:b/>
          <w:i/>
          <w:sz w:val="20"/>
          <w:szCs w:val="20"/>
        </w:rPr>
      </w:pPr>
      <w:r w:rsidRPr="00D77CCF">
        <w:rPr>
          <w:b/>
          <w:i/>
          <w:sz w:val="20"/>
          <w:szCs w:val="20"/>
        </w:rPr>
        <w:t>96. Сплата відсотків та погашення зовнішніх боргових зобов’язань державних органів влади здійснюється за рахунок:</w:t>
      </w:r>
    </w:p>
    <w:p w:rsidR="00716BDB" w:rsidRPr="00D77CCF" w:rsidRDefault="00716BDB" w:rsidP="00EB1DDB">
      <w:pPr>
        <w:numPr>
          <w:ilvl w:val="0"/>
          <w:numId w:val="101"/>
        </w:numPr>
        <w:tabs>
          <w:tab w:val="clear" w:pos="1080"/>
          <w:tab w:val="num" w:pos="720"/>
        </w:tabs>
        <w:ind w:left="720"/>
        <w:jc w:val="both"/>
        <w:rPr>
          <w:sz w:val="20"/>
          <w:szCs w:val="20"/>
        </w:rPr>
      </w:pPr>
      <w:r w:rsidRPr="00D77CCF">
        <w:rPr>
          <w:sz w:val="20"/>
          <w:szCs w:val="20"/>
        </w:rPr>
        <w:t>лише коштів державного бюджету;</w:t>
      </w:r>
    </w:p>
    <w:p w:rsidR="00716BDB" w:rsidRPr="00D77CCF" w:rsidRDefault="00716BDB" w:rsidP="00EB1DDB">
      <w:pPr>
        <w:numPr>
          <w:ilvl w:val="0"/>
          <w:numId w:val="101"/>
        </w:numPr>
        <w:tabs>
          <w:tab w:val="clear" w:pos="1080"/>
          <w:tab w:val="num" w:pos="720"/>
        </w:tabs>
        <w:ind w:left="720"/>
        <w:jc w:val="both"/>
        <w:rPr>
          <w:sz w:val="20"/>
          <w:szCs w:val="20"/>
        </w:rPr>
      </w:pPr>
      <w:r w:rsidRPr="00D77CCF">
        <w:rPr>
          <w:sz w:val="20"/>
          <w:szCs w:val="20"/>
        </w:rPr>
        <w:t xml:space="preserve">лише коштів місцевих бюджетів; </w:t>
      </w:r>
    </w:p>
    <w:p w:rsidR="00716BDB" w:rsidRPr="00D77CCF" w:rsidRDefault="00716BDB" w:rsidP="00EB1DDB">
      <w:pPr>
        <w:numPr>
          <w:ilvl w:val="0"/>
          <w:numId w:val="101"/>
        </w:numPr>
        <w:tabs>
          <w:tab w:val="clear" w:pos="1080"/>
          <w:tab w:val="num" w:pos="720"/>
        </w:tabs>
        <w:ind w:left="720"/>
        <w:jc w:val="both"/>
        <w:rPr>
          <w:b/>
          <w:sz w:val="20"/>
          <w:szCs w:val="20"/>
        </w:rPr>
      </w:pPr>
      <w:r w:rsidRPr="00D77CCF">
        <w:rPr>
          <w:b/>
          <w:sz w:val="20"/>
          <w:szCs w:val="20"/>
        </w:rPr>
        <w:t>коштів державного бюджету та місцевих бюджетів;</w:t>
      </w:r>
    </w:p>
    <w:p w:rsidR="00716BDB" w:rsidRPr="00D77CCF" w:rsidRDefault="00716BDB" w:rsidP="00EB1DDB">
      <w:pPr>
        <w:numPr>
          <w:ilvl w:val="0"/>
          <w:numId w:val="101"/>
        </w:numPr>
        <w:tabs>
          <w:tab w:val="clear" w:pos="1080"/>
          <w:tab w:val="num" w:pos="720"/>
        </w:tabs>
        <w:ind w:left="720"/>
        <w:jc w:val="both"/>
        <w:rPr>
          <w:sz w:val="20"/>
          <w:szCs w:val="20"/>
        </w:rPr>
      </w:pPr>
      <w:r w:rsidRPr="00D77CCF">
        <w:rPr>
          <w:sz w:val="20"/>
          <w:szCs w:val="20"/>
        </w:rPr>
        <w:t>немає правильної відповіді.</w:t>
      </w:r>
    </w:p>
    <w:p w:rsidR="00716BDB" w:rsidRPr="00D77CCF" w:rsidRDefault="00716BDB" w:rsidP="00716BDB">
      <w:pPr>
        <w:rPr>
          <w:b/>
          <w:i/>
          <w:sz w:val="20"/>
          <w:szCs w:val="20"/>
        </w:rPr>
      </w:pPr>
      <w:r w:rsidRPr="00D77CCF">
        <w:rPr>
          <w:b/>
          <w:i/>
          <w:sz w:val="20"/>
          <w:szCs w:val="20"/>
        </w:rPr>
        <w:t>97. Причинами зростання державного боргу є:</w:t>
      </w:r>
    </w:p>
    <w:p w:rsidR="00716BDB" w:rsidRPr="00D77CCF" w:rsidRDefault="00716BDB" w:rsidP="00EB1DDB">
      <w:pPr>
        <w:numPr>
          <w:ilvl w:val="0"/>
          <w:numId w:val="102"/>
        </w:numPr>
        <w:tabs>
          <w:tab w:val="clear" w:pos="1080"/>
          <w:tab w:val="num" w:pos="720"/>
        </w:tabs>
        <w:ind w:left="720"/>
        <w:jc w:val="both"/>
        <w:rPr>
          <w:sz w:val="20"/>
          <w:szCs w:val="20"/>
        </w:rPr>
      </w:pPr>
      <w:r w:rsidRPr="00D77CCF">
        <w:rPr>
          <w:sz w:val="20"/>
          <w:szCs w:val="20"/>
        </w:rPr>
        <w:t>економічне піднесення;</w:t>
      </w:r>
    </w:p>
    <w:p w:rsidR="00716BDB" w:rsidRPr="00D77CCF" w:rsidRDefault="00716BDB" w:rsidP="00EB1DDB">
      <w:pPr>
        <w:numPr>
          <w:ilvl w:val="0"/>
          <w:numId w:val="102"/>
        </w:numPr>
        <w:tabs>
          <w:tab w:val="clear" w:pos="1080"/>
          <w:tab w:val="num" w:pos="720"/>
        </w:tabs>
        <w:ind w:left="720"/>
        <w:jc w:val="both"/>
        <w:rPr>
          <w:sz w:val="20"/>
          <w:szCs w:val="20"/>
        </w:rPr>
      </w:pPr>
      <w:r w:rsidRPr="00D77CCF">
        <w:rPr>
          <w:sz w:val="20"/>
          <w:szCs w:val="20"/>
        </w:rPr>
        <w:t>профіцит бюджету;</w:t>
      </w:r>
    </w:p>
    <w:p w:rsidR="00716BDB" w:rsidRPr="00D77CCF" w:rsidRDefault="00716BDB" w:rsidP="00EB1DDB">
      <w:pPr>
        <w:numPr>
          <w:ilvl w:val="0"/>
          <w:numId w:val="102"/>
        </w:numPr>
        <w:tabs>
          <w:tab w:val="clear" w:pos="1080"/>
          <w:tab w:val="num" w:pos="720"/>
        </w:tabs>
        <w:ind w:left="720"/>
        <w:jc w:val="both"/>
        <w:rPr>
          <w:sz w:val="20"/>
          <w:szCs w:val="20"/>
        </w:rPr>
      </w:pPr>
      <w:r w:rsidRPr="00D77CCF">
        <w:rPr>
          <w:sz w:val="20"/>
          <w:szCs w:val="20"/>
        </w:rPr>
        <w:t>безробіття;</w:t>
      </w:r>
    </w:p>
    <w:p w:rsidR="00716BDB" w:rsidRPr="00D77CCF" w:rsidRDefault="00716BDB" w:rsidP="00EB1DDB">
      <w:pPr>
        <w:numPr>
          <w:ilvl w:val="0"/>
          <w:numId w:val="102"/>
        </w:numPr>
        <w:tabs>
          <w:tab w:val="clear" w:pos="1080"/>
          <w:tab w:val="num" w:pos="720"/>
        </w:tabs>
        <w:ind w:left="720"/>
        <w:jc w:val="both"/>
        <w:rPr>
          <w:b/>
          <w:sz w:val="20"/>
          <w:szCs w:val="20"/>
        </w:rPr>
      </w:pPr>
      <w:r w:rsidRPr="00D77CCF">
        <w:rPr>
          <w:b/>
          <w:sz w:val="20"/>
          <w:szCs w:val="20"/>
        </w:rPr>
        <w:t>зростання бюджетного дефіциту.</w:t>
      </w:r>
    </w:p>
    <w:p w:rsidR="00716BDB" w:rsidRPr="00D77CCF" w:rsidRDefault="00716BDB" w:rsidP="00716BDB">
      <w:pPr>
        <w:rPr>
          <w:b/>
          <w:i/>
          <w:sz w:val="20"/>
          <w:szCs w:val="20"/>
        </w:rPr>
      </w:pPr>
      <w:r w:rsidRPr="00D77CCF">
        <w:rPr>
          <w:b/>
          <w:i/>
          <w:sz w:val="20"/>
          <w:szCs w:val="20"/>
        </w:rPr>
        <w:t>98. При державному кредиті:</w:t>
      </w:r>
    </w:p>
    <w:p w:rsidR="00716BDB" w:rsidRPr="00D77CCF" w:rsidRDefault="00716BDB" w:rsidP="00EB1DDB">
      <w:pPr>
        <w:numPr>
          <w:ilvl w:val="0"/>
          <w:numId w:val="103"/>
        </w:numPr>
        <w:jc w:val="both"/>
        <w:rPr>
          <w:sz w:val="20"/>
          <w:szCs w:val="20"/>
        </w:rPr>
      </w:pPr>
      <w:r w:rsidRPr="00D77CCF">
        <w:rPr>
          <w:sz w:val="20"/>
          <w:szCs w:val="20"/>
        </w:rPr>
        <w:t>держава виступає тільки позичальником;</w:t>
      </w:r>
    </w:p>
    <w:p w:rsidR="00716BDB" w:rsidRPr="00D77CCF" w:rsidRDefault="00716BDB" w:rsidP="00EB1DDB">
      <w:pPr>
        <w:numPr>
          <w:ilvl w:val="0"/>
          <w:numId w:val="103"/>
        </w:numPr>
        <w:jc w:val="both"/>
        <w:rPr>
          <w:sz w:val="20"/>
          <w:szCs w:val="20"/>
        </w:rPr>
      </w:pPr>
      <w:r w:rsidRPr="00D77CCF">
        <w:rPr>
          <w:sz w:val="20"/>
          <w:szCs w:val="20"/>
        </w:rPr>
        <w:t xml:space="preserve">держава виступає тільки кредитором; </w:t>
      </w:r>
    </w:p>
    <w:p w:rsidR="00716BDB" w:rsidRPr="00D77CCF" w:rsidRDefault="00716BDB" w:rsidP="00EB1DDB">
      <w:pPr>
        <w:numPr>
          <w:ilvl w:val="0"/>
          <w:numId w:val="103"/>
        </w:numPr>
        <w:jc w:val="both"/>
        <w:rPr>
          <w:b/>
          <w:sz w:val="20"/>
          <w:szCs w:val="20"/>
        </w:rPr>
      </w:pPr>
      <w:r w:rsidRPr="00D77CCF">
        <w:rPr>
          <w:b/>
          <w:sz w:val="20"/>
          <w:szCs w:val="20"/>
        </w:rPr>
        <w:t>держава може бути як кредитором, так і позичальником;</w:t>
      </w:r>
    </w:p>
    <w:p w:rsidR="00716BDB" w:rsidRPr="00D77CCF" w:rsidRDefault="00716BDB" w:rsidP="00EB1DDB">
      <w:pPr>
        <w:numPr>
          <w:ilvl w:val="0"/>
          <w:numId w:val="103"/>
        </w:numPr>
        <w:jc w:val="both"/>
        <w:rPr>
          <w:sz w:val="20"/>
          <w:szCs w:val="20"/>
        </w:rPr>
      </w:pPr>
      <w:r w:rsidRPr="00D77CCF">
        <w:rPr>
          <w:sz w:val="20"/>
          <w:szCs w:val="20"/>
        </w:rPr>
        <w:t>немає вірної відповіді.</w:t>
      </w:r>
    </w:p>
    <w:p w:rsidR="00716BDB" w:rsidRPr="00D77CCF" w:rsidRDefault="00716BDB" w:rsidP="00716BDB">
      <w:pPr>
        <w:rPr>
          <w:b/>
          <w:i/>
          <w:sz w:val="20"/>
          <w:szCs w:val="20"/>
        </w:rPr>
      </w:pPr>
      <w:r w:rsidRPr="00D77CCF">
        <w:rPr>
          <w:b/>
          <w:i/>
          <w:sz w:val="20"/>
          <w:szCs w:val="20"/>
        </w:rPr>
        <w:t>99. Що є різновидом грошової форми державного кредиту:</w:t>
      </w:r>
    </w:p>
    <w:p w:rsidR="00716BDB" w:rsidRPr="00D77CCF" w:rsidRDefault="00716BDB" w:rsidP="00EB1DDB">
      <w:pPr>
        <w:numPr>
          <w:ilvl w:val="0"/>
          <w:numId w:val="104"/>
        </w:numPr>
        <w:tabs>
          <w:tab w:val="clear" w:pos="1080"/>
          <w:tab w:val="num" w:pos="720"/>
        </w:tabs>
        <w:ind w:left="720"/>
        <w:jc w:val="both"/>
        <w:rPr>
          <w:sz w:val="20"/>
          <w:szCs w:val="20"/>
        </w:rPr>
      </w:pPr>
      <w:r w:rsidRPr="00D77CCF">
        <w:rPr>
          <w:sz w:val="20"/>
          <w:szCs w:val="20"/>
        </w:rPr>
        <w:t xml:space="preserve">акціонерний капітал; </w:t>
      </w:r>
    </w:p>
    <w:p w:rsidR="00716BDB" w:rsidRPr="00D77CCF" w:rsidRDefault="00716BDB" w:rsidP="00EB1DDB">
      <w:pPr>
        <w:numPr>
          <w:ilvl w:val="0"/>
          <w:numId w:val="104"/>
        </w:numPr>
        <w:tabs>
          <w:tab w:val="clear" w:pos="1080"/>
          <w:tab w:val="num" w:pos="720"/>
        </w:tabs>
        <w:ind w:left="720"/>
        <w:jc w:val="both"/>
        <w:rPr>
          <w:b/>
          <w:sz w:val="20"/>
          <w:szCs w:val="20"/>
        </w:rPr>
      </w:pPr>
      <w:r w:rsidRPr="00D77CCF">
        <w:rPr>
          <w:b/>
          <w:sz w:val="20"/>
          <w:szCs w:val="20"/>
        </w:rPr>
        <w:t>державні позики;</w:t>
      </w:r>
    </w:p>
    <w:p w:rsidR="00716BDB" w:rsidRPr="00D77CCF" w:rsidRDefault="00716BDB" w:rsidP="00EB1DDB">
      <w:pPr>
        <w:numPr>
          <w:ilvl w:val="0"/>
          <w:numId w:val="104"/>
        </w:numPr>
        <w:tabs>
          <w:tab w:val="clear" w:pos="1080"/>
          <w:tab w:val="num" w:pos="720"/>
        </w:tabs>
        <w:ind w:left="720"/>
        <w:jc w:val="both"/>
        <w:rPr>
          <w:sz w:val="20"/>
          <w:szCs w:val="20"/>
        </w:rPr>
      </w:pPr>
      <w:r w:rsidRPr="00D77CCF">
        <w:rPr>
          <w:sz w:val="20"/>
          <w:szCs w:val="20"/>
        </w:rPr>
        <w:t>страхові внески;</w:t>
      </w:r>
    </w:p>
    <w:p w:rsidR="00716BDB" w:rsidRPr="00D77CCF" w:rsidRDefault="00716BDB" w:rsidP="00EB1DDB">
      <w:pPr>
        <w:numPr>
          <w:ilvl w:val="0"/>
          <w:numId w:val="104"/>
        </w:numPr>
        <w:tabs>
          <w:tab w:val="clear" w:pos="1080"/>
          <w:tab w:val="num" w:pos="720"/>
        </w:tabs>
        <w:ind w:left="720"/>
        <w:jc w:val="both"/>
        <w:rPr>
          <w:sz w:val="20"/>
          <w:szCs w:val="20"/>
        </w:rPr>
      </w:pPr>
      <w:r w:rsidRPr="00D77CCF">
        <w:rPr>
          <w:sz w:val="20"/>
          <w:szCs w:val="20"/>
        </w:rPr>
        <w:t>інвестиції.</w:t>
      </w:r>
    </w:p>
    <w:p w:rsidR="00716BDB" w:rsidRPr="00D77CCF" w:rsidRDefault="00716BDB" w:rsidP="00716BDB">
      <w:pPr>
        <w:rPr>
          <w:b/>
          <w:i/>
          <w:sz w:val="20"/>
          <w:szCs w:val="20"/>
        </w:rPr>
      </w:pPr>
      <w:r w:rsidRPr="00D77CCF">
        <w:rPr>
          <w:b/>
          <w:i/>
          <w:sz w:val="20"/>
          <w:szCs w:val="20"/>
        </w:rPr>
        <w:t>100. Спільними принципами надання державного і банківського кредиту є:</w:t>
      </w:r>
    </w:p>
    <w:p w:rsidR="00716BDB" w:rsidRPr="00D77CCF" w:rsidRDefault="00716BDB" w:rsidP="00EB1DDB">
      <w:pPr>
        <w:numPr>
          <w:ilvl w:val="0"/>
          <w:numId w:val="105"/>
        </w:numPr>
        <w:tabs>
          <w:tab w:val="clear" w:pos="1080"/>
          <w:tab w:val="num" w:pos="720"/>
        </w:tabs>
        <w:ind w:left="720"/>
        <w:jc w:val="both"/>
        <w:rPr>
          <w:sz w:val="20"/>
          <w:szCs w:val="20"/>
        </w:rPr>
      </w:pPr>
      <w:r w:rsidRPr="00D77CCF">
        <w:rPr>
          <w:b/>
          <w:sz w:val="20"/>
          <w:szCs w:val="20"/>
        </w:rPr>
        <w:t>строковість, платності, зворотність</w:t>
      </w:r>
      <w:r w:rsidRPr="00D77CCF">
        <w:rPr>
          <w:sz w:val="20"/>
          <w:szCs w:val="20"/>
        </w:rPr>
        <w:t>;</w:t>
      </w:r>
    </w:p>
    <w:p w:rsidR="00716BDB" w:rsidRPr="00D77CCF" w:rsidRDefault="00716BDB" w:rsidP="00EB1DDB">
      <w:pPr>
        <w:numPr>
          <w:ilvl w:val="0"/>
          <w:numId w:val="105"/>
        </w:numPr>
        <w:tabs>
          <w:tab w:val="clear" w:pos="1080"/>
          <w:tab w:val="num" w:pos="720"/>
        </w:tabs>
        <w:ind w:left="720"/>
        <w:jc w:val="both"/>
        <w:rPr>
          <w:sz w:val="20"/>
          <w:szCs w:val="20"/>
        </w:rPr>
      </w:pPr>
      <w:r w:rsidRPr="00D77CCF">
        <w:rPr>
          <w:sz w:val="20"/>
          <w:szCs w:val="20"/>
        </w:rPr>
        <w:t>плановості, терміновості, зворотності;</w:t>
      </w:r>
    </w:p>
    <w:p w:rsidR="00716BDB" w:rsidRPr="00D77CCF" w:rsidRDefault="00716BDB" w:rsidP="00EB1DDB">
      <w:pPr>
        <w:numPr>
          <w:ilvl w:val="0"/>
          <w:numId w:val="105"/>
        </w:numPr>
        <w:tabs>
          <w:tab w:val="clear" w:pos="1080"/>
          <w:tab w:val="num" w:pos="720"/>
        </w:tabs>
        <w:ind w:left="720"/>
        <w:jc w:val="both"/>
        <w:rPr>
          <w:sz w:val="20"/>
          <w:szCs w:val="20"/>
        </w:rPr>
      </w:pPr>
      <w:r w:rsidRPr="00D77CCF">
        <w:rPr>
          <w:sz w:val="20"/>
          <w:szCs w:val="20"/>
        </w:rPr>
        <w:t>обов’язковості, зворотності, платності;</w:t>
      </w:r>
    </w:p>
    <w:p w:rsidR="00716BDB" w:rsidRPr="00D77CCF" w:rsidRDefault="00716BDB" w:rsidP="00EB1DDB">
      <w:pPr>
        <w:numPr>
          <w:ilvl w:val="0"/>
          <w:numId w:val="105"/>
        </w:numPr>
        <w:tabs>
          <w:tab w:val="clear" w:pos="1080"/>
          <w:tab w:val="num" w:pos="720"/>
        </w:tabs>
        <w:ind w:left="720"/>
        <w:jc w:val="both"/>
        <w:rPr>
          <w:sz w:val="20"/>
          <w:szCs w:val="20"/>
        </w:rPr>
      </w:pPr>
      <w:r w:rsidRPr="00D77CCF">
        <w:rPr>
          <w:sz w:val="20"/>
          <w:szCs w:val="20"/>
        </w:rPr>
        <w:t>немає вірної відповіді.</w:t>
      </w:r>
    </w:p>
    <w:p w:rsidR="00716BDB" w:rsidRPr="00D77CCF" w:rsidRDefault="00716BDB" w:rsidP="00716BDB">
      <w:pPr>
        <w:rPr>
          <w:b/>
          <w:i/>
          <w:sz w:val="20"/>
          <w:szCs w:val="20"/>
        </w:rPr>
      </w:pPr>
      <w:r w:rsidRPr="00D77CCF">
        <w:rPr>
          <w:b/>
          <w:i/>
          <w:sz w:val="20"/>
          <w:szCs w:val="20"/>
        </w:rPr>
        <w:t>101. Вказати визначення, яке найбільш повно розкриває суть поняття “державний кредит”:</w:t>
      </w:r>
    </w:p>
    <w:p w:rsidR="00716BDB" w:rsidRPr="00D77CCF" w:rsidRDefault="00716BDB" w:rsidP="00EB1DDB">
      <w:pPr>
        <w:numPr>
          <w:ilvl w:val="0"/>
          <w:numId w:val="106"/>
        </w:numPr>
        <w:tabs>
          <w:tab w:val="clear" w:pos="1080"/>
          <w:tab w:val="num" w:pos="720"/>
        </w:tabs>
        <w:ind w:left="720"/>
        <w:jc w:val="both"/>
        <w:rPr>
          <w:sz w:val="20"/>
          <w:szCs w:val="20"/>
        </w:rPr>
      </w:pPr>
      <w:r w:rsidRPr="00D77CCF">
        <w:rPr>
          <w:sz w:val="20"/>
          <w:szCs w:val="20"/>
        </w:rPr>
        <w:t xml:space="preserve">складова ланка загальнодержавних фінансів, яка дозволяє утворити централізовані ресурси для потреб держави; </w:t>
      </w:r>
    </w:p>
    <w:p w:rsidR="00716BDB" w:rsidRPr="00D77CCF" w:rsidRDefault="00716BDB" w:rsidP="00EB1DDB">
      <w:pPr>
        <w:numPr>
          <w:ilvl w:val="0"/>
          <w:numId w:val="106"/>
        </w:numPr>
        <w:tabs>
          <w:tab w:val="clear" w:pos="1080"/>
          <w:tab w:val="num" w:pos="720"/>
        </w:tabs>
        <w:ind w:left="720"/>
        <w:jc w:val="both"/>
        <w:rPr>
          <w:b/>
          <w:sz w:val="20"/>
          <w:szCs w:val="20"/>
        </w:rPr>
      </w:pPr>
      <w:r w:rsidRPr="00D77CCF">
        <w:rPr>
          <w:b/>
          <w:sz w:val="20"/>
          <w:szCs w:val="20"/>
        </w:rPr>
        <w:t>економічні відносини щодо залучення державою тимчасово вільних коштів юридичних і фізичних осіб у розпорядження відповідних органів державної влади для фінансування державних витрат;</w:t>
      </w:r>
    </w:p>
    <w:p w:rsidR="00716BDB" w:rsidRPr="00D77CCF" w:rsidRDefault="00716BDB" w:rsidP="00EB1DDB">
      <w:pPr>
        <w:numPr>
          <w:ilvl w:val="0"/>
          <w:numId w:val="106"/>
        </w:numPr>
        <w:tabs>
          <w:tab w:val="clear" w:pos="1080"/>
          <w:tab w:val="num" w:pos="720"/>
        </w:tabs>
        <w:ind w:left="720"/>
        <w:jc w:val="both"/>
        <w:rPr>
          <w:sz w:val="20"/>
          <w:szCs w:val="20"/>
        </w:rPr>
      </w:pPr>
      <w:r w:rsidRPr="00D77CCF">
        <w:rPr>
          <w:sz w:val="20"/>
          <w:szCs w:val="20"/>
        </w:rPr>
        <w:t>засіб мобілізації в руках держави додаткових фінансових ресурсів;</w:t>
      </w:r>
    </w:p>
    <w:p w:rsidR="00716BDB" w:rsidRPr="00D77CCF" w:rsidRDefault="00716BDB" w:rsidP="00EB1DDB">
      <w:pPr>
        <w:numPr>
          <w:ilvl w:val="0"/>
          <w:numId w:val="106"/>
        </w:numPr>
        <w:tabs>
          <w:tab w:val="clear" w:pos="1080"/>
          <w:tab w:val="num" w:pos="720"/>
        </w:tabs>
        <w:ind w:left="720"/>
        <w:jc w:val="both"/>
        <w:rPr>
          <w:sz w:val="20"/>
          <w:szCs w:val="20"/>
        </w:rPr>
      </w:pPr>
      <w:r w:rsidRPr="00D77CCF">
        <w:rPr>
          <w:sz w:val="20"/>
          <w:szCs w:val="20"/>
        </w:rPr>
        <w:t>вірна відповідь відсутня.</w:t>
      </w:r>
    </w:p>
    <w:p w:rsidR="00716BDB" w:rsidRPr="00D77CCF" w:rsidRDefault="00716BDB" w:rsidP="00716BDB">
      <w:pPr>
        <w:rPr>
          <w:b/>
          <w:i/>
          <w:sz w:val="20"/>
          <w:szCs w:val="20"/>
        </w:rPr>
      </w:pPr>
      <w:r w:rsidRPr="00D77CCF">
        <w:rPr>
          <w:b/>
          <w:i/>
          <w:sz w:val="20"/>
          <w:szCs w:val="20"/>
        </w:rPr>
        <w:t>102. Причиною виникнення державного кредиту є:</w:t>
      </w:r>
    </w:p>
    <w:p w:rsidR="00716BDB" w:rsidRPr="00D77CCF" w:rsidRDefault="00716BDB" w:rsidP="00EB1DDB">
      <w:pPr>
        <w:numPr>
          <w:ilvl w:val="0"/>
          <w:numId w:val="107"/>
        </w:numPr>
        <w:tabs>
          <w:tab w:val="clear" w:pos="1080"/>
          <w:tab w:val="num" w:pos="720"/>
        </w:tabs>
        <w:ind w:left="720"/>
        <w:jc w:val="both"/>
        <w:rPr>
          <w:sz w:val="20"/>
          <w:szCs w:val="20"/>
        </w:rPr>
      </w:pPr>
      <w:r w:rsidRPr="00D77CCF">
        <w:rPr>
          <w:sz w:val="20"/>
          <w:szCs w:val="20"/>
        </w:rPr>
        <w:t xml:space="preserve">дефляція; </w:t>
      </w:r>
    </w:p>
    <w:p w:rsidR="00716BDB" w:rsidRPr="00D77CCF" w:rsidRDefault="00716BDB" w:rsidP="00EB1DDB">
      <w:pPr>
        <w:numPr>
          <w:ilvl w:val="0"/>
          <w:numId w:val="107"/>
        </w:numPr>
        <w:tabs>
          <w:tab w:val="clear" w:pos="1080"/>
          <w:tab w:val="num" w:pos="720"/>
        </w:tabs>
        <w:ind w:left="720"/>
        <w:jc w:val="both"/>
        <w:rPr>
          <w:sz w:val="20"/>
          <w:szCs w:val="20"/>
        </w:rPr>
      </w:pPr>
      <w:r w:rsidRPr="00D77CCF">
        <w:rPr>
          <w:b/>
          <w:sz w:val="20"/>
          <w:szCs w:val="20"/>
        </w:rPr>
        <w:t>бюджетний дефіцит</w:t>
      </w:r>
      <w:r w:rsidRPr="00D77CCF">
        <w:rPr>
          <w:sz w:val="20"/>
          <w:szCs w:val="20"/>
        </w:rPr>
        <w:t>;</w:t>
      </w:r>
    </w:p>
    <w:p w:rsidR="00716BDB" w:rsidRPr="00D77CCF" w:rsidRDefault="00716BDB" w:rsidP="00EB1DDB">
      <w:pPr>
        <w:numPr>
          <w:ilvl w:val="0"/>
          <w:numId w:val="107"/>
        </w:numPr>
        <w:tabs>
          <w:tab w:val="clear" w:pos="1080"/>
          <w:tab w:val="num" w:pos="720"/>
        </w:tabs>
        <w:ind w:left="720"/>
        <w:jc w:val="both"/>
        <w:rPr>
          <w:sz w:val="20"/>
          <w:szCs w:val="20"/>
        </w:rPr>
      </w:pPr>
      <w:r w:rsidRPr="00D77CCF">
        <w:rPr>
          <w:sz w:val="20"/>
          <w:szCs w:val="20"/>
        </w:rPr>
        <w:t>перевищення доходів державного бюджету над його видатками;</w:t>
      </w:r>
    </w:p>
    <w:p w:rsidR="00716BDB" w:rsidRPr="00D77CCF" w:rsidRDefault="00716BDB" w:rsidP="00EB1DDB">
      <w:pPr>
        <w:numPr>
          <w:ilvl w:val="0"/>
          <w:numId w:val="107"/>
        </w:numPr>
        <w:tabs>
          <w:tab w:val="clear" w:pos="1080"/>
          <w:tab w:val="num" w:pos="720"/>
        </w:tabs>
        <w:ind w:left="720"/>
        <w:jc w:val="both"/>
        <w:rPr>
          <w:sz w:val="20"/>
          <w:szCs w:val="20"/>
        </w:rPr>
      </w:pPr>
      <w:r w:rsidRPr="00D77CCF">
        <w:rPr>
          <w:sz w:val="20"/>
          <w:szCs w:val="20"/>
        </w:rPr>
        <w:t>емісія грошей.</w:t>
      </w:r>
    </w:p>
    <w:p w:rsidR="00716BDB" w:rsidRPr="00D77CCF" w:rsidRDefault="00716BDB" w:rsidP="00716BDB">
      <w:pPr>
        <w:rPr>
          <w:b/>
          <w:i/>
          <w:sz w:val="20"/>
          <w:szCs w:val="20"/>
        </w:rPr>
      </w:pPr>
      <w:r w:rsidRPr="00D77CCF">
        <w:rPr>
          <w:b/>
          <w:i/>
          <w:sz w:val="20"/>
          <w:szCs w:val="20"/>
        </w:rPr>
        <w:t>103. Капітальний державний борг – це:</w:t>
      </w:r>
    </w:p>
    <w:p w:rsidR="00716BDB" w:rsidRPr="00D77CCF" w:rsidRDefault="00716BDB" w:rsidP="00EB1DDB">
      <w:pPr>
        <w:numPr>
          <w:ilvl w:val="0"/>
          <w:numId w:val="108"/>
        </w:numPr>
        <w:tabs>
          <w:tab w:val="clear" w:pos="1080"/>
          <w:tab w:val="num" w:pos="720"/>
        </w:tabs>
        <w:ind w:left="720"/>
        <w:jc w:val="both"/>
        <w:rPr>
          <w:b/>
          <w:sz w:val="20"/>
          <w:szCs w:val="20"/>
        </w:rPr>
      </w:pPr>
      <w:r w:rsidRPr="00D77CCF">
        <w:rPr>
          <w:b/>
          <w:sz w:val="20"/>
          <w:szCs w:val="20"/>
        </w:rPr>
        <w:t>сукупність усіх раніше випущених і непогашених на даний момент боргових зобов'язань разом із нарахованими відсотками;</w:t>
      </w:r>
    </w:p>
    <w:p w:rsidR="00716BDB" w:rsidRPr="00D77CCF" w:rsidRDefault="00716BDB" w:rsidP="00EB1DDB">
      <w:pPr>
        <w:numPr>
          <w:ilvl w:val="0"/>
          <w:numId w:val="108"/>
        </w:numPr>
        <w:tabs>
          <w:tab w:val="clear" w:pos="1080"/>
          <w:tab w:val="num" w:pos="720"/>
        </w:tabs>
        <w:ind w:left="720"/>
        <w:jc w:val="both"/>
        <w:rPr>
          <w:sz w:val="20"/>
          <w:szCs w:val="20"/>
        </w:rPr>
      </w:pPr>
      <w:r w:rsidRPr="00D77CCF">
        <w:rPr>
          <w:sz w:val="20"/>
          <w:szCs w:val="20"/>
        </w:rPr>
        <w:t>сукупність державних витрат на капіталовкладення в матеріальній та нематеріальний сферах;</w:t>
      </w:r>
    </w:p>
    <w:p w:rsidR="00716BDB" w:rsidRPr="00D77CCF" w:rsidRDefault="00716BDB" w:rsidP="00EB1DDB">
      <w:pPr>
        <w:numPr>
          <w:ilvl w:val="0"/>
          <w:numId w:val="108"/>
        </w:numPr>
        <w:tabs>
          <w:tab w:val="clear" w:pos="1080"/>
          <w:tab w:val="num" w:pos="720"/>
        </w:tabs>
        <w:ind w:left="720"/>
        <w:jc w:val="both"/>
        <w:rPr>
          <w:sz w:val="20"/>
          <w:szCs w:val="20"/>
        </w:rPr>
      </w:pPr>
      <w:r w:rsidRPr="00D77CCF">
        <w:rPr>
          <w:sz w:val="20"/>
          <w:szCs w:val="20"/>
        </w:rPr>
        <w:t>борг за раніше випущеними борговими зобов'язаннями держави;</w:t>
      </w:r>
    </w:p>
    <w:p w:rsidR="00716BDB" w:rsidRPr="00D77CCF" w:rsidRDefault="00716BDB" w:rsidP="00EB1DDB">
      <w:pPr>
        <w:numPr>
          <w:ilvl w:val="0"/>
          <w:numId w:val="108"/>
        </w:numPr>
        <w:tabs>
          <w:tab w:val="clear" w:pos="1080"/>
          <w:tab w:val="num" w:pos="720"/>
        </w:tabs>
        <w:ind w:left="720"/>
        <w:jc w:val="both"/>
        <w:rPr>
          <w:sz w:val="20"/>
          <w:szCs w:val="20"/>
        </w:rPr>
      </w:pPr>
      <w:r w:rsidRPr="00D77CCF">
        <w:rPr>
          <w:sz w:val="20"/>
          <w:szCs w:val="20"/>
        </w:rPr>
        <w:t>вірна відповідь відсутня.</w:t>
      </w:r>
    </w:p>
    <w:p w:rsidR="00716BDB" w:rsidRPr="00D77CCF" w:rsidRDefault="00716BDB" w:rsidP="00716BDB">
      <w:pPr>
        <w:rPr>
          <w:b/>
          <w:i/>
          <w:sz w:val="20"/>
          <w:szCs w:val="20"/>
        </w:rPr>
      </w:pPr>
      <w:r w:rsidRPr="00D77CCF">
        <w:rPr>
          <w:b/>
          <w:i/>
          <w:sz w:val="20"/>
          <w:szCs w:val="20"/>
        </w:rPr>
        <w:t>104. Головною метою функціонування системи управління державним боргом є:</w:t>
      </w:r>
    </w:p>
    <w:p w:rsidR="00716BDB" w:rsidRPr="00D77CCF" w:rsidRDefault="00716BDB" w:rsidP="00EB1DDB">
      <w:pPr>
        <w:numPr>
          <w:ilvl w:val="0"/>
          <w:numId w:val="109"/>
        </w:numPr>
        <w:tabs>
          <w:tab w:val="clear" w:pos="1080"/>
          <w:tab w:val="num" w:pos="720"/>
        </w:tabs>
        <w:ind w:left="720"/>
        <w:jc w:val="both"/>
        <w:rPr>
          <w:sz w:val="20"/>
          <w:szCs w:val="20"/>
        </w:rPr>
      </w:pPr>
      <w:r w:rsidRPr="00D77CCF">
        <w:rPr>
          <w:sz w:val="20"/>
          <w:szCs w:val="20"/>
        </w:rPr>
        <w:t>максимально можливе залучення кредитних ресурсів для фінансування економічних витрат держави;</w:t>
      </w:r>
    </w:p>
    <w:p w:rsidR="00716BDB" w:rsidRPr="00D77CCF" w:rsidRDefault="00716BDB" w:rsidP="00EB1DDB">
      <w:pPr>
        <w:numPr>
          <w:ilvl w:val="0"/>
          <w:numId w:val="109"/>
        </w:numPr>
        <w:tabs>
          <w:tab w:val="clear" w:pos="1080"/>
          <w:tab w:val="num" w:pos="720"/>
        </w:tabs>
        <w:ind w:left="720"/>
        <w:jc w:val="both"/>
        <w:rPr>
          <w:sz w:val="20"/>
          <w:szCs w:val="20"/>
        </w:rPr>
      </w:pPr>
      <w:r w:rsidRPr="00D77CCF">
        <w:rPr>
          <w:sz w:val="20"/>
          <w:szCs w:val="20"/>
        </w:rPr>
        <w:t xml:space="preserve">врегулювання боргової кризи у державі; </w:t>
      </w:r>
    </w:p>
    <w:p w:rsidR="00716BDB" w:rsidRPr="00D77CCF" w:rsidRDefault="00716BDB" w:rsidP="00EB1DDB">
      <w:pPr>
        <w:numPr>
          <w:ilvl w:val="0"/>
          <w:numId w:val="109"/>
        </w:numPr>
        <w:tabs>
          <w:tab w:val="clear" w:pos="1080"/>
          <w:tab w:val="num" w:pos="720"/>
        </w:tabs>
        <w:ind w:left="720"/>
        <w:jc w:val="both"/>
        <w:rPr>
          <w:b/>
          <w:sz w:val="20"/>
          <w:szCs w:val="20"/>
        </w:rPr>
      </w:pPr>
      <w:r w:rsidRPr="00D77CCF">
        <w:rPr>
          <w:b/>
          <w:sz w:val="20"/>
          <w:szCs w:val="20"/>
        </w:rPr>
        <w:lastRenderedPageBreak/>
        <w:t>задоволення потреб уряду у додаткових фінансових ресурсах на умовах строковості, платності, зворотності та забезпечення економічної й політичної безпеки держави;</w:t>
      </w:r>
    </w:p>
    <w:p w:rsidR="00716BDB" w:rsidRPr="00D77CCF" w:rsidRDefault="00716BDB" w:rsidP="00EB1DDB">
      <w:pPr>
        <w:numPr>
          <w:ilvl w:val="0"/>
          <w:numId w:val="109"/>
        </w:numPr>
        <w:tabs>
          <w:tab w:val="clear" w:pos="1080"/>
          <w:tab w:val="num" w:pos="720"/>
        </w:tabs>
        <w:ind w:left="720"/>
        <w:jc w:val="both"/>
        <w:rPr>
          <w:sz w:val="20"/>
          <w:szCs w:val="20"/>
        </w:rPr>
      </w:pPr>
      <w:r w:rsidRPr="00D77CCF">
        <w:rPr>
          <w:sz w:val="20"/>
          <w:szCs w:val="20"/>
        </w:rPr>
        <w:t>немає правильної відповіді.</w:t>
      </w:r>
    </w:p>
    <w:p w:rsidR="00716BDB" w:rsidRPr="00D77CCF" w:rsidRDefault="00716BDB" w:rsidP="00716BDB">
      <w:pPr>
        <w:rPr>
          <w:b/>
          <w:i/>
          <w:sz w:val="20"/>
          <w:szCs w:val="20"/>
        </w:rPr>
      </w:pPr>
      <w:r w:rsidRPr="00D77CCF">
        <w:rPr>
          <w:b/>
          <w:i/>
          <w:sz w:val="20"/>
          <w:szCs w:val="20"/>
        </w:rPr>
        <w:t>105. До методів управління державним боргом не відносяться:</w:t>
      </w:r>
    </w:p>
    <w:p w:rsidR="00716BDB" w:rsidRPr="00D77CCF" w:rsidRDefault="00716BDB" w:rsidP="00EB1DDB">
      <w:pPr>
        <w:numPr>
          <w:ilvl w:val="0"/>
          <w:numId w:val="110"/>
        </w:numPr>
        <w:tabs>
          <w:tab w:val="clear" w:pos="1080"/>
          <w:tab w:val="num" w:pos="720"/>
        </w:tabs>
        <w:ind w:left="720"/>
        <w:jc w:val="both"/>
        <w:rPr>
          <w:sz w:val="20"/>
          <w:szCs w:val="20"/>
        </w:rPr>
      </w:pPr>
      <w:r w:rsidRPr="00D77CCF">
        <w:rPr>
          <w:sz w:val="20"/>
          <w:szCs w:val="20"/>
        </w:rPr>
        <w:t>немає правильної відповіді;</w:t>
      </w:r>
    </w:p>
    <w:p w:rsidR="00716BDB" w:rsidRPr="00D77CCF" w:rsidRDefault="00716BDB" w:rsidP="00EB1DDB">
      <w:pPr>
        <w:numPr>
          <w:ilvl w:val="0"/>
          <w:numId w:val="110"/>
        </w:numPr>
        <w:tabs>
          <w:tab w:val="clear" w:pos="1080"/>
          <w:tab w:val="num" w:pos="720"/>
        </w:tabs>
        <w:ind w:left="720"/>
        <w:jc w:val="both"/>
        <w:rPr>
          <w:sz w:val="20"/>
          <w:szCs w:val="20"/>
        </w:rPr>
      </w:pPr>
      <w:r w:rsidRPr="00D77CCF">
        <w:rPr>
          <w:sz w:val="20"/>
          <w:szCs w:val="20"/>
        </w:rPr>
        <w:t>конверсія, консолідація, уніфікація, викуп боргу;</w:t>
      </w:r>
    </w:p>
    <w:p w:rsidR="00716BDB" w:rsidRPr="00D77CCF" w:rsidRDefault="00716BDB" w:rsidP="00EB1DDB">
      <w:pPr>
        <w:numPr>
          <w:ilvl w:val="0"/>
          <w:numId w:val="110"/>
        </w:numPr>
        <w:tabs>
          <w:tab w:val="clear" w:pos="1080"/>
          <w:tab w:val="num" w:pos="720"/>
        </w:tabs>
        <w:ind w:left="720"/>
        <w:jc w:val="both"/>
        <w:rPr>
          <w:sz w:val="20"/>
          <w:szCs w:val="20"/>
        </w:rPr>
      </w:pPr>
      <w:r w:rsidRPr="00D77CCF">
        <w:rPr>
          <w:sz w:val="20"/>
          <w:szCs w:val="20"/>
        </w:rPr>
        <w:t>обмін облігацій за регресивним співвідношенням, відстрочення погашення боргу;</w:t>
      </w:r>
    </w:p>
    <w:p w:rsidR="00716BDB" w:rsidRPr="00D77CCF" w:rsidRDefault="00716BDB" w:rsidP="00EB1DDB">
      <w:pPr>
        <w:numPr>
          <w:ilvl w:val="0"/>
          <w:numId w:val="110"/>
        </w:numPr>
        <w:tabs>
          <w:tab w:val="clear" w:pos="1080"/>
          <w:tab w:val="num" w:pos="720"/>
        </w:tabs>
        <w:ind w:left="720"/>
        <w:jc w:val="both"/>
        <w:rPr>
          <w:sz w:val="20"/>
          <w:szCs w:val="20"/>
        </w:rPr>
      </w:pPr>
      <w:r w:rsidRPr="00D77CCF">
        <w:rPr>
          <w:b/>
          <w:sz w:val="20"/>
          <w:szCs w:val="20"/>
        </w:rPr>
        <w:t>екстраполяція, балансування, нормативний</w:t>
      </w:r>
      <w:r w:rsidRPr="00D77CCF">
        <w:rPr>
          <w:sz w:val="20"/>
          <w:szCs w:val="20"/>
        </w:rPr>
        <w:t>.</w:t>
      </w:r>
    </w:p>
    <w:p w:rsidR="00716BDB" w:rsidRPr="00D77CCF" w:rsidRDefault="00716BDB" w:rsidP="00716BDB">
      <w:pPr>
        <w:jc w:val="both"/>
        <w:rPr>
          <w:b/>
          <w:i/>
          <w:sz w:val="20"/>
          <w:szCs w:val="20"/>
        </w:rPr>
      </w:pPr>
      <w:r w:rsidRPr="00D77CCF">
        <w:rPr>
          <w:b/>
          <w:i/>
          <w:sz w:val="20"/>
          <w:szCs w:val="20"/>
        </w:rPr>
        <w:t>106. Уніфікація державних позик – це метод управління державним боргом, що передбачає:</w:t>
      </w:r>
    </w:p>
    <w:p w:rsidR="00716BDB" w:rsidRPr="00D77CCF" w:rsidRDefault="00716BDB" w:rsidP="00EB1DDB">
      <w:pPr>
        <w:numPr>
          <w:ilvl w:val="0"/>
          <w:numId w:val="111"/>
        </w:numPr>
        <w:tabs>
          <w:tab w:val="clear" w:pos="1080"/>
          <w:tab w:val="num" w:pos="720"/>
        </w:tabs>
        <w:ind w:left="720"/>
        <w:jc w:val="both"/>
        <w:rPr>
          <w:b/>
          <w:sz w:val="20"/>
          <w:szCs w:val="20"/>
        </w:rPr>
      </w:pPr>
      <w:r w:rsidRPr="00D77CCF">
        <w:rPr>
          <w:b/>
          <w:sz w:val="20"/>
          <w:szCs w:val="20"/>
        </w:rPr>
        <w:t>об’єднання декількох позик в одну з заміною раніше випущених боргових паперів на нові;</w:t>
      </w:r>
    </w:p>
    <w:p w:rsidR="00716BDB" w:rsidRPr="00D77CCF" w:rsidRDefault="00716BDB" w:rsidP="00EB1DDB">
      <w:pPr>
        <w:numPr>
          <w:ilvl w:val="0"/>
          <w:numId w:val="111"/>
        </w:numPr>
        <w:tabs>
          <w:tab w:val="clear" w:pos="1080"/>
          <w:tab w:val="num" w:pos="720"/>
        </w:tabs>
        <w:ind w:left="720"/>
        <w:jc w:val="both"/>
        <w:rPr>
          <w:sz w:val="20"/>
          <w:szCs w:val="20"/>
        </w:rPr>
      </w:pPr>
      <w:r w:rsidRPr="00D77CCF">
        <w:rPr>
          <w:sz w:val="20"/>
          <w:szCs w:val="20"/>
        </w:rPr>
        <w:t>подовження термінів обігу боргових зобов'язань;</w:t>
      </w:r>
    </w:p>
    <w:p w:rsidR="00716BDB" w:rsidRPr="00D77CCF" w:rsidRDefault="00716BDB" w:rsidP="00EB1DDB">
      <w:pPr>
        <w:numPr>
          <w:ilvl w:val="0"/>
          <w:numId w:val="111"/>
        </w:numPr>
        <w:tabs>
          <w:tab w:val="clear" w:pos="1080"/>
          <w:tab w:val="num" w:pos="720"/>
        </w:tabs>
        <w:ind w:left="720"/>
        <w:jc w:val="both"/>
        <w:rPr>
          <w:sz w:val="20"/>
          <w:szCs w:val="20"/>
        </w:rPr>
      </w:pPr>
      <w:r w:rsidRPr="00D77CCF">
        <w:rPr>
          <w:sz w:val="20"/>
          <w:szCs w:val="20"/>
        </w:rPr>
        <w:t>зміну раніше випущених облігацій на одну облігацію нового випуску;</w:t>
      </w:r>
    </w:p>
    <w:p w:rsidR="00716BDB" w:rsidRPr="00D77CCF" w:rsidRDefault="00716BDB" w:rsidP="00EB1DDB">
      <w:pPr>
        <w:numPr>
          <w:ilvl w:val="0"/>
          <w:numId w:val="111"/>
        </w:numPr>
        <w:tabs>
          <w:tab w:val="clear" w:pos="1080"/>
          <w:tab w:val="num" w:pos="720"/>
        </w:tabs>
        <w:ind w:left="720"/>
        <w:jc w:val="both"/>
        <w:rPr>
          <w:sz w:val="20"/>
          <w:szCs w:val="20"/>
        </w:rPr>
      </w:pPr>
      <w:r w:rsidRPr="00D77CCF">
        <w:rPr>
          <w:sz w:val="20"/>
          <w:szCs w:val="20"/>
        </w:rPr>
        <w:t>немає правильної відповіді.</w:t>
      </w:r>
    </w:p>
    <w:p w:rsidR="00716BDB" w:rsidRPr="00D77CCF" w:rsidRDefault="00716BDB" w:rsidP="00716BDB">
      <w:pPr>
        <w:rPr>
          <w:b/>
          <w:i/>
          <w:sz w:val="20"/>
          <w:szCs w:val="20"/>
        </w:rPr>
      </w:pPr>
      <w:r w:rsidRPr="00D77CCF">
        <w:rPr>
          <w:b/>
          <w:i/>
          <w:sz w:val="20"/>
          <w:szCs w:val="20"/>
        </w:rPr>
        <w:t>107. Відмова країни погашати власні боргові зобов'язання призводить до наступних наслідків:</w:t>
      </w:r>
    </w:p>
    <w:p w:rsidR="00716BDB" w:rsidRPr="00D77CCF" w:rsidRDefault="00716BDB" w:rsidP="00EB1DDB">
      <w:pPr>
        <w:numPr>
          <w:ilvl w:val="0"/>
          <w:numId w:val="112"/>
        </w:numPr>
        <w:tabs>
          <w:tab w:val="clear" w:pos="1080"/>
          <w:tab w:val="num" w:pos="720"/>
        </w:tabs>
        <w:ind w:left="720"/>
        <w:jc w:val="both"/>
        <w:rPr>
          <w:sz w:val="20"/>
          <w:szCs w:val="20"/>
        </w:rPr>
      </w:pPr>
      <w:r w:rsidRPr="00D77CCF">
        <w:rPr>
          <w:sz w:val="20"/>
          <w:szCs w:val="20"/>
        </w:rPr>
        <w:t>заморожування майна країни-боржника за кордоном, застосування ембарго на торгівлю з нею;</w:t>
      </w:r>
    </w:p>
    <w:p w:rsidR="00716BDB" w:rsidRPr="00D77CCF" w:rsidRDefault="00716BDB" w:rsidP="00EB1DDB">
      <w:pPr>
        <w:numPr>
          <w:ilvl w:val="0"/>
          <w:numId w:val="112"/>
        </w:numPr>
        <w:tabs>
          <w:tab w:val="clear" w:pos="1080"/>
          <w:tab w:val="num" w:pos="720"/>
        </w:tabs>
        <w:ind w:left="720"/>
        <w:jc w:val="both"/>
        <w:rPr>
          <w:sz w:val="20"/>
          <w:szCs w:val="20"/>
        </w:rPr>
      </w:pPr>
      <w:r w:rsidRPr="00D77CCF">
        <w:rPr>
          <w:sz w:val="20"/>
          <w:szCs w:val="20"/>
        </w:rPr>
        <w:t>падіння кредитного рейтингу країни-боржника;</w:t>
      </w:r>
    </w:p>
    <w:p w:rsidR="00716BDB" w:rsidRPr="00D77CCF" w:rsidRDefault="00716BDB" w:rsidP="00EB1DDB">
      <w:pPr>
        <w:numPr>
          <w:ilvl w:val="0"/>
          <w:numId w:val="112"/>
        </w:numPr>
        <w:tabs>
          <w:tab w:val="clear" w:pos="1080"/>
          <w:tab w:val="num" w:pos="720"/>
        </w:tabs>
        <w:ind w:left="720"/>
        <w:jc w:val="both"/>
        <w:rPr>
          <w:sz w:val="20"/>
          <w:szCs w:val="20"/>
        </w:rPr>
      </w:pPr>
      <w:r w:rsidRPr="00D77CCF">
        <w:rPr>
          <w:sz w:val="20"/>
          <w:szCs w:val="20"/>
        </w:rPr>
        <w:t>обмеження доступу до кредитних ресурсів;</w:t>
      </w:r>
    </w:p>
    <w:p w:rsidR="00716BDB" w:rsidRPr="00D77CCF" w:rsidRDefault="00716BDB" w:rsidP="00EB1DDB">
      <w:pPr>
        <w:numPr>
          <w:ilvl w:val="0"/>
          <w:numId w:val="112"/>
        </w:numPr>
        <w:tabs>
          <w:tab w:val="clear" w:pos="1080"/>
          <w:tab w:val="num" w:pos="720"/>
        </w:tabs>
        <w:ind w:left="720"/>
        <w:jc w:val="both"/>
        <w:rPr>
          <w:b/>
          <w:sz w:val="20"/>
          <w:szCs w:val="20"/>
        </w:rPr>
      </w:pPr>
      <w:r w:rsidRPr="00D77CCF">
        <w:rPr>
          <w:b/>
          <w:sz w:val="20"/>
          <w:szCs w:val="20"/>
        </w:rPr>
        <w:t>усі відповіді правильні.</w:t>
      </w:r>
    </w:p>
    <w:p w:rsidR="00716BDB" w:rsidRPr="00D77CCF" w:rsidRDefault="00716BDB" w:rsidP="00716BDB">
      <w:pPr>
        <w:rPr>
          <w:b/>
          <w:i/>
          <w:sz w:val="20"/>
          <w:szCs w:val="20"/>
        </w:rPr>
      </w:pPr>
      <w:r w:rsidRPr="00D77CCF">
        <w:rPr>
          <w:b/>
          <w:i/>
          <w:sz w:val="20"/>
          <w:szCs w:val="20"/>
        </w:rPr>
        <w:t>108. Формами внутрішнього державного кредиту є</w:t>
      </w:r>
    </w:p>
    <w:p w:rsidR="00716BDB" w:rsidRPr="00D77CCF" w:rsidRDefault="00716BDB" w:rsidP="00EB1DDB">
      <w:pPr>
        <w:numPr>
          <w:ilvl w:val="0"/>
          <w:numId w:val="113"/>
        </w:numPr>
        <w:tabs>
          <w:tab w:val="clear" w:pos="1080"/>
          <w:tab w:val="num" w:pos="720"/>
        </w:tabs>
        <w:ind w:left="720"/>
        <w:jc w:val="both"/>
        <w:rPr>
          <w:b/>
          <w:sz w:val="20"/>
          <w:szCs w:val="20"/>
        </w:rPr>
      </w:pPr>
      <w:r w:rsidRPr="00D77CCF">
        <w:rPr>
          <w:b/>
          <w:sz w:val="20"/>
          <w:szCs w:val="20"/>
        </w:rPr>
        <w:t>державні позики</w:t>
      </w:r>
    </w:p>
    <w:p w:rsidR="00716BDB" w:rsidRPr="00D77CCF" w:rsidRDefault="00716BDB" w:rsidP="00EB1DDB">
      <w:pPr>
        <w:numPr>
          <w:ilvl w:val="0"/>
          <w:numId w:val="113"/>
        </w:numPr>
        <w:tabs>
          <w:tab w:val="clear" w:pos="1080"/>
          <w:tab w:val="num" w:pos="720"/>
        </w:tabs>
        <w:ind w:left="720"/>
        <w:jc w:val="both"/>
        <w:rPr>
          <w:sz w:val="20"/>
          <w:szCs w:val="20"/>
        </w:rPr>
      </w:pPr>
      <w:r w:rsidRPr="00D77CCF">
        <w:rPr>
          <w:sz w:val="20"/>
          <w:szCs w:val="20"/>
        </w:rPr>
        <w:t>субвенції</w:t>
      </w:r>
    </w:p>
    <w:p w:rsidR="00716BDB" w:rsidRPr="00D77CCF" w:rsidRDefault="00716BDB" w:rsidP="00EB1DDB">
      <w:pPr>
        <w:numPr>
          <w:ilvl w:val="0"/>
          <w:numId w:val="113"/>
        </w:numPr>
        <w:tabs>
          <w:tab w:val="clear" w:pos="1080"/>
          <w:tab w:val="num" w:pos="720"/>
        </w:tabs>
        <w:ind w:left="720"/>
        <w:jc w:val="both"/>
        <w:rPr>
          <w:sz w:val="20"/>
          <w:szCs w:val="20"/>
        </w:rPr>
      </w:pPr>
      <w:r w:rsidRPr="00D77CCF">
        <w:rPr>
          <w:sz w:val="20"/>
          <w:szCs w:val="20"/>
        </w:rPr>
        <w:t>дотації</w:t>
      </w:r>
    </w:p>
    <w:p w:rsidR="00716BDB" w:rsidRPr="00D77CCF" w:rsidRDefault="00716BDB" w:rsidP="00EB1DDB">
      <w:pPr>
        <w:numPr>
          <w:ilvl w:val="0"/>
          <w:numId w:val="113"/>
        </w:numPr>
        <w:tabs>
          <w:tab w:val="clear" w:pos="1080"/>
          <w:tab w:val="num" w:pos="720"/>
        </w:tabs>
        <w:ind w:left="720"/>
        <w:jc w:val="both"/>
        <w:rPr>
          <w:sz w:val="20"/>
          <w:szCs w:val="20"/>
        </w:rPr>
      </w:pPr>
      <w:r w:rsidRPr="00D77CCF">
        <w:rPr>
          <w:sz w:val="20"/>
          <w:szCs w:val="20"/>
        </w:rPr>
        <w:t>субсидії</w:t>
      </w:r>
    </w:p>
    <w:p w:rsidR="00716BDB" w:rsidRPr="00D77CCF" w:rsidRDefault="00716BDB" w:rsidP="00716BDB">
      <w:pPr>
        <w:rPr>
          <w:b/>
          <w:i/>
          <w:sz w:val="20"/>
          <w:szCs w:val="20"/>
        </w:rPr>
      </w:pPr>
      <w:r w:rsidRPr="00D77CCF">
        <w:rPr>
          <w:b/>
          <w:i/>
          <w:sz w:val="20"/>
          <w:szCs w:val="20"/>
        </w:rPr>
        <w:t>109. Граничні розміри державних запозичень України визначає:</w:t>
      </w:r>
    </w:p>
    <w:p w:rsidR="00716BDB" w:rsidRPr="00D77CCF" w:rsidRDefault="00716BDB" w:rsidP="00EB1DDB">
      <w:pPr>
        <w:numPr>
          <w:ilvl w:val="0"/>
          <w:numId w:val="114"/>
        </w:numPr>
        <w:tabs>
          <w:tab w:val="clear" w:pos="1080"/>
          <w:tab w:val="num" w:pos="720"/>
        </w:tabs>
        <w:ind w:left="720"/>
        <w:jc w:val="both"/>
        <w:rPr>
          <w:sz w:val="20"/>
          <w:szCs w:val="20"/>
        </w:rPr>
      </w:pPr>
      <w:r w:rsidRPr="00D77CCF">
        <w:rPr>
          <w:sz w:val="20"/>
          <w:szCs w:val="20"/>
        </w:rPr>
        <w:t>Кабінет Міністрів України при затвердженні постанов та розпоряджень;</w:t>
      </w:r>
    </w:p>
    <w:p w:rsidR="00716BDB" w:rsidRPr="00D77CCF" w:rsidRDefault="00716BDB" w:rsidP="00EB1DDB">
      <w:pPr>
        <w:numPr>
          <w:ilvl w:val="0"/>
          <w:numId w:val="114"/>
        </w:numPr>
        <w:tabs>
          <w:tab w:val="clear" w:pos="1080"/>
          <w:tab w:val="num" w:pos="720"/>
        </w:tabs>
        <w:ind w:left="720"/>
        <w:jc w:val="both"/>
        <w:rPr>
          <w:sz w:val="20"/>
          <w:szCs w:val="20"/>
        </w:rPr>
      </w:pPr>
      <w:r w:rsidRPr="00D77CCF">
        <w:rPr>
          <w:sz w:val="20"/>
          <w:szCs w:val="20"/>
        </w:rPr>
        <w:t xml:space="preserve">Міністерство фінансів України, розробляючи нормативи та норми; </w:t>
      </w:r>
    </w:p>
    <w:p w:rsidR="00716BDB" w:rsidRPr="00D77CCF" w:rsidRDefault="00716BDB" w:rsidP="00EB1DDB">
      <w:pPr>
        <w:numPr>
          <w:ilvl w:val="0"/>
          <w:numId w:val="114"/>
        </w:numPr>
        <w:tabs>
          <w:tab w:val="clear" w:pos="1080"/>
          <w:tab w:val="num" w:pos="720"/>
        </w:tabs>
        <w:ind w:left="720"/>
        <w:jc w:val="both"/>
        <w:rPr>
          <w:b/>
          <w:sz w:val="20"/>
          <w:szCs w:val="20"/>
        </w:rPr>
      </w:pPr>
      <w:r w:rsidRPr="00D77CCF">
        <w:rPr>
          <w:b/>
          <w:sz w:val="20"/>
          <w:szCs w:val="20"/>
        </w:rPr>
        <w:t>Верховна Рада України одночасно із затвердженням Державного бюджету України на наступний рік;</w:t>
      </w:r>
    </w:p>
    <w:p w:rsidR="00716BDB" w:rsidRPr="00D77CCF" w:rsidRDefault="00716BDB" w:rsidP="00EB1DDB">
      <w:pPr>
        <w:numPr>
          <w:ilvl w:val="0"/>
          <w:numId w:val="114"/>
        </w:numPr>
        <w:tabs>
          <w:tab w:val="clear" w:pos="1080"/>
          <w:tab w:val="num" w:pos="720"/>
        </w:tabs>
        <w:ind w:left="720"/>
        <w:jc w:val="both"/>
        <w:rPr>
          <w:sz w:val="20"/>
          <w:szCs w:val="20"/>
        </w:rPr>
      </w:pPr>
      <w:r w:rsidRPr="00D77CCF">
        <w:rPr>
          <w:sz w:val="20"/>
          <w:szCs w:val="20"/>
        </w:rPr>
        <w:t>Національний банк України.</w:t>
      </w:r>
    </w:p>
    <w:p w:rsidR="00716BDB" w:rsidRPr="00D77CCF" w:rsidRDefault="00716BDB" w:rsidP="00716BDB">
      <w:pPr>
        <w:rPr>
          <w:b/>
          <w:i/>
          <w:sz w:val="20"/>
          <w:szCs w:val="20"/>
        </w:rPr>
      </w:pPr>
      <w:r w:rsidRPr="00D77CCF">
        <w:rPr>
          <w:b/>
          <w:i/>
          <w:sz w:val="20"/>
          <w:szCs w:val="20"/>
        </w:rPr>
        <w:t>110. Відносний показник розміру державного боргу визначається:</w:t>
      </w:r>
    </w:p>
    <w:p w:rsidR="00716BDB" w:rsidRPr="00D77CCF" w:rsidRDefault="00716BDB" w:rsidP="00EB1DDB">
      <w:pPr>
        <w:numPr>
          <w:ilvl w:val="0"/>
          <w:numId w:val="115"/>
        </w:numPr>
        <w:tabs>
          <w:tab w:val="clear" w:pos="1080"/>
          <w:tab w:val="num" w:pos="720"/>
        </w:tabs>
        <w:ind w:left="720"/>
        <w:jc w:val="both"/>
        <w:rPr>
          <w:sz w:val="20"/>
          <w:szCs w:val="20"/>
        </w:rPr>
      </w:pPr>
      <w:r w:rsidRPr="00D77CCF">
        <w:rPr>
          <w:sz w:val="20"/>
          <w:szCs w:val="20"/>
        </w:rPr>
        <w:t>сумою державного боргу;</w:t>
      </w:r>
    </w:p>
    <w:p w:rsidR="00716BDB" w:rsidRPr="00D77CCF" w:rsidRDefault="00716BDB" w:rsidP="00EB1DDB">
      <w:pPr>
        <w:numPr>
          <w:ilvl w:val="0"/>
          <w:numId w:val="115"/>
        </w:numPr>
        <w:tabs>
          <w:tab w:val="clear" w:pos="1080"/>
          <w:tab w:val="num" w:pos="720"/>
        </w:tabs>
        <w:ind w:left="720"/>
        <w:jc w:val="both"/>
        <w:rPr>
          <w:sz w:val="20"/>
          <w:szCs w:val="20"/>
        </w:rPr>
      </w:pPr>
      <w:r w:rsidRPr="00D77CCF">
        <w:rPr>
          <w:sz w:val="20"/>
          <w:szCs w:val="20"/>
        </w:rPr>
        <w:t>сумою відсоткових виплат за боргом;</w:t>
      </w:r>
    </w:p>
    <w:p w:rsidR="00716BDB" w:rsidRPr="00D77CCF" w:rsidRDefault="00716BDB" w:rsidP="00EB1DDB">
      <w:pPr>
        <w:numPr>
          <w:ilvl w:val="0"/>
          <w:numId w:val="115"/>
        </w:numPr>
        <w:tabs>
          <w:tab w:val="clear" w:pos="1080"/>
          <w:tab w:val="num" w:pos="720"/>
        </w:tabs>
        <w:ind w:left="720"/>
        <w:jc w:val="both"/>
        <w:rPr>
          <w:sz w:val="20"/>
          <w:szCs w:val="20"/>
        </w:rPr>
      </w:pPr>
      <w:r w:rsidRPr="00D77CCF">
        <w:rPr>
          <w:sz w:val="20"/>
          <w:szCs w:val="20"/>
        </w:rPr>
        <w:t>бюджетним дефіцитом;</w:t>
      </w:r>
    </w:p>
    <w:p w:rsidR="00716BDB" w:rsidRPr="00D77CCF" w:rsidRDefault="00716BDB" w:rsidP="00EB1DDB">
      <w:pPr>
        <w:numPr>
          <w:ilvl w:val="0"/>
          <w:numId w:val="115"/>
        </w:numPr>
        <w:tabs>
          <w:tab w:val="clear" w:pos="1080"/>
          <w:tab w:val="num" w:pos="720"/>
        </w:tabs>
        <w:ind w:left="720"/>
        <w:jc w:val="both"/>
        <w:rPr>
          <w:b/>
          <w:sz w:val="20"/>
          <w:szCs w:val="20"/>
        </w:rPr>
      </w:pPr>
      <w:r w:rsidRPr="00D77CCF">
        <w:rPr>
          <w:b/>
          <w:sz w:val="20"/>
          <w:szCs w:val="20"/>
        </w:rPr>
        <w:t>відношенням розміром державного боргу до обсягу ВВП.</w:t>
      </w:r>
    </w:p>
    <w:p w:rsidR="00716BDB" w:rsidRPr="00D77CCF" w:rsidRDefault="00716BDB" w:rsidP="00716BDB">
      <w:pPr>
        <w:rPr>
          <w:b/>
          <w:i/>
          <w:sz w:val="20"/>
          <w:szCs w:val="20"/>
        </w:rPr>
      </w:pPr>
      <w:r w:rsidRPr="00D77CCF">
        <w:rPr>
          <w:b/>
          <w:i/>
          <w:sz w:val="20"/>
          <w:szCs w:val="20"/>
        </w:rPr>
        <w:t>111. Управління державним боргом в Україні покладено на:</w:t>
      </w:r>
    </w:p>
    <w:p w:rsidR="00716BDB" w:rsidRPr="00D77CCF" w:rsidRDefault="00716BDB" w:rsidP="00EB1DDB">
      <w:pPr>
        <w:numPr>
          <w:ilvl w:val="0"/>
          <w:numId w:val="116"/>
        </w:numPr>
        <w:tabs>
          <w:tab w:val="clear" w:pos="1080"/>
          <w:tab w:val="num" w:pos="720"/>
        </w:tabs>
        <w:ind w:left="720"/>
        <w:jc w:val="both"/>
        <w:rPr>
          <w:sz w:val="20"/>
          <w:szCs w:val="20"/>
        </w:rPr>
      </w:pPr>
      <w:r w:rsidRPr="00D77CCF">
        <w:rPr>
          <w:sz w:val="20"/>
          <w:szCs w:val="20"/>
        </w:rPr>
        <w:t xml:space="preserve">Президента України та його апарат; </w:t>
      </w:r>
    </w:p>
    <w:p w:rsidR="00716BDB" w:rsidRPr="00D77CCF" w:rsidRDefault="00716BDB" w:rsidP="00EB1DDB">
      <w:pPr>
        <w:numPr>
          <w:ilvl w:val="0"/>
          <w:numId w:val="116"/>
        </w:numPr>
        <w:tabs>
          <w:tab w:val="clear" w:pos="1080"/>
          <w:tab w:val="num" w:pos="720"/>
        </w:tabs>
        <w:ind w:left="720"/>
        <w:jc w:val="both"/>
        <w:rPr>
          <w:b/>
          <w:sz w:val="20"/>
          <w:szCs w:val="20"/>
        </w:rPr>
      </w:pPr>
      <w:r w:rsidRPr="00D77CCF">
        <w:rPr>
          <w:b/>
          <w:sz w:val="20"/>
          <w:szCs w:val="20"/>
        </w:rPr>
        <w:t>Міністерство фінансів України;</w:t>
      </w:r>
    </w:p>
    <w:p w:rsidR="00716BDB" w:rsidRPr="00D77CCF" w:rsidRDefault="00716BDB" w:rsidP="00EB1DDB">
      <w:pPr>
        <w:numPr>
          <w:ilvl w:val="0"/>
          <w:numId w:val="116"/>
        </w:numPr>
        <w:tabs>
          <w:tab w:val="clear" w:pos="1080"/>
          <w:tab w:val="num" w:pos="720"/>
        </w:tabs>
        <w:ind w:left="720"/>
        <w:jc w:val="both"/>
        <w:rPr>
          <w:sz w:val="20"/>
          <w:szCs w:val="20"/>
        </w:rPr>
      </w:pPr>
      <w:r w:rsidRPr="00D77CCF">
        <w:rPr>
          <w:sz w:val="20"/>
          <w:szCs w:val="20"/>
        </w:rPr>
        <w:t>Верховну Раду України;</w:t>
      </w:r>
    </w:p>
    <w:p w:rsidR="00716BDB" w:rsidRPr="00D77CCF" w:rsidRDefault="00716BDB" w:rsidP="00EB1DDB">
      <w:pPr>
        <w:numPr>
          <w:ilvl w:val="0"/>
          <w:numId w:val="116"/>
        </w:numPr>
        <w:tabs>
          <w:tab w:val="clear" w:pos="1080"/>
          <w:tab w:val="num" w:pos="720"/>
        </w:tabs>
        <w:ind w:left="720"/>
        <w:jc w:val="both"/>
        <w:rPr>
          <w:sz w:val="20"/>
          <w:szCs w:val="20"/>
        </w:rPr>
      </w:pPr>
      <w:r w:rsidRPr="00D77CCF">
        <w:rPr>
          <w:sz w:val="20"/>
          <w:szCs w:val="20"/>
        </w:rPr>
        <w:t>Національний банк України.</w:t>
      </w:r>
    </w:p>
    <w:p w:rsidR="00716BDB" w:rsidRPr="00D77CCF" w:rsidRDefault="00716BDB" w:rsidP="00716BDB">
      <w:pPr>
        <w:rPr>
          <w:b/>
          <w:i/>
          <w:sz w:val="20"/>
          <w:szCs w:val="20"/>
        </w:rPr>
      </w:pPr>
      <w:r w:rsidRPr="00D77CCF">
        <w:rPr>
          <w:b/>
          <w:i/>
          <w:sz w:val="20"/>
          <w:szCs w:val="20"/>
        </w:rPr>
        <w:t>112. Капітальний державний борг – це:</w:t>
      </w:r>
    </w:p>
    <w:p w:rsidR="00716BDB" w:rsidRPr="00D77CCF" w:rsidRDefault="00716BDB" w:rsidP="00EB1DDB">
      <w:pPr>
        <w:numPr>
          <w:ilvl w:val="0"/>
          <w:numId w:val="117"/>
        </w:numPr>
        <w:tabs>
          <w:tab w:val="clear" w:pos="1080"/>
          <w:tab w:val="num" w:pos="720"/>
        </w:tabs>
        <w:ind w:left="720"/>
        <w:jc w:val="both"/>
        <w:rPr>
          <w:sz w:val="20"/>
          <w:szCs w:val="20"/>
        </w:rPr>
      </w:pPr>
      <w:r w:rsidRPr="00D77CCF">
        <w:rPr>
          <w:sz w:val="20"/>
          <w:szCs w:val="20"/>
        </w:rPr>
        <w:t xml:space="preserve">борг, до якого належить сума витрат держави на виплату доходів кредиторам та погашення зобов’язань, за якими настав термін сплати; </w:t>
      </w:r>
    </w:p>
    <w:p w:rsidR="00716BDB" w:rsidRPr="00D77CCF" w:rsidRDefault="00716BDB" w:rsidP="00EB1DDB">
      <w:pPr>
        <w:numPr>
          <w:ilvl w:val="0"/>
          <w:numId w:val="117"/>
        </w:numPr>
        <w:tabs>
          <w:tab w:val="clear" w:pos="1080"/>
          <w:tab w:val="num" w:pos="720"/>
        </w:tabs>
        <w:ind w:left="720"/>
        <w:jc w:val="both"/>
        <w:rPr>
          <w:b/>
          <w:sz w:val="20"/>
          <w:szCs w:val="20"/>
        </w:rPr>
      </w:pPr>
      <w:r w:rsidRPr="00D77CCF">
        <w:rPr>
          <w:b/>
          <w:sz w:val="20"/>
          <w:szCs w:val="20"/>
        </w:rPr>
        <w:t>борг, до якого належить уся сума випущених і непогашених боргових зобов’язань держави, у тому числі відсотки, які належить сплатити;</w:t>
      </w:r>
    </w:p>
    <w:p w:rsidR="00716BDB" w:rsidRPr="00D77CCF" w:rsidRDefault="00716BDB" w:rsidP="00EB1DDB">
      <w:pPr>
        <w:numPr>
          <w:ilvl w:val="0"/>
          <w:numId w:val="117"/>
        </w:numPr>
        <w:tabs>
          <w:tab w:val="clear" w:pos="1080"/>
          <w:tab w:val="num" w:pos="720"/>
        </w:tabs>
        <w:ind w:left="720"/>
        <w:jc w:val="both"/>
        <w:rPr>
          <w:sz w:val="20"/>
          <w:szCs w:val="20"/>
        </w:rPr>
      </w:pPr>
      <w:r w:rsidRPr="00D77CCF">
        <w:rPr>
          <w:sz w:val="20"/>
          <w:szCs w:val="20"/>
        </w:rPr>
        <w:t>загальна заборгованість держави перед кредиторами;</w:t>
      </w:r>
    </w:p>
    <w:p w:rsidR="00716BDB" w:rsidRPr="00D77CCF" w:rsidRDefault="00716BDB" w:rsidP="00EB1DDB">
      <w:pPr>
        <w:numPr>
          <w:ilvl w:val="0"/>
          <w:numId w:val="117"/>
        </w:numPr>
        <w:tabs>
          <w:tab w:val="clear" w:pos="1080"/>
          <w:tab w:val="num" w:pos="720"/>
        </w:tabs>
        <w:ind w:left="720"/>
        <w:jc w:val="both"/>
        <w:rPr>
          <w:sz w:val="20"/>
          <w:szCs w:val="20"/>
        </w:rPr>
      </w:pPr>
      <w:r w:rsidRPr="00D77CCF">
        <w:rPr>
          <w:sz w:val="20"/>
          <w:szCs w:val="20"/>
        </w:rPr>
        <w:t>вірна відповідь відсутня.</w:t>
      </w:r>
    </w:p>
    <w:p w:rsidR="00716BDB" w:rsidRPr="00D77CCF" w:rsidRDefault="00716BDB" w:rsidP="00716BDB">
      <w:pPr>
        <w:rPr>
          <w:b/>
          <w:i/>
          <w:sz w:val="20"/>
          <w:szCs w:val="20"/>
        </w:rPr>
      </w:pPr>
      <w:r w:rsidRPr="00D77CCF">
        <w:rPr>
          <w:b/>
          <w:i/>
          <w:sz w:val="20"/>
          <w:szCs w:val="20"/>
        </w:rPr>
        <w:t>113. До відносного зниження державного боргу призводить:</w:t>
      </w:r>
    </w:p>
    <w:p w:rsidR="00716BDB" w:rsidRPr="00D77CCF" w:rsidRDefault="00716BDB" w:rsidP="00EB1DDB">
      <w:pPr>
        <w:numPr>
          <w:ilvl w:val="0"/>
          <w:numId w:val="118"/>
        </w:numPr>
        <w:tabs>
          <w:tab w:val="clear" w:pos="1080"/>
          <w:tab w:val="num" w:pos="720"/>
        </w:tabs>
        <w:ind w:left="720"/>
        <w:jc w:val="both"/>
        <w:rPr>
          <w:b/>
          <w:sz w:val="20"/>
          <w:szCs w:val="20"/>
        </w:rPr>
      </w:pPr>
      <w:r w:rsidRPr="00D77CCF">
        <w:rPr>
          <w:b/>
          <w:sz w:val="20"/>
          <w:szCs w:val="20"/>
        </w:rPr>
        <w:t>зростання ВВП;</w:t>
      </w:r>
    </w:p>
    <w:p w:rsidR="00716BDB" w:rsidRPr="00D77CCF" w:rsidRDefault="00716BDB" w:rsidP="00EB1DDB">
      <w:pPr>
        <w:numPr>
          <w:ilvl w:val="0"/>
          <w:numId w:val="118"/>
        </w:numPr>
        <w:tabs>
          <w:tab w:val="clear" w:pos="1080"/>
          <w:tab w:val="num" w:pos="720"/>
        </w:tabs>
        <w:ind w:left="720"/>
        <w:jc w:val="both"/>
        <w:rPr>
          <w:sz w:val="20"/>
          <w:szCs w:val="20"/>
        </w:rPr>
      </w:pPr>
      <w:r w:rsidRPr="00D77CCF">
        <w:rPr>
          <w:sz w:val="20"/>
          <w:szCs w:val="20"/>
        </w:rPr>
        <w:t>збільшення частки міжнародних кредитів;</w:t>
      </w:r>
    </w:p>
    <w:p w:rsidR="00716BDB" w:rsidRPr="00D77CCF" w:rsidRDefault="00716BDB" w:rsidP="00EB1DDB">
      <w:pPr>
        <w:numPr>
          <w:ilvl w:val="0"/>
          <w:numId w:val="118"/>
        </w:numPr>
        <w:tabs>
          <w:tab w:val="clear" w:pos="1080"/>
          <w:tab w:val="num" w:pos="720"/>
        </w:tabs>
        <w:ind w:left="720"/>
        <w:jc w:val="both"/>
        <w:rPr>
          <w:sz w:val="20"/>
          <w:szCs w:val="20"/>
        </w:rPr>
      </w:pPr>
      <w:r w:rsidRPr="00D77CCF">
        <w:rPr>
          <w:sz w:val="20"/>
          <w:szCs w:val="20"/>
        </w:rPr>
        <w:t>збільшення дефіциту Державного бюджету;</w:t>
      </w:r>
    </w:p>
    <w:p w:rsidR="00716BDB" w:rsidRPr="00D77CCF" w:rsidRDefault="00716BDB" w:rsidP="00EB1DDB">
      <w:pPr>
        <w:numPr>
          <w:ilvl w:val="0"/>
          <w:numId w:val="118"/>
        </w:numPr>
        <w:tabs>
          <w:tab w:val="clear" w:pos="1080"/>
          <w:tab w:val="num" w:pos="720"/>
        </w:tabs>
        <w:ind w:left="720"/>
        <w:jc w:val="both"/>
        <w:rPr>
          <w:sz w:val="20"/>
          <w:szCs w:val="20"/>
        </w:rPr>
      </w:pPr>
      <w:r w:rsidRPr="00D77CCF">
        <w:rPr>
          <w:sz w:val="20"/>
          <w:szCs w:val="20"/>
        </w:rPr>
        <w:t>немає правильної відповіді.</w:t>
      </w:r>
    </w:p>
    <w:p w:rsidR="00716BDB" w:rsidRPr="00D77CCF" w:rsidRDefault="00716BDB" w:rsidP="00716BDB">
      <w:pPr>
        <w:rPr>
          <w:b/>
          <w:i/>
          <w:sz w:val="20"/>
          <w:szCs w:val="20"/>
        </w:rPr>
      </w:pPr>
      <w:r w:rsidRPr="00D77CCF">
        <w:rPr>
          <w:b/>
          <w:i/>
          <w:sz w:val="20"/>
          <w:szCs w:val="20"/>
        </w:rPr>
        <w:t>114. Внутрішні державні запозичення України здійснюються у вигляді</w:t>
      </w:r>
    </w:p>
    <w:p w:rsidR="00716BDB" w:rsidRPr="00D77CCF" w:rsidRDefault="00716BDB" w:rsidP="00EB1DDB">
      <w:pPr>
        <w:numPr>
          <w:ilvl w:val="0"/>
          <w:numId w:val="119"/>
        </w:numPr>
        <w:tabs>
          <w:tab w:val="clear" w:pos="1080"/>
          <w:tab w:val="num" w:pos="720"/>
        </w:tabs>
        <w:ind w:left="720"/>
        <w:jc w:val="both"/>
        <w:rPr>
          <w:sz w:val="20"/>
          <w:szCs w:val="20"/>
        </w:rPr>
      </w:pPr>
      <w:r w:rsidRPr="00D77CCF">
        <w:rPr>
          <w:sz w:val="20"/>
          <w:szCs w:val="20"/>
        </w:rPr>
        <w:t>вірна відповідь відсутня;</w:t>
      </w:r>
    </w:p>
    <w:p w:rsidR="00716BDB" w:rsidRPr="00D77CCF" w:rsidRDefault="00716BDB" w:rsidP="00EB1DDB">
      <w:pPr>
        <w:numPr>
          <w:ilvl w:val="0"/>
          <w:numId w:val="119"/>
        </w:numPr>
        <w:tabs>
          <w:tab w:val="clear" w:pos="1080"/>
          <w:tab w:val="num" w:pos="720"/>
        </w:tabs>
        <w:ind w:left="720"/>
        <w:jc w:val="both"/>
        <w:rPr>
          <w:sz w:val="20"/>
          <w:szCs w:val="20"/>
        </w:rPr>
      </w:pPr>
      <w:r w:rsidRPr="00D77CCF">
        <w:rPr>
          <w:sz w:val="20"/>
          <w:szCs w:val="20"/>
        </w:rPr>
        <w:t>акцій акціонерних підприємств;</w:t>
      </w:r>
    </w:p>
    <w:p w:rsidR="00716BDB" w:rsidRPr="00D77CCF" w:rsidRDefault="00716BDB" w:rsidP="00EB1DDB">
      <w:pPr>
        <w:numPr>
          <w:ilvl w:val="0"/>
          <w:numId w:val="119"/>
        </w:numPr>
        <w:tabs>
          <w:tab w:val="clear" w:pos="1080"/>
          <w:tab w:val="num" w:pos="720"/>
        </w:tabs>
        <w:ind w:left="720"/>
        <w:jc w:val="both"/>
        <w:rPr>
          <w:sz w:val="20"/>
          <w:szCs w:val="20"/>
        </w:rPr>
      </w:pPr>
      <w:r w:rsidRPr="00D77CCF">
        <w:rPr>
          <w:sz w:val="20"/>
          <w:szCs w:val="20"/>
        </w:rPr>
        <w:t>облігацій підприємств;</w:t>
      </w:r>
    </w:p>
    <w:p w:rsidR="00716BDB" w:rsidRPr="00D77CCF" w:rsidRDefault="00716BDB" w:rsidP="00EB1DDB">
      <w:pPr>
        <w:numPr>
          <w:ilvl w:val="0"/>
          <w:numId w:val="119"/>
        </w:numPr>
        <w:tabs>
          <w:tab w:val="clear" w:pos="1080"/>
          <w:tab w:val="num" w:pos="720"/>
        </w:tabs>
        <w:ind w:left="720"/>
        <w:jc w:val="both"/>
        <w:rPr>
          <w:b/>
          <w:sz w:val="20"/>
          <w:szCs w:val="20"/>
        </w:rPr>
      </w:pPr>
      <w:r w:rsidRPr="00D77CCF">
        <w:rPr>
          <w:b/>
          <w:sz w:val="20"/>
          <w:szCs w:val="20"/>
        </w:rPr>
        <w:t>облігацій внутрішніх державних позик.</w:t>
      </w:r>
    </w:p>
    <w:p w:rsidR="00716BDB" w:rsidRPr="00D77CCF" w:rsidRDefault="00716BDB" w:rsidP="00716BDB">
      <w:pPr>
        <w:rPr>
          <w:b/>
          <w:i/>
          <w:sz w:val="20"/>
          <w:szCs w:val="20"/>
        </w:rPr>
      </w:pPr>
      <w:r w:rsidRPr="00D77CCF">
        <w:rPr>
          <w:b/>
          <w:i/>
          <w:sz w:val="20"/>
          <w:szCs w:val="20"/>
        </w:rPr>
        <w:t>115. Покриття витрат за державним боргом здійснюється за рахунок:</w:t>
      </w:r>
    </w:p>
    <w:p w:rsidR="00716BDB" w:rsidRPr="00D77CCF" w:rsidRDefault="00716BDB" w:rsidP="00EB1DDB">
      <w:pPr>
        <w:numPr>
          <w:ilvl w:val="0"/>
          <w:numId w:val="120"/>
        </w:numPr>
        <w:tabs>
          <w:tab w:val="clear" w:pos="1080"/>
          <w:tab w:val="num" w:pos="720"/>
        </w:tabs>
        <w:ind w:left="720"/>
        <w:jc w:val="both"/>
        <w:rPr>
          <w:sz w:val="20"/>
          <w:szCs w:val="20"/>
        </w:rPr>
      </w:pPr>
      <w:r w:rsidRPr="00D77CCF">
        <w:rPr>
          <w:sz w:val="20"/>
          <w:szCs w:val="20"/>
        </w:rPr>
        <w:t xml:space="preserve">трансфертних платежів; </w:t>
      </w:r>
    </w:p>
    <w:p w:rsidR="00716BDB" w:rsidRPr="00D77CCF" w:rsidRDefault="00716BDB" w:rsidP="00EB1DDB">
      <w:pPr>
        <w:numPr>
          <w:ilvl w:val="0"/>
          <w:numId w:val="120"/>
        </w:numPr>
        <w:tabs>
          <w:tab w:val="clear" w:pos="1080"/>
          <w:tab w:val="num" w:pos="720"/>
        </w:tabs>
        <w:ind w:left="720"/>
        <w:jc w:val="both"/>
        <w:rPr>
          <w:b/>
          <w:sz w:val="20"/>
          <w:szCs w:val="20"/>
        </w:rPr>
      </w:pPr>
      <w:r w:rsidRPr="00D77CCF">
        <w:rPr>
          <w:b/>
          <w:sz w:val="20"/>
          <w:szCs w:val="20"/>
        </w:rPr>
        <w:t>доходів державного бюджету;</w:t>
      </w:r>
    </w:p>
    <w:p w:rsidR="00716BDB" w:rsidRPr="00D77CCF" w:rsidRDefault="00716BDB" w:rsidP="00EB1DDB">
      <w:pPr>
        <w:numPr>
          <w:ilvl w:val="0"/>
          <w:numId w:val="120"/>
        </w:numPr>
        <w:tabs>
          <w:tab w:val="clear" w:pos="1080"/>
          <w:tab w:val="num" w:pos="720"/>
        </w:tabs>
        <w:ind w:left="720"/>
        <w:jc w:val="both"/>
        <w:rPr>
          <w:sz w:val="20"/>
          <w:szCs w:val="20"/>
        </w:rPr>
      </w:pPr>
      <w:r w:rsidRPr="00D77CCF">
        <w:rPr>
          <w:sz w:val="20"/>
          <w:szCs w:val="20"/>
        </w:rPr>
        <w:t>прибутків підприємств;</w:t>
      </w:r>
    </w:p>
    <w:p w:rsidR="00716BDB" w:rsidRPr="00D77CCF" w:rsidRDefault="00716BDB" w:rsidP="00EB1DDB">
      <w:pPr>
        <w:numPr>
          <w:ilvl w:val="0"/>
          <w:numId w:val="120"/>
        </w:numPr>
        <w:tabs>
          <w:tab w:val="clear" w:pos="1080"/>
          <w:tab w:val="num" w:pos="720"/>
        </w:tabs>
        <w:ind w:left="720"/>
        <w:jc w:val="both"/>
        <w:rPr>
          <w:sz w:val="20"/>
          <w:szCs w:val="20"/>
        </w:rPr>
      </w:pPr>
      <w:r w:rsidRPr="00D77CCF">
        <w:rPr>
          <w:sz w:val="20"/>
          <w:szCs w:val="20"/>
        </w:rPr>
        <w:t>немає правильної відповіді.</w:t>
      </w:r>
    </w:p>
    <w:p w:rsidR="00716BDB" w:rsidRPr="00D77CCF" w:rsidRDefault="00716BDB" w:rsidP="00716BDB">
      <w:pPr>
        <w:rPr>
          <w:b/>
          <w:i/>
          <w:sz w:val="20"/>
          <w:szCs w:val="20"/>
        </w:rPr>
      </w:pPr>
      <w:r w:rsidRPr="00D77CCF">
        <w:rPr>
          <w:b/>
          <w:i/>
          <w:sz w:val="20"/>
          <w:szCs w:val="20"/>
        </w:rPr>
        <w:t>116. Коефіцієнт обслуговування зовнішнього боргу – це відношення:</w:t>
      </w:r>
    </w:p>
    <w:p w:rsidR="00716BDB" w:rsidRPr="00D77CCF" w:rsidRDefault="00716BDB" w:rsidP="00EB1DDB">
      <w:pPr>
        <w:numPr>
          <w:ilvl w:val="0"/>
          <w:numId w:val="35"/>
        </w:numPr>
        <w:jc w:val="both"/>
        <w:rPr>
          <w:sz w:val="20"/>
          <w:szCs w:val="20"/>
        </w:rPr>
      </w:pPr>
      <w:r w:rsidRPr="00D77CCF">
        <w:rPr>
          <w:sz w:val="20"/>
          <w:szCs w:val="20"/>
        </w:rPr>
        <w:t>суми реалізації цінних паперів держави до валютних надходжень держави у відсотках;</w:t>
      </w:r>
    </w:p>
    <w:p w:rsidR="00716BDB" w:rsidRPr="00D77CCF" w:rsidRDefault="00716BDB" w:rsidP="00EB1DDB">
      <w:pPr>
        <w:numPr>
          <w:ilvl w:val="0"/>
          <w:numId w:val="35"/>
        </w:numPr>
        <w:jc w:val="both"/>
        <w:rPr>
          <w:sz w:val="20"/>
          <w:szCs w:val="20"/>
        </w:rPr>
      </w:pPr>
      <w:r w:rsidRPr="00D77CCF">
        <w:rPr>
          <w:sz w:val="20"/>
          <w:szCs w:val="20"/>
        </w:rPr>
        <w:lastRenderedPageBreak/>
        <w:t xml:space="preserve">суми ВВП до валютних надходжень держави; </w:t>
      </w:r>
    </w:p>
    <w:p w:rsidR="00716BDB" w:rsidRPr="00D77CCF" w:rsidRDefault="00716BDB" w:rsidP="00EB1DDB">
      <w:pPr>
        <w:numPr>
          <w:ilvl w:val="0"/>
          <w:numId w:val="35"/>
        </w:numPr>
        <w:jc w:val="both"/>
        <w:rPr>
          <w:b/>
          <w:sz w:val="20"/>
          <w:szCs w:val="20"/>
        </w:rPr>
      </w:pPr>
      <w:r w:rsidRPr="00D77CCF">
        <w:rPr>
          <w:b/>
          <w:sz w:val="20"/>
          <w:szCs w:val="20"/>
        </w:rPr>
        <w:t>усіх платежів по зовнішньому державному боргу до валютних надходжень держави у відсотках;</w:t>
      </w:r>
    </w:p>
    <w:p w:rsidR="00716BDB" w:rsidRPr="00D77CCF" w:rsidRDefault="00716BDB" w:rsidP="00EB1DDB">
      <w:pPr>
        <w:numPr>
          <w:ilvl w:val="0"/>
          <w:numId w:val="35"/>
        </w:numPr>
        <w:jc w:val="both"/>
        <w:rPr>
          <w:sz w:val="20"/>
          <w:szCs w:val="20"/>
        </w:rPr>
      </w:pPr>
      <w:r w:rsidRPr="00D77CCF">
        <w:rPr>
          <w:sz w:val="20"/>
          <w:szCs w:val="20"/>
        </w:rPr>
        <w:t>немає правильної відповіді.</w:t>
      </w:r>
    </w:p>
    <w:p w:rsidR="00716BDB" w:rsidRPr="00D77CCF" w:rsidRDefault="00716BDB" w:rsidP="00716BDB">
      <w:pPr>
        <w:tabs>
          <w:tab w:val="num" w:pos="720"/>
        </w:tabs>
        <w:ind w:firstLine="180"/>
        <w:rPr>
          <w:sz w:val="20"/>
          <w:szCs w:val="20"/>
        </w:rPr>
      </w:pPr>
    </w:p>
    <w:p w:rsidR="00716BDB" w:rsidRPr="00D77CCF" w:rsidRDefault="00716BDB" w:rsidP="00716BDB">
      <w:pPr>
        <w:jc w:val="both"/>
        <w:rPr>
          <w:b/>
          <w:i/>
          <w:sz w:val="20"/>
          <w:szCs w:val="20"/>
        </w:rPr>
      </w:pPr>
      <w:r w:rsidRPr="00D77CCF">
        <w:rPr>
          <w:b/>
          <w:i/>
          <w:sz w:val="20"/>
          <w:szCs w:val="20"/>
        </w:rPr>
        <w:t>117. Прийнятний рівень показника коефіцієнта обслуговування зовнішнього державного боргу становить:</w:t>
      </w:r>
    </w:p>
    <w:p w:rsidR="00716BDB" w:rsidRPr="00D77CCF" w:rsidRDefault="00716BDB" w:rsidP="00EB1DDB">
      <w:pPr>
        <w:numPr>
          <w:ilvl w:val="0"/>
          <w:numId w:val="36"/>
        </w:numPr>
        <w:jc w:val="both"/>
        <w:rPr>
          <w:b/>
          <w:sz w:val="20"/>
          <w:szCs w:val="20"/>
        </w:rPr>
      </w:pPr>
      <w:r w:rsidRPr="00D77CCF">
        <w:rPr>
          <w:b/>
          <w:sz w:val="20"/>
          <w:szCs w:val="20"/>
        </w:rPr>
        <w:t>25%;</w:t>
      </w:r>
    </w:p>
    <w:p w:rsidR="00716BDB" w:rsidRPr="00D77CCF" w:rsidRDefault="00716BDB" w:rsidP="00EB1DDB">
      <w:pPr>
        <w:numPr>
          <w:ilvl w:val="0"/>
          <w:numId w:val="36"/>
        </w:numPr>
        <w:jc w:val="both"/>
        <w:rPr>
          <w:sz w:val="20"/>
          <w:szCs w:val="20"/>
        </w:rPr>
      </w:pPr>
      <w:r w:rsidRPr="00D77CCF">
        <w:rPr>
          <w:sz w:val="20"/>
          <w:szCs w:val="20"/>
        </w:rPr>
        <w:t>30%;</w:t>
      </w:r>
    </w:p>
    <w:p w:rsidR="00716BDB" w:rsidRPr="00D77CCF" w:rsidRDefault="00716BDB" w:rsidP="00EB1DDB">
      <w:pPr>
        <w:numPr>
          <w:ilvl w:val="0"/>
          <w:numId w:val="36"/>
        </w:numPr>
        <w:jc w:val="both"/>
        <w:rPr>
          <w:sz w:val="20"/>
          <w:szCs w:val="20"/>
        </w:rPr>
      </w:pPr>
      <w:r w:rsidRPr="00D77CCF">
        <w:rPr>
          <w:sz w:val="20"/>
          <w:szCs w:val="20"/>
        </w:rPr>
        <w:t>15%;</w:t>
      </w:r>
    </w:p>
    <w:p w:rsidR="00716BDB" w:rsidRPr="00D77CCF" w:rsidRDefault="00716BDB" w:rsidP="00EB1DDB">
      <w:pPr>
        <w:numPr>
          <w:ilvl w:val="0"/>
          <w:numId w:val="36"/>
        </w:numPr>
        <w:jc w:val="both"/>
        <w:rPr>
          <w:sz w:val="20"/>
          <w:szCs w:val="20"/>
        </w:rPr>
      </w:pPr>
      <w:r w:rsidRPr="00D77CCF">
        <w:rPr>
          <w:sz w:val="20"/>
          <w:szCs w:val="20"/>
        </w:rPr>
        <w:t>немає правильної відповіді.</w:t>
      </w:r>
    </w:p>
    <w:p w:rsidR="00716BDB" w:rsidRPr="00D77CCF" w:rsidRDefault="00716BDB" w:rsidP="00716BDB">
      <w:pPr>
        <w:jc w:val="both"/>
        <w:rPr>
          <w:b/>
          <w:i/>
          <w:sz w:val="20"/>
          <w:szCs w:val="20"/>
        </w:rPr>
      </w:pPr>
      <w:r w:rsidRPr="00D77CCF">
        <w:rPr>
          <w:b/>
          <w:i/>
          <w:sz w:val="20"/>
          <w:szCs w:val="20"/>
        </w:rPr>
        <w:t>118. Накопичення державного боргу і підвищення процентних ставок у довгостроковому періоді може призвести до:</w:t>
      </w:r>
    </w:p>
    <w:p w:rsidR="00716BDB" w:rsidRPr="00D77CCF" w:rsidRDefault="00716BDB" w:rsidP="00EB1DDB">
      <w:pPr>
        <w:numPr>
          <w:ilvl w:val="0"/>
          <w:numId w:val="37"/>
        </w:numPr>
        <w:jc w:val="both"/>
        <w:rPr>
          <w:sz w:val="20"/>
          <w:szCs w:val="20"/>
        </w:rPr>
      </w:pPr>
      <w:r w:rsidRPr="00D77CCF">
        <w:rPr>
          <w:sz w:val="20"/>
          <w:szCs w:val="20"/>
        </w:rPr>
        <w:t xml:space="preserve">заміщення приватного капіталу державним боргом; </w:t>
      </w:r>
    </w:p>
    <w:p w:rsidR="00716BDB" w:rsidRPr="00D77CCF" w:rsidRDefault="00716BDB" w:rsidP="00EB1DDB">
      <w:pPr>
        <w:numPr>
          <w:ilvl w:val="0"/>
          <w:numId w:val="37"/>
        </w:numPr>
        <w:jc w:val="both"/>
        <w:rPr>
          <w:b/>
          <w:sz w:val="20"/>
          <w:szCs w:val="20"/>
        </w:rPr>
      </w:pPr>
      <w:r w:rsidRPr="00D77CCF">
        <w:rPr>
          <w:b/>
          <w:sz w:val="20"/>
          <w:szCs w:val="20"/>
        </w:rPr>
        <w:t>хронічного дефіциту державного бюджету;</w:t>
      </w:r>
    </w:p>
    <w:p w:rsidR="00716BDB" w:rsidRPr="00D77CCF" w:rsidRDefault="00716BDB" w:rsidP="00EB1DDB">
      <w:pPr>
        <w:numPr>
          <w:ilvl w:val="0"/>
          <w:numId w:val="37"/>
        </w:numPr>
        <w:jc w:val="both"/>
        <w:rPr>
          <w:sz w:val="20"/>
          <w:szCs w:val="20"/>
        </w:rPr>
      </w:pPr>
      <w:r w:rsidRPr="00D77CCF">
        <w:rPr>
          <w:sz w:val="20"/>
          <w:szCs w:val="20"/>
        </w:rPr>
        <w:t>зменшення податкового навантаження;</w:t>
      </w:r>
    </w:p>
    <w:p w:rsidR="00716BDB" w:rsidRPr="00D77CCF" w:rsidRDefault="00716BDB" w:rsidP="00EB1DDB">
      <w:pPr>
        <w:numPr>
          <w:ilvl w:val="0"/>
          <w:numId w:val="37"/>
        </w:numPr>
        <w:jc w:val="both"/>
        <w:rPr>
          <w:sz w:val="20"/>
          <w:szCs w:val="20"/>
        </w:rPr>
      </w:pPr>
      <w:r w:rsidRPr="00D77CCF">
        <w:rPr>
          <w:sz w:val="20"/>
          <w:szCs w:val="20"/>
        </w:rPr>
        <w:t>вірна відповідь відсутня.</w:t>
      </w:r>
    </w:p>
    <w:p w:rsidR="00716BDB" w:rsidRPr="00D77CCF" w:rsidRDefault="00716BDB" w:rsidP="00716BDB">
      <w:pPr>
        <w:rPr>
          <w:b/>
          <w:i/>
          <w:sz w:val="20"/>
          <w:szCs w:val="20"/>
        </w:rPr>
      </w:pPr>
      <w:r w:rsidRPr="00D77CCF">
        <w:rPr>
          <w:b/>
          <w:i/>
          <w:sz w:val="20"/>
          <w:szCs w:val="20"/>
        </w:rPr>
        <w:t>119. Збільшення строків випущеної раніше позики – це:</w:t>
      </w:r>
    </w:p>
    <w:p w:rsidR="00716BDB" w:rsidRPr="00D77CCF" w:rsidRDefault="00716BDB" w:rsidP="00EB1DDB">
      <w:pPr>
        <w:numPr>
          <w:ilvl w:val="0"/>
          <w:numId w:val="121"/>
        </w:numPr>
        <w:jc w:val="both"/>
        <w:rPr>
          <w:b/>
          <w:sz w:val="20"/>
          <w:szCs w:val="20"/>
        </w:rPr>
      </w:pPr>
      <w:r w:rsidRPr="00D77CCF">
        <w:rPr>
          <w:b/>
          <w:sz w:val="20"/>
          <w:szCs w:val="20"/>
        </w:rPr>
        <w:t>консолідація</w:t>
      </w:r>
      <w:r w:rsidRPr="00D77CCF">
        <w:rPr>
          <w:b/>
          <w:sz w:val="20"/>
          <w:szCs w:val="20"/>
          <w:lang w:val="en-US"/>
        </w:rPr>
        <w:t>;</w:t>
      </w:r>
    </w:p>
    <w:p w:rsidR="00716BDB" w:rsidRPr="00D77CCF" w:rsidRDefault="00716BDB" w:rsidP="00EB1DDB">
      <w:pPr>
        <w:numPr>
          <w:ilvl w:val="0"/>
          <w:numId w:val="121"/>
        </w:numPr>
        <w:jc w:val="both"/>
        <w:rPr>
          <w:sz w:val="20"/>
          <w:szCs w:val="20"/>
        </w:rPr>
      </w:pPr>
      <w:r w:rsidRPr="00D77CCF">
        <w:rPr>
          <w:sz w:val="20"/>
          <w:szCs w:val="20"/>
        </w:rPr>
        <w:t>конверсія;</w:t>
      </w:r>
    </w:p>
    <w:p w:rsidR="00716BDB" w:rsidRPr="00D77CCF" w:rsidRDefault="00716BDB" w:rsidP="00EB1DDB">
      <w:pPr>
        <w:numPr>
          <w:ilvl w:val="0"/>
          <w:numId w:val="121"/>
        </w:numPr>
        <w:jc w:val="both"/>
        <w:rPr>
          <w:sz w:val="20"/>
          <w:szCs w:val="20"/>
        </w:rPr>
      </w:pPr>
      <w:r w:rsidRPr="00D77CCF">
        <w:rPr>
          <w:sz w:val="20"/>
          <w:szCs w:val="20"/>
        </w:rPr>
        <w:t>уніфікація позик;</w:t>
      </w:r>
    </w:p>
    <w:p w:rsidR="00716BDB" w:rsidRPr="00D77CCF" w:rsidRDefault="00716BDB" w:rsidP="00EB1DDB">
      <w:pPr>
        <w:numPr>
          <w:ilvl w:val="0"/>
          <w:numId w:val="121"/>
        </w:numPr>
        <w:jc w:val="both"/>
        <w:rPr>
          <w:sz w:val="20"/>
          <w:szCs w:val="20"/>
        </w:rPr>
      </w:pPr>
      <w:r w:rsidRPr="00D77CCF">
        <w:rPr>
          <w:sz w:val="20"/>
          <w:szCs w:val="20"/>
        </w:rPr>
        <w:t>обмін облігацій.</w:t>
      </w:r>
    </w:p>
    <w:p w:rsidR="00716BDB" w:rsidRPr="00D77CCF" w:rsidRDefault="00716BDB" w:rsidP="00716BDB">
      <w:pPr>
        <w:rPr>
          <w:b/>
          <w:i/>
          <w:sz w:val="20"/>
          <w:szCs w:val="20"/>
        </w:rPr>
      </w:pPr>
      <w:r w:rsidRPr="00D77CCF">
        <w:rPr>
          <w:b/>
          <w:i/>
          <w:sz w:val="20"/>
          <w:szCs w:val="20"/>
        </w:rPr>
        <w:t>120. Обслуговування державного боргу здійснюється:</w:t>
      </w:r>
    </w:p>
    <w:p w:rsidR="00716BDB" w:rsidRPr="00D77CCF" w:rsidRDefault="00716BDB" w:rsidP="00EB1DDB">
      <w:pPr>
        <w:numPr>
          <w:ilvl w:val="0"/>
          <w:numId w:val="201"/>
        </w:numPr>
        <w:jc w:val="both"/>
        <w:rPr>
          <w:sz w:val="20"/>
          <w:szCs w:val="20"/>
        </w:rPr>
      </w:pPr>
      <w:r w:rsidRPr="00D77CCF">
        <w:rPr>
          <w:sz w:val="20"/>
          <w:szCs w:val="20"/>
        </w:rPr>
        <w:t>Кабінетом Міністрів України;</w:t>
      </w:r>
    </w:p>
    <w:p w:rsidR="00716BDB" w:rsidRPr="00D77CCF" w:rsidRDefault="00716BDB" w:rsidP="00EB1DDB">
      <w:pPr>
        <w:numPr>
          <w:ilvl w:val="0"/>
          <w:numId w:val="201"/>
        </w:numPr>
        <w:jc w:val="both"/>
        <w:rPr>
          <w:sz w:val="20"/>
          <w:szCs w:val="20"/>
        </w:rPr>
      </w:pPr>
      <w:r w:rsidRPr="00D77CCF">
        <w:rPr>
          <w:sz w:val="20"/>
          <w:szCs w:val="20"/>
        </w:rPr>
        <w:t>Міністерством фінансів України;</w:t>
      </w:r>
    </w:p>
    <w:p w:rsidR="00716BDB" w:rsidRPr="00D77CCF" w:rsidRDefault="00716BDB" w:rsidP="00EB1DDB">
      <w:pPr>
        <w:numPr>
          <w:ilvl w:val="0"/>
          <w:numId w:val="201"/>
        </w:numPr>
        <w:jc w:val="both"/>
        <w:rPr>
          <w:sz w:val="20"/>
          <w:szCs w:val="20"/>
        </w:rPr>
      </w:pPr>
      <w:r w:rsidRPr="00D77CCF">
        <w:rPr>
          <w:sz w:val="20"/>
          <w:szCs w:val="20"/>
        </w:rPr>
        <w:t>Президентом України;</w:t>
      </w:r>
    </w:p>
    <w:p w:rsidR="00716BDB" w:rsidRPr="00D77CCF" w:rsidRDefault="00716BDB" w:rsidP="00EB1DDB">
      <w:pPr>
        <w:numPr>
          <w:ilvl w:val="0"/>
          <w:numId w:val="201"/>
        </w:numPr>
        <w:jc w:val="both"/>
        <w:rPr>
          <w:b/>
          <w:sz w:val="20"/>
          <w:szCs w:val="20"/>
        </w:rPr>
      </w:pPr>
      <w:r w:rsidRPr="00D77CCF">
        <w:rPr>
          <w:b/>
          <w:sz w:val="20"/>
          <w:szCs w:val="20"/>
        </w:rPr>
        <w:t>Державним казначейством України.</w:t>
      </w:r>
    </w:p>
    <w:p w:rsidR="00716BDB" w:rsidRPr="00D77CCF" w:rsidRDefault="00716BDB" w:rsidP="00716BDB">
      <w:pPr>
        <w:rPr>
          <w:b/>
          <w:i/>
          <w:sz w:val="20"/>
          <w:szCs w:val="20"/>
        </w:rPr>
      </w:pPr>
      <w:r w:rsidRPr="00D77CCF">
        <w:rPr>
          <w:b/>
          <w:i/>
          <w:sz w:val="20"/>
          <w:szCs w:val="20"/>
        </w:rPr>
        <w:t>121. Зміна доходності позики (як правило, у бік зниження процента. – це:</w:t>
      </w:r>
    </w:p>
    <w:p w:rsidR="00716BDB" w:rsidRPr="00D77CCF" w:rsidRDefault="00716BDB" w:rsidP="00EB1DDB">
      <w:pPr>
        <w:numPr>
          <w:ilvl w:val="0"/>
          <w:numId w:val="122"/>
        </w:numPr>
        <w:jc w:val="both"/>
        <w:rPr>
          <w:b/>
          <w:sz w:val="20"/>
          <w:szCs w:val="20"/>
        </w:rPr>
      </w:pPr>
      <w:r w:rsidRPr="00D77CCF">
        <w:rPr>
          <w:b/>
          <w:sz w:val="20"/>
          <w:szCs w:val="20"/>
        </w:rPr>
        <w:t>конверсія;</w:t>
      </w:r>
    </w:p>
    <w:p w:rsidR="00716BDB" w:rsidRPr="00D77CCF" w:rsidRDefault="00716BDB" w:rsidP="00EB1DDB">
      <w:pPr>
        <w:numPr>
          <w:ilvl w:val="0"/>
          <w:numId w:val="122"/>
        </w:numPr>
        <w:jc w:val="both"/>
        <w:rPr>
          <w:sz w:val="20"/>
          <w:szCs w:val="20"/>
        </w:rPr>
      </w:pPr>
      <w:r w:rsidRPr="00D77CCF">
        <w:rPr>
          <w:sz w:val="20"/>
          <w:szCs w:val="20"/>
        </w:rPr>
        <w:t>обмін облігацій;</w:t>
      </w:r>
    </w:p>
    <w:p w:rsidR="00716BDB" w:rsidRPr="00D77CCF" w:rsidRDefault="00716BDB" w:rsidP="00EB1DDB">
      <w:pPr>
        <w:numPr>
          <w:ilvl w:val="0"/>
          <w:numId w:val="122"/>
        </w:numPr>
        <w:jc w:val="both"/>
        <w:rPr>
          <w:sz w:val="20"/>
          <w:szCs w:val="20"/>
        </w:rPr>
      </w:pPr>
      <w:r w:rsidRPr="00D77CCF">
        <w:rPr>
          <w:sz w:val="20"/>
          <w:szCs w:val="20"/>
        </w:rPr>
        <w:t>консолідація;</w:t>
      </w:r>
    </w:p>
    <w:p w:rsidR="00716BDB" w:rsidRPr="00D77CCF" w:rsidRDefault="00716BDB" w:rsidP="00EB1DDB">
      <w:pPr>
        <w:numPr>
          <w:ilvl w:val="0"/>
          <w:numId w:val="122"/>
        </w:numPr>
        <w:jc w:val="both"/>
        <w:rPr>
          <w:sz w:val="20"/>
          <w:szCs w:val="20"/>
        </w:rPr>
      </w:pPr>
      <w:r w:rsidRPr="00D77CCF">
        <w:rPr>
          <w:sz w:val="20"/>
          <w:szCs w:val="20"/>
        </w:rPr>
        <w:t>уніфікація.</w:t>
      </w:r>
    </w:p>
    <w:p w:rsidR="00716BDB" w:rsidRPr="00D77CCF" w:rsidRDefault="00716BDB" w:rsidP="00716BDB">
      <w:pPr>
        <w:rPr>
          <w:b/>
          <w:i/>
          <w:sz w:val="20"/>
          <w:szCs w:val="20"/>
        </w:rPr>
      </w:pPr>
      <w:r w:rsidRPr="00D77CCF">
        <w:rPr>
          <w:b/>
          <w:i/>
          <w:sz w:val="20"/>
          <w:szCs w:val="20"/>
        </w:rPr>
        <w:t>122. Державний внутрішній борг України складається з:</w:t>
      </w:r>
    </w:p>
    <w:p w:rsidR="00716BDB" w:rsidRPr="00D77CCF" w:rsidRDefault="00716BDB" w:rsidP="00EB1DDB">
      <w:pPr>
        <w:numPr>
          <w:ilvl w:val="0"/>
          <w:numId w:val="123"/>
        </w:numPr>
        <w:jc w:val="both"/>
        <w:rPr>
          <w:sz w:val="20"/>
          <w:szCs w:val="20"/>
        </w:rPr>
      </w:pPr>
      <w:r w:rsidRPr="00D77CCF">
        <w:rPr>
          <w:sz w:val="20"/>
          <w:szCs w:val="20"/>
        </w:rPr>
        <w:t>обсягів первинного бюджетного дефіциту;</w:t>
      </w:r>
    </w:p>
    <w:p w:rsidR="00716BDB" w:rsidRPr="00D77CCF" w:rsidRDefault="00716BDB" w:rsidP="00EB1DDB">
      <w:pPr>
        <w:numPr>
          <w:ilvl w:val="0"/>
          <w:numId w:val="123"/>
        </w:numPr>
        <w:jc w:val="both"/>
        <w:rPr>
          <w:sz w:val="20"/>
          <w:szCs w:val="20"/>
        </w:rPr>
      </w:pPr>
      <w:r w:rsidRPr="00D77CCF">
        <w:rPr>
          <w:sz w:val="20"/>
          <w:szCs w:val="20"/>
        </w:rPr>
        <w:t>соціальних трансферів;</w:t>
      </w:r>
    </w:p>
    <w:p w:rsidR="00716BDB" w:rsidRPr="00D77CCF" w:rsidRDefault="00716BDB" w:rsidP="00EB1DDB">
      <w:pPr>
        <w:numPr>
          <w:ilvl w:val="0"/>
          <w:numId w:val="123"/>
        </w:numPr>
        <w:jc w:val="both"/>
        <w:rPr>
          <w:sz w:val="20"/>
          <w:szCs w:val="20"/>
        </w:rPr>
      </w:pPr>
      <w:r w:rsidRPr="00D77CCF">
        <w:rPr>
          <w:sz w:val="20"/>
          <w:szCs w:val="20"/>
        </w:rPr>
        <w:t>банківських позик;</w:t>
      </w:r>
    </w:p>
    <w:p w:rsidR="00716BDB" w:rsidRPr="00D77CCF" w:rsidRDefault="00716BDB" w:rsidP="00EB1DDB">
      <w:pPr>
        <w:numPr>
          <w:ilvl w:val="0"/>
          <w:numId w:val="123"/>
        </w:numPr>
        <w:jc w:val="both"/>
        <w:rPr>
          <w:b/>
          <w:sz w:val="20"/>
          <w:szCs w:val="20"/>
        </w:rPr>
      </w:pPr>
      <w:r w:rsidRPr="00D77CCF">
        <w:rPr>
          <w:b/>
          <w:sz w:val="20"/>
          <w:szCs w:val="20"/>
        </w:rPr>
        <w:t>державної внутрішньої заборгованості минулих років та новоствореної заборгованості, що виникає за борговими зобов’язаннями уряду України.</w:t>
      </w:r>
    </w:p>
    <w:p w:rsidR="00716BDB" w:rsidRPr="00D77CCF" w:rsidRDefault="00716BDB" w:rsidP="00716BDB">
      <w:pPr>
        <w:rPr>
          <w:b/>
          <w:i/>
          <w:sz w:val="20"/>
          <w:szCs w:val="20"/>
        </w:rPr>
      </w:pPr>
      <w:r w:rsidRPr="00D77CCF">
        <w:rPr>
          <w:b/>
          <w:i/>
          <w:sz w:val="20"/>
          <w:szCs w:val="20"/>
        </w:rPr>
        <w:t>123. Державний борг на душу населення показує:</w:t>
      </w:r>
    </w:p>
    <w:p w:rsidR="00716BDB" w:rsidRPr="00D77CCF" w:rsidRDefault="00716BDB" w:rsidP="00EB1DDB">
      <w:pPr>
        <w:numPr>
          <w:ilvl w:val="0"/>
          <w:numId w:val="124"/>
        </w:numPr>
        <w:jc w:val="both"/>
        <w:rPr>
          <w:b/>
          <w:sz w:val="20"/>
          <w:szCs w:val="20"/>
        </w:rPr>
      </w:pPr>
      <w:r w:rsidRPr="00D77CCF">
        <w:rPr>
          <w:b/>
          <w:sz w:val="20"/>
          <w:szCs w:val="20"/>
        </w:rPr>
        <w:t>відношення суми державного боргу до кількості громадянин країни;</w:t>
      </w:r>
    </w:p>
    <w:p w:rsidR="00716BDB" w:rsidRPr="00D77CCF" w:rsidRDefault="00716BDB" w:rsidP="00EB1DDB">
      <w:pPr>
        <w:numPr>
          <w:ilvl w:val="0"/>
          <w:numId w:val="124"/>
        </w:numPr>
        <w:jc w:val="both"/>
        <w:rPr>
          <w:sz w:val="20"/>
          <w:szCs w:val="20"/>
        </w:rPr>
      </w:pPr>
      <w:r w:rsidRPr="00D77CCF">
        <w:rPr>
          <w:sz w:val="20"/>
          <w:szCs w:val="20"/>
        </w:rPr>
        <w:t>відношення суми процентних виплат за боргом до обсягу ВВП;</w:t>
      </w:r>
    </w:p>
    <w:p w:rsidR="00716BDB" w:rsidRPr="00D77CCF" w:rsidRDefault="00716BDB" w:rsidP="00EB1DDB">
      <w:pPr>
        <w:numPr>
          <w:ilvl w:val="0"/>
          <w:numId w:val="124"/>
        </w:numPr>
        <w:jc w:val="both"/>
        <w:rPr>
          <w:sz w:val="20"/>
          <w:szCs w:val="20"/>
        </w:rPr>
      </w:pPr>
      <w:r w:rsidRPr="00D77CCF">
        <w:rPr>
          <w:sz w:val="20"/>
          <w:szCs w:val="20"/>
        </w:rPr>
        <w:t>співвідношення між боргом та індивідуальними доходами;</w:t>
      </w:r>
    </w:p>
    <w:p w:rsidR="00716BDB" w:rsidRPr="00D77CCF" w:rsidRDefault="00716BDB" w:rsidP="00EB1DDB">
      <w:pPr>
        <w:numPr>
          <w:ilvl w:val="0"/>
          <w:numId w:val="124"/>
        </w:numPr>
        <w:jc w:val="both"/>
        <w:rPr>
          <w:sz w:val="20"/>
          <w:szCs w:val="20"/>
        </w:rPr>
      </w:pPr>
      <w:r w:rsidRPr="00D77CCF">
        <w:rPr>
          <w:sz w:val="20"/>
          <w:szCs w:val="20"/>
        </w:rPr>
        <w:t>вірна відповідь відсутня.</w:t>
      </w:r>
    </w:p>
    <w:p w:rsidR="00716BDB" w:rsidRPr="00D77CCF" w:rsidRDefault="00716BDB" w:rsidP="00716BDB">
      <w:pPr>
        <w:rPr>
          <w:b/>
          <w:i/>
          <w:sz w:val="20"/>
          <w:szCs w:val="20"/>
        </w:rPr>
      </w:pPr>
      <w:r w:rsidRPr="00D77CCF">
        <w:rPr>
          <w:b/>
          <w:i/>
          <w:sz w:val="20"/>
          <w:szCs w:val="20"/>
        </w:rPr>
        <w:t>124. Державні боргові зобов’язання перед іноземними кредиторами на певну дату – це:</w:t>
      </w:r>
    </w:p>
    <w:p w:rsidR="00716BDB" w:rsidRPr="00D77CCF" w:rsidRDefault="00716BDB" w:rsidP="00EB1DDB">
      <w:pPr>
        <w:numPr>
          <w:ilvl w:val="0"/>
          <w:numId w:val="125"/>
        </w:numPr>
        <w:jc w:val="both"/>
        <w:rPr>
          <w:sz w:val="20"/>
          <w:szCs w:val="20"/>
        </w:rPr>
      </w:pPr>
      <w:r w:rsidRPr="00D77CCF">
        <w:rPr>
          <w:sz w:val="20"/>
          <w:szCs w:val="20"/>
        </w:rPr>
        <w:t>внутрішній державний борг;</w:t>
      </w:r>
    </w:p>
    <w:p w:rsidR="00716BDB" w:rsidRPr="00D77CCF" w:rsidRDefault="00716BDB" w:rsidP="00EB1DDB">
      <w:pPr>
        <w:numPr>
          <w:ilvl w:val="0"/>
          <w:numId w:val="125"/>
        </w:numPr>
        <w:jc w:val="both"/>
        <w:rPr>
          <w:b/>
          <w:sz w:val="20"/>
          <w:szCs w:val="20"/>
        </w:rPr>
      </w:pPr>
      <w:r w:rsidRPr="00D77CCF">
        <w:rPr>
          <w:b/>
          <w:sz w:val="20"/>
          <w:szCs w:val="20"/>
        </w:rPr>
        <w:t>зовнішній державний борг;</w:t>
      </w:r>
    </w:p>
    <w:p w:rsidR="00716BDB" w:rsidRPr="00D77CCF" w:rsidRDefault="00716BDB" w:rsidP="00EB1DDB">
      <w:pPr>
        <w:numPr>
          <w:ilvl w:val="0"/>
          <w:numId w:val="125"/>
        </w:numPr>
        <w:jc w:val="both"/>
        <w:rPr>
          <w:sz w:val="20"/>
          <w:szCs w:val="20"/>
        </w:rPr>
      </w:pPr>
      <w:r w:rsidRPr="00D77CCF">
        <w:rPr>
          <w:sz w:val="20"/>
          <w:szCs w:val="20"/>
        </w:rPr>
        <w:t>борг на душу населення;</w:t>
      </w:r>
    </w:p>
    <w:p w:rsidR="00716BDB" w:rsidRPr="00D77CCF" w:rsidRDefault="00716BDB" w:rsidP="00EB1DDB">
      <w:pPr>
        <w:numPr>
          <w:ilvl w:val="0"/>
          <w:numId w:val="125"/>
        </w:numPr>
        <w:jc w:val="both"/>
        <w:rPr>
          <w:sz w:val="20"/>
          <w:szCs w:val="20"/>
        </w:rPr>
      </w:pPr>
      <w:r w:rsidRPr="00D77CCF">
        <w:rPr>
          <w:sz w:val="20"/>
          <w:szCs w:val="20"/>
        </w:rPr>
        <w:t>вірна відповідь відсутня.</w:t>
      </w:r>
    </w:p>
    <w:p w:rsidR="00716BDB" w:rsidRPr="00D77CCF" w:rsidRDefault="00716BDB" w:rsidP="00716BDB">
      <w:pPr>
        <w:rPr>
          <w:b/>
          <w:i/>
          <w:sz w:val="20"/>
          <w:szCs w:val="20"/>
        </w:rPr>
      </w:pPr>
      <w:r w:rsidRPr="00D77CCF">
        <w:rPr>
          <w:b/>
          <w:i/>
          <w:sz w:val="20"/>
          <w:szCs w:val="20"/>
        </w:rPr>
        <w:t>125. Одним з головних показників боргового навантаження країни є:</w:t>
      </w:r>
    </w:p>
    <w:p w:rsidR="00716BDB" w:rsidRPr="00D77CCF" w:rsidRDefault="00716BDB" w:rsidP="00EB1DDB">
      <w:pPr>
        <w:numPr>
          <w:ilvl w:val="0"/>
          <w:numId w:val="126"/>
        </w:numPr>
        <w:jc w:val="both"/>
        <w:rPr>
          <w:sz w:val="20"/>
          <w:szCs w:val="20"/>
        </w:rPr>
      </w:pPr>
      <w:r w:rsidRPr="00D77CCF">
        <w:rPr>
          <w:sz w:val="20"/>
          <w:szCs w:val="20"/>
        </w:rPr>
        <w:t>зростання державних витрат;</w:t>
      </w:r>
    </w:p>
    <w:p w:rsidR="00716BDB" w:rsidRPr="00D77CCF" w:rsidRDefault="00716BDB" w:rsidP="00EB1DDB">
      <w:pPr>
        <w:numPr>
          <w:ilvl w:val="0"/>
          <w:numId w:val="126"/>
        </w:numPr>
        <w:jc w:val="both"/>
        <w:rPr>
          <w:sz w:val="20"/>
          <w:szCs w:val="20"/>
        </w:rPr>
      </w:pPr>
      <w:r w:rsidRPr="00D77CCF">
        <w:rPr>
          <w:sz w:val="20"/>
          <w:szCs w:val="20"/>
        </w:rPr>
        <w:t xml:space="preserve">сума державного боргу; </w:t>
      </w:r>
    </w:p>
    <w:p w:rsidR="00716BDB" w:rsidRPr="00D77CCF" w:rsidRDefault="00716BDB" w:rsidP="00EB1DDB">
      <w:pPr>
        <w:numPr>
          <w:ilvl w:val="0"/>
          <w:numId w:val="126"/>
        </w:numPr>
        <w:jc w:val="both"/>
        <w:rPr>
          <w:b/>
          <w:sz w:val="20"/>
          <w:szCs w:val="20"/>
        </w:rPr>
      </w:pPr>
      <w:r w:rsidRPr="00D77CCF">
        <w:rPr>
          <w:b/>
          <w:sz w:val="20"/>
          <w:szCs w:val="20"/>
        </w:rPr>
        <w:t>співвідношення суми державного боргу до ВВП;</w:t>
      </w:r>
    </w:p>
    <w:p w:rsidR="00716BDB" w:rsidRPr="00D77CCF" w:rsidRDefault="00716BDB" w:rsidP="00EB1DDB">
      <w:pPr>
        <w:numPr>
          <w:ilvl w:val="0"/>
          <w:numId w:val="126"/>
        </w:numPr>
        <w:jc w:val="both"/>
        <w:rPr>
          <w:sz w:val="20"/>
          <w:szCs w:val="20"/>
        </w:rPr>
      </w:pPr>
      <w:r w:rsidRPr="00D77CCF">
        <w:rPr>
          <w:sz w:val="20"/>
          <w:szCs w:val="20"/>
        </w:rPr>
        <w:t>сума процентних виплат за боргом.</w:t>
      </w:r>
    </w:p>
    <w:p w:rsidR="00716BDB" w:rsidRPr="00D77CCF" w:rsidRDefault="00716BDB" w:rsidP="00716BDB">
      <w:pPr>
        <w:rPr>
          <w:b/>
          <w:i/>
          <w:sz w:val="20"/>
          <w:szCs w:val="20"/>
        </w:rPr>
      </w:pPr>
      <w:r w:rsidRPr="00D77CCF">
        <w:rPr>
          <w:b/>
          <w:i/>
          <w:sz w:val="20"/>
          <w:szCs w:val="20"/>
        </w:rPr>
        <w:t>126. За умовами розміщення та обігу на ринку державні позики бувають:</w:t>
      </w:r>
    </w:p>
    <w:p w:rsidR="00716BDB" w:rsidRPr="00D77CCF" w:rsidRDefault="00716BDB" w:rsidP="00EB1DDB">
      <w:pPr>
        <w:numPr>
          <w:ilvl w:val="0"/>
          <w:numId w:val="127"/>
        </w:numPr>
        <w:jc w:val="both"/>
        <w:rPr>
          <w:b/>
          <w:sz w:val="20"/>
          <w:szCs w:val="20"/>
        </w:rPr>
      </w:pPr>
      <w:r w:rsidRPr="00D77CCF">
        <w:rPr>
          <w:b/>
          <w:sz w:val="20"/>
          <w:szCs w:val="20"/>
        </w:rPr>
        <w:t>ринкові та неринкові;</w:t>
      </w:r>
    </w:p>
    <w:p w:rsidR="00716BDB" w:rsidRPr="00D77CCF" w:rsidRDefault="00716BDB" w:rsidP="00EB1DDB">
      <w:pPr>
        <w:numPr>
          <w:ilvl w:val="0"/>
          <w:numId w:val="127"/>
        </w:numPr>
        <w:jc w:val="both"/>
        <w:rPr>
          <w:sz w:val="20"/>
          <w:szCs w:val="20"/>
        </w:rPr>
      </w:pPr>
      <w:r w:rsidRPr="00D77CCF">
        <w:rPr>
          <w:sz w:val="20"/>
          <w:szCs w:val="20"/>
        </w:rPr>
        <w:t>процентні та виграшні;</w:t>
      </w:r>
    </w:p>
    <w:p w:rsidR="00716BDB" w:rsidRPr="00D77CCF" w:rsidRDefault="00716BDB" w:rsidP="00EB1DDB">
      <w:pPr>
        <w:numPr>
          <w:ilvl w:val="0"/>
          <w:numId w:val="127"/>
        </w:numPr>
        <w:jc w:val="both"/>
        <w:rPr>
          <w:sz w:val="20"/>
          <w:szCs w:val="20"/>
        </w:rPr>
      </w:pPr>
      <w:r w:rsidRPr="00D77CCF">
        <w:rPr>
          <w:sz w:val="20"/>
          <w:szCs w:val="20"/>
        </w:rPr>
        <w:t>державні та місцеві;</w:t>
      </w:r>
    </w:p>
    <w:p w:rsidR="00716BDB" w:rsidRPr="00D77CCF" w:rsidRDefault="00716BDB" w:rsidP="00EB1DDB">
      <w:pPr>
        <w:numPr>
          <w:ilvl w:val="0"/>
          <w:numId w:val="127"/>
        </w:numPr>
        <w:jc w:val="both"/>
        <w:rPr>
          <w:sz w:val="20"/>
          <w:szCs w:val="20"/>
        </w:rPr>
      </w:pPr>
      <w:r w:rsidRPr="00D77CCF">
        <w:rPr>
          <w:sz w:val="20"/>
          <w:szCs w:val="20"/>
        </w:rPr>
        <w:t>короткострокові та довгострокові.</w:t>
      </w:r>
    </w:p>
    <w:p w:rsidR="00716BDB" w:rsidRPr="00D77CCF" w:rsidRDefault="00716BDB" w:rsidP="00716BDB">
      <w:pPr>
        <w:rPr>
          <w:b/>
          <w:i/>
          <w:sz w:val="20"/>
          <w:szCs w:val="20"/>
        </w:rPr>
      </w:pPr>
      <w:r w:rsidRPr="00D77CCF">
        <w:rPr>
          <w:b/>
          <w:i/>
          <w:sz w:val="20"/>
          <w:szCs w:val="20"/>
        </w:rPr>
        <w:t>127. Бюджетний кодекс України було прийнято в:</w:t>
      </w:r>
    </w:p>
    <w:p w:rsidR="00716BDB" w:rsidRPr="00D77CCF" w:rsidRDefault="00716BDB" w:rsidP="00EB1DDB">
      <w:pPr>
        <w:numPr>
          <w:ilvl w:val="0"/>
          <w:numId w:val="128"/>
        </w:numPr>
        <w:jc w:val="both"/>
        <w:rPr>
          <w:sz w:val="20"/>
          <w:szCs w:val="20"/>
        </w:rPr>
      </w:pPr>
      <w:r w:rsidRPr="00D77CCF">
        <w:rPr>
          <w:sz w:val="20"/>
          <w:szCs w:val="20"/>
        </w:rPr>
        <w:t xml:space="preserve">1995 році; </w:t>
      </w:r>
    </w:p>
    <w:p w:rsidR="00716BDB" w:rsidRPr="00D77CCF" w:rsidRDefault="00716BDB" w:rsidP="00EB1DDB">
      <w:pPr>
        <w:numPr>
          <w:ilvl w:val="0"/>
          <w:numId w:val="128"/>
        </w:numPr>
        <w:jc w:val="both"/>
        <w:rPr>
          <w:b/>
          <w:sz w:val="20"/>
          <w:szCs w:val="20"/>
        </w:rPr>
      </w:pPr>
      <w:r w:rsidRPr="00D77CCF">
        <w:rPr>
          <w:b/>
          <w:sz w:val="20"/>
          <w:szCs w:val="20"/>
        </w:rPr>
        <w:t>2001 році;</w:t>
      </w:r>
    </w:p>
    <w:p w:rsidR="00716BDB" w:rsidRPr="00D77CCF" w:rsidRDefault="00716BDB" w:rsidP="00EB1DDB">
      <w:pPr>
        <w:numPr>
          <w:ilvl w:val="0"/>
          <w:numId w:val="128"/>
        </w:numPr>
        <w:jc w:val="both"/>
        <w:rPr>
          <w:sz w:val="20"/>
          <w:szCs w:val="20"/>
        </w:rPr>
      </w:pPr>
      <w:r w:rsidRPr="00D77CCF">
        <w:rPr>
          <w:sz w:val="20"/>
          <w:szCs w:val="20"/>
        </w:rPr>
        <w:t>2005 році;</w:t>
      </w:r>
    </w:p>
    <w:p w:rsidR="00716BDB" w:rsidRPr="00D77CCF" w:rsidRDefault="00716BDB" w:rsidP="00EB1DDB">
      <w:pPr>
        <w:numPr>
          <w:ilvl w:val="0"/>
          <w:numId w:val="128"/>
        </w:numPr>
        <w:jc w:val="both"/>
        <w:rPr>
          <w:sz w:val="20"/>
          <w:szCs w:val="20"/>
        </w:rPr>
      </w:pPr>
      <w:r w:rsidRPr="00D77CCF">
        <w:rPr>
          <w:sz w:val="20"/>
          <w:szCs w:val="20"/>
        </w:rPr>
        <w:t>2007 році.</w:t>
      </w:r>
    </w:p>
    <w:p w:rsidR="00716BDB" w:rsidRPr="00D77CCF" w:rsidRDefault="00716BDB" w:rsidP="00716BDB">
      <w:pPr>
        <w:rPr>
          <w:b/>
          <w:i/>
          <w:sz w:val="20"/>
          <w:szCs w:val="20"/>
        </w:rPr>
      </w:pPr>
      <w:r w:rsidRPr="00D77CCF">
        <w:rPr>
          <w:b/>
          <w:i/>
          <w:sz w:val="20"/>
          <w:szCs w:val="20"/>
        </w:rPr>
        <w:lastRenderedPageBreak/>
        <w:t>128. Погашення заборгованості шляхом випуску нових позик це:</w:t>
      </w:r>
    </w:p>
    <w:p w:rsidR="00716BDB" w:rsidRPr="00D77CCF" w:rsidRDefault="00716BDB" w:rsidP="00EB1DDB">
      <w:pPr>
        <w:numPr>
          <w:ilvl w:val="0"/>
          <w:numId w:val="129"/>
        </w:numPr>
        <w:jc w:val="both"/>
        <w:rPr>
          <w:b/>
          <w:sz w:val="20"/>
          <w:szCs w:val="20"/>
        </w:rPr>
      </w:pPr>
      <w:r w:rsidRPr="00D77CCF">
        <w:rPr>
          <w:b/>
          <w:sz w:val="20"/>
          <w:szCs w:val="20"/>
        </w:rPr>
        <w:t>рефінансування державного боргу;</w:t>
      </w:r>
    </w:p>
    <w:p w:rsidR="00716BDB" w:rsidRPr="00D77CCF" w:rsidRDefault="00716BDB" w:rsidP="00EB1DDB">
      <w:pPr>
        <w:numPr>
          <w:ilvl w:val="0"/>
          <w:numId w:val="129"/>
        </w:numPr>
        <w:jc w:val="both"/>
        <w:rPr>
          <w:sz w:val="20"/>
          <w:szCs w:val="20"/>
        </w:rPr>
      </w:pPr>
      <w:r w:rsidRPr="00D77CCF">
        <w:rPr>
          <w:sz w:val="20"/>
          <w:szCs w:val="20"/>
        </w:rPr>
        <w:t>державний борг;</w:t>
      </w:r>
    </w:p>
    <w:p w:rsidR="00716BDB" w:rsidRPr="00D77CCF" w:rsidRDefault="00716BDB" w:rsidP="00EB1DDB">
      <w:pPr>
        <w:numPr>
          <w:ilvl w:val="0"/>
          <w:numId w:val="129"/>
        </w:numPr>
        <w:jc w:val="both"/>
        <w:rPr>
          <w:sz w:val="20"/>
          <w:szCs w:val="20"/>
        </w:rPr>
      </w:pPr>
      <w:r w:rsidRPr="00D77CCF">
        <w:rPr>
          <w:sz w:val="20"/>
          <w:szCs w:val="20"/>
        </w:rPr>
        <w:t>інвестиції;</w:t>
      </w:r>
    </w:p>
    <w:p w:rsidR="00716BDB" w:rsidRPr="00D77CCF" w:rsidRDefault="00716BDB" w:rsidP="00EB1DDB">
      <w:pPr>
        <w:numPr>
          <w:ilvl w:val="0"/>
          <w:numId w:val="129"/>
        </w:numPr>
        <w:jc w:val="both"/>
        <w:rPr>
          <w:sz w:val="20"/>
          <w:szCs w:val="20"/>
        </w:rPr>
      </w:pPr>
      <w:r w:rsidRPr="00D77CCF">
        <w:rPr>
          <w:sz w:val="20"/>
          <w:szCs w:val="20"/>
        </w:rPr>
        <w:t>проценти.</w:t>
      </w:r>
    </w:p>
    <w:p w:rsidR="00716BDB" w:rsidRPr="00D77CCF" w:rsidRDefault="00716BDB" w:rsidP="00716BDB">
      <w:pPr>
        <w:rPr>
          <w:b/>
          <w:i/>
          <w:sz w:val="20"/>
          <w:szCs w:val="20"/>
        </w:rPr>
      </w:pPr>
      <w:r w:rsidRPr="00D77CCF">
        <w:rPr>
          <w:b/>
          <w:i/>
          <w:sz w:val="20"/>
          <w:szCs w:val="20"/>
        </w:rPr>
        <w:t>129. Державний борг – це сума:</w:t>
      </w:r>
    </w:p>
    <w:p w:rsidR="00716BDB" w:rsidRPr="00D77CCF" w:rsidRDefault="00716BDB" w:rsidP="00EB1DDB">
      <w:pPr>
        <w:numPr>
          <w:ilvl w:val="0"/>
          <w:numId w:val="130"/>
        </w:numPr>
        <w:tabs>
          <w:tab w:val="clear" w:pos="360"/>
          <w:tab w:val="num" w:pos="720"/>
        </w:tabs>
        <w:ind w:left="720"/>
        <w:jc w:val="both"/>
        <w:rPr>
          <w:sz w:val="20"/>
          <w:szCs w:val="20"/>
        </w:rPr>
      </w:pPr>
      <w:r w:rsidRPr="00D77CCF">
        <w:rPr>
          <w:sz w:val="20"/>
          <w:szCs w:val="20"/>
        </w:rPr>
        <w:t>державних витрат;</w:t>
      </w:r>
    </w:p>
    <w:p w:rsidR="00716BDB" w:rsidRPr="00D77CCF" w:rsidRDefault="00716BDB" w:rsidP="00EB1DDB">
      <w:pPr>
        <w:numPr>
          <w:ilvl w:val="0"/>
          <w:numId w:val="130"/>
        </w:numPr>
        <w:tabs>
          <w:tab w:val="clear" w:pos="360"/>
          <w:tab w:val="num" w:pos="720"/>
        </w:tabs>
        <w:ind w:left="720"/>
        <w:jc w:val="both"/>
        <w:rPr>
          <w:sz w:val="20"/>
          <w:szCs w:val="20"/>
        </w:rPr>
      </w:pPr>
      <w:r w:rsidRPr="00D77CCF">
        <w:rPr>
          <w:sz w:val="20"/>
          <w:szCs w:val="20"/>
        </w:rPr>
        <w:t xml:space="preserve">бюджетних дефіцитів; </w:t>
      </w:r>
    </w:p>
    <w:p w:rsidR="00716BDB" w:rsidRPr="00D77CCF" w:rsidRDefault="00716BDB" w:rsidP="00EB1DDB">
      <w:pPr>
        <w:numPr>
          <w:ilvl w:val="0"/>
          <w:numId w:val="130"/>
        </w:numPr>
        <w:tabs>
          <w:tab w:val="clear" w:pos="360"/>
          <w:tab w:val="num" w:pos="720"/>
        </w:tabs>
        <w:ind w:left="720"/>
        <w:jc w:val="both"/>
        <w:rPr>
          <w:b/>
          <w:sz w:val="20"/>
          <w:szCs w:val="20"/>
        </w:rPr>
      </w:pPr>
      <w:r w:rsidRPr="00D77CCF">
        <w:rPr>
          <w:b/>
          <w:sz w:val="20"/>
          <w:szCs w:val="20"/>
        </w:rPr>
        <w:t>боргів уряду держави перед її кредиторами;</w:t>
      </w:r>
    </w:p>
    <w:p w:rsidR="00716BDB" w:rsidRPr="00D77CCF" w:rsidRDefault="00716BDB" w:rsidP="00EB1DDB">
      <w:pPr>
        <w:numPr>
          <w:ilvl w:val="0"/>
          <w:numId w:val="130"/>
        </w:numPr>
        <w:tabs>
          <w:tab w:val="clear" w:pos="360"/>
          <w:tab w:val="num" w:pos="720"/>
        </w:tabs>
        <w:ind w:left="720"/>
        <w:jc w:val="both"/>
        <w:rPr>
          <w:sz w:val="20"/>
          <w:szCs w:val="20"/>
        </w:rPr>
      </w:pPr>
      <w:r w:rsidRPr="00D77CCF">
        <w:rPr>
          <w:sz w:val="20"/>
          <w:szCs w:val="20"/>
        </w:rPr>
        <w:t>бюджетних надлишків.</w:t>
      </w:r>
    </w:p>
    <w:p w:rsidR="00716BDB" w:rsidRPr="00D77CCF" w:rsidRDefault="00716BDB" w:rsidP="00716BDB">
      <w:pPr>
        <w:rPr>
          <w:b/>
          <w:i/>
          <w:sz w:val="20"/>
          <w:szCs w:val="20"/>
        </w:rPr>
      </w:pPr>
      <w:r w:rsidRPr="00D77CCF">
        <w:rPr>
          <w:b/>
          <w:i/>
          <w:sz w:val="20"/>
          <w:szCs w:val="20"/>
        </w:rPr>
        <w:t>130. До якої групи фінансових ресурсів можна віднести кошти від випуску цінних паперів та кредити комерційних банків:</w:t>
      </w:r>
    </w:p>
    <w:p w:rsidR="00716BDB" w:rsidRPr="00D77CCF" w:rsidRDefault="00716BDB" w:rsidP="00EB1DDB">
      <w:pPr>
        <w:numPr>
          <w:ilvl w:val="0"/>
          <w:numId w:val="131"/>
        </w:numPr>
        <w:tabs>
          <w:tab w:val="clear" w:pos="360"/>
          <w:tab w:val="num" w:pos="720"/>
        </w:tabs>
        <w:ind w:left="720"/>
        <w:jc w:val="both"/>
        <w:rPr>
          <w:sz w:val="20"/>
          <w:szCs w:val="20"/>
        </w:rPr>
      </w:pPr>
      <w:r w:rsidRPr="00D77CCF">
        <w:rPr>
          <w:sz w:val="20"/>
          <w:szCs w:val="20"/>
        </w:rPr>
        <w:t>власні ресурси;</w:t>
      </w:r>
    </w:p>
    <w:p w:rsidR="00716BDB" w:rsidRPr="00D77CCF" w:rsidRDefault="00716BDB" w:rsidP="00EB1DDB">
      <w:pPr>
        <w:numPr>
          <w:ilvl w:val="0"/>
          <w:numId w:val="131"/>
        </w:numPr>
        <w:tabs>
          <w:tab w:val="clear" w:pos="360"/>
          <w:tab w:val="num" w:pos="720"/>
        </w:tabs>
        <w:ind w:left="720"/>
        <w:jc w:val="both"/>
        <w:rPr>
          <w:sz w:val="20"/>
          <w:szCs w:val="20"/>
        </w:rPr>
      </w:pPr>
      <w:r w:rsidRPr="00D77CCF">
        <w:rPr>
          <w:sz w:val="20"/>
          <w:szCs w:val="20"/>
        </w:rPr>
        <w:t xml:space="preserve">благодійні внески; </w:t>
      </w:r>
    </w:p>
    <w:p w:rsidR="00716BDB" w:rsidRPr="00D77CCF" w:rsidRDefault="00716BDB" w:rsidP="00EB1DDB">
      <w:pPr>
        <w:numPr>
          <w:ilvl w:val="0"/>
          <w:numId w:val="131"/>
        </w:numPr>
        <w:tabs>
          <w:tab w:val="clear" w:pos="360"/>
          <w:tab w:val="num" w:pos="720"/>
        </w:tabs>
        <w:ind w:left="720"/>
        <w:jc w:val="both"/>
        <w:rPr>
          <w:b/>
          <w:sz w:val="20"/>
          <w:szCs w:val="20"/>
        </w:rPr>
      </w:pPr>
      <w:r w:rsidRPr="00D77CCF">
        <w:rPr>
          <w:b/>
          <w:sz w:val="20"/>
          <w:szCs w:val="20"/>
        </w:rPr>
        <w:t>мобілізовані на фінансовому ринку;</w:t>
      </w:r>
    </w:p>
    <w:p w:rsidR="00716BDB" w:rsidRPr="00D77CCF" w:rsidRDefault="00716BDB" w:rsidP="00EB1DDB">
      <w:pPr>
        <w:numPr>
          <w:ilvl w:val="0"/>
          <w:numId w:val="131"/>
        </w:numPr>
        <w:tabs>
          <w:tab w:val="clear" w:pos="360"/>
          <w:tab w:val="num" w:pos="720"/>
        </w:tabs>
        <w:ind w:left="720"/>
        <w:jc w:val="both"/>
        <w:rPr>
          <w:sz w:val="20"/>
          <w:szCs w:val="20"/>
        </w:rPr>
      </w:pPr>
      <w:r w:rsidRPr="00D77CCF">
        <w:rPr>
          <w:sz w:val="20"/>
          <w:szCs w:val="20"/>
        </w:rPr>
        <w:t>отримані в порядку перерозподілу.</w:t>
      </w:r>
    </w:p>
    <w:p w:rsidR="00716BDB" w:rsidRPr="00D77CCF" w:rsidRDefault="00716BDB" w:rsidP="00716BDB">
      <w:pPr>
        <w:rPr>
          <w:b/>
          <w:i/>
          <w:sz w:val="20"/>
          <w:szCs w:val="20"/>
        </w:rPr>
      </w:pPr>
      <w:r w:rsidRPr="00D77CCF">
        <w:rPr>
          <w:b/>
          <w:i/>
          <w:sz w:val="20"/>
          <w:szCs w:val="20"/>
        </w:rPr>
        <w:t>131. Страхування може проводитись у формах:</w:t>
      </w:r>
    </w:p>
    <w:p w:rsidR="00716BDB" w:rsidRPr="00D77CCF" w:rsidRDefault="00716BDB" w:rsidP="00EB1DDB">
      <w:pPr>
        <w:numPr>
          <w:ilvl w:val="0"/>
          <w:numId w:val="132"/>
        </w:numPr>
        <w:tabs>
          <w:tab w:val="clear" w:pos="360"/>
          <w:tab w:val="num" w:pos="720"/>
        </w:tabs>
        <w:ind w:left="720"/>
        <w:jc w:val="both"/>
        <w:rPr>
          <w:sz w:val="20"/>
          <w:szCs w:val="20"/>
        </w:rPr>
      </w:pPr>
      <w:r w:rsidRPr="00D77CCF">
        <w:rPr>
          <w:sz w:val="20"/>
          <w:szCs w:val="20"/>
        </w:rPr>
        <w:t>грошовій і натуральній;</w:t>
      </w:r>
    </w:p>
    <w:p w:rsidR="00716BDB" w:rsidRPr="00D77CCF" w:rsidRDefault="00716BDB" w:rsidP="00EB1DDB">
      <w:pPr>
        <w:numPr>
          <w:ilvl w:val="0"/>
          <w:numId w:val="132"/>
        </w:numPr>
        <w:tabs>
          <w:tab w:val="clear" w:pos="360"/>
          <w:tab w:val="num" w:pos="720"/>
        </w:tabs>
        <w:ind w:left="720"/>
        <w:jc w:val="both"/>
        <w:rPr>
          <w:sz w:val="20"/>
          <w:szCs w:val="20"/>
        </w:rPr>
      </w:pPr>
      <w:r w:rsidRPr="00D77CCF">
        <w:rPr>
          <w:sz w:val="20"/>
          <w:szCs w:val="20"/>
        </w:rPr>
        <w:t xml:space="preserve">внутрішній та зовнішній; </w:t>
      </w:r>
    </w:p>
    <w:p w:rsidR="00716BDB" w:rsidRPr="00D77CCF" w:rsidRDefault="00716BDB" w:rsidP="00EB1DDB">
      <w:pPr>
        <w:numPr>
          <w:ilvl w:val="0"/>
          <w:numId w:val="132"/>
        </w:numPr>
        <w:tabs>
          <w:tab w:val="clear" w:pos="360"/>
          <w:tab w:val="num" w:pos="720"/>
        </w:tabs>
        <w:ind w:left="720"/>
        <w:jc w:val="both"/>
        <w:rPr>
          <w:b/>
          <w:sz w:val="20"/>
          <w:szCs w:val="20"/>
        </w:rPr>
      </w:pPr>
      <w:r w:rsidRPr="00D77CCF">
        <w:rPr>
          <w:b/>
          <w:sz w:val="20"/>
          <w:szCs w:val="20"/>
        </w:rPr>
        <w:t>обов’язковій та добровільній;</w:t>
      </w:r>
    </w:p>
    <w:p w:rsidR="00716BDB" w:rsidRPr="00D77CCF" w:rsidRDefault="00716BDB" w:rsidP="00EB1DDB">
      <w:pPr>
        <w:numPr>
          <w:ilvl w:val="0"/>
          <w:numId w:val="132"/>
        </w:numPr>
        <w:tabs>
          <w:tab w:val="clear" w:pos="360"/>
          <w:tab w:val="num" w:pos="720"/>
        </w:tabs>
        <w:ind w:left="720"/>
        <w:jc w:val="both"/>
        <w:rPr>
          <w:b/>
          <w:i/>
          <w:sz w:val="20"/>
          <w:szCs w:val="20"/>
        </w:rPr>
      </w:pPr>
      <w:r w:rsidRPr="00D77CCF">
        <w:rPr>
          <w:sz w:val="20"/>
          <w:szCs w:val="20"/>
        </w:rPr>
        <w:t>активний і пасивний.</w:t>
      </w:r>
    </w:p>
    <w:p w:rsidR="00716BDB" w:rsidRPr="00D77CCF" w:rsidRDefault="00716BDB" w:rsidP="00716BDB">
      <w:pPr>
        <w:jc w:val="both"/>
        <w:rPr>
          <w:b/>
          <w:i/>
          <w:sz w:val="20"/>
          <w:szCs w:val="20"/>
        </w:rPr>
      </w:pPr>
      <w:r w:rsidRPr="00D77CCF">
        <w:rPr>
          <w:b/>
          <w:i/>
          <w:sz w:val="20"/>
          <w:szCs w:val="20"/>
        </w:rPr>
        <w:t xml:space="preserve"> 132. Яка з функцій не притаманна страхуванню:</w:t>
      </w:r>
    </w:p>
    <w:p w:rsidR="00716BDB" w:rsidRPr="00D77CCF" w:rsidRDefault="00716BDB" w:rsidP="00EB1DDB">
      <w:pPr>
        <w:numPr>
          <w:ilvl w:val="0"/>
          <w:numId w:val="133"/>
        </w:numPr>
        <w:tabs>
          <w:tab w:val="clear" w:pos="360"/>
          <w:tab w:val="num" w:pos="720"/>
        </w:tabs>
        <w:ind w:left="720"/>
        <w:jc w:val="both"/>
        <w:rPr>
          <w:b/>
          <w:sz w:val="20"/>
          <w:szCs w:val="20"/>
        </w:rPr>
      </w:pPr>
      <w:r w:rsidRPr="00D77CCF">
        <w:rPr>
          <w:b/>
          <w:sz w:val="20"/>
          <w:szCs w:val="20"/>
        </w:rPr>
        <w:t>фіскальна;</w:t>
      </w:r>
    </w:p>
    <w:p w:rsidR="00716BDB" w:rsidRPr="00D77CCF" w:rsidRDefault="00716BDB" w:rsidP="00EB1DDB">
      <w:pPr>
        <w:numPr>
          <w:ilvl w:val="0"/>
          <w:numId w:val="133"/>
        </w:numPr>
        <w:tabs>
          <w:tab w:val="clear" w:pos="360"/>
          <w:tab w:val="num" w:pos="720"/>
        </w:tabs>
        <w:ind w:left="720"/>
        <w:jc w:val="both"/>
        <w:rPr>
          <w:sz w:val="20"/>
          <w:szCs w:val="20"/>
        </w:rPr>
      </w:pPr>
      <w:r w:rsidRPr="00D77CCF">
        <w:rPr>
          <w:sz w:val="20"/>
          <w:szCs w:val="20"/>
        </w:rPr>
        <w:t>контрольна;</w:t>
      </w:r>
    </w:p>
    <w:p w:rsidR="00716BDB" w:rsidRPr="00D77CCF" w:rsidRDefault="00716BDB" w:rsidP="00EB1DDB">
      <w:pPr>
        <w:numPr>
          <w:ilvl w:val="0"/>
          <w:numId w:val="133"/>
        </w:numPr>
        <w:tabs>
          <w:tab w:val="clear" w:pos="360"/>
          <w:tab w:val="num" w:pos="720"/>
        </w:tabs>
        <w:ind w:left="720"/>
        <w:jc w:val="both"/>
        <w:rPr>
          <w:sz w:val="20"/>
          <w:szCs w:val="20"/>
        </w:rPr>
      </w:pPr>
      <w:r w:rsidRPr="00D77CCF">
        <w:rPr>
          <w:sz w:val="20"/>
          <w:szCs w:val="20"/>
        </w:rPr>
        <w:t>ризикова;</w:t>
      </w:r>
    </w:p>
    <w:p w:rsidR="00716BDB" w:rsidRPr="00D77CCF" w:rsidRDefault="00716BDB" w:rsidP="00EB1DDB">
      <w:pPr>
        <w:numPr>
          <w:ilvl w:val="0"/>
          <w:numId w:val="133"/>
        </w:numPr>
        <w:tabs>
          <w:tab w:val="clear" w:pos="360"/>
          <w:tab w:val="num" w:pos="720"/>
        </w:tabs>
        <w:ind w:left="720"/>
        <w:jc w:val="both"/>
        <w:rPr>
          <w:sz w:val="20"/>
          <w:szCs w:val="20"/>
        </w:rPr>
      </w:pPr>
      <w:r w:rsidRPr="00D77CCF">
        <w:rPr>
          <w:sz w:val="20"/>
          <w:szCs w:val="20"/>
        </w:rPr>
        <w:t>створення страхових резервів.</w:t>
      </w:r>
    </w:p>
    <w:p w:rsidR="00716BDB" w:rsidRPr="00D77CCF" w:rsidRDefault="00716BDB" w:rsidP="00716BDB">
      <w:pPr>
        <w:rPr>
          <w:b/>
          <w:i/>
          <w:sz w:val="20"/>
          <w:szCs w:val="20"/>
        </w:rPr>
      </w:pPr>
      <w:r w:rsidRPr="00D77CCF">
        <w:rPr>
          <w:b/>
          <w:i/>
          <w:sz w:val="20"/>
          <w:szCs w:val="20"/>
        </w:rPr>
        <w:t>133. Ринок капіталів складається з:</w:t>
      </w:r>
    </w:p>
    <w:p w:rsidR="00716BDB" w:rsidRPr="00D77CCF" w:rsidRDefault="00716BDB" w:rsidP="00EB1DDB">
      <w:pPr>
        <w:numPr>
          <w:ilvl w:val="0"/>
          <w:numId w:val="134"/>
        </w:numPr>
        <w:tabs>
          <w:tab w:val="clear" w:pos="360"/>
          <w:tab w:val="num" w:pos="720"/>
        </w:tabs>
        <w:ind w:left="720"/>
        <w:jc w:val="both"/>
        <w:rPr>
          <w:sz w:val="20"/>
          <w:szCs w:val="20"/>
        </w:rPr>
      </w:pPr>
      <w:r w:rsidRPr="00D77CCF">
        <w:rPr>
          <w:sz w:val="20"/>
          <w:szCs w:val="20"/>
        </w:rPr>
        <w:t xml:space="preserve">страхового ринку й ринку золота; </w:t>
      </w:r>
    </w:p>
    <w:p w:rsidR="00716BDB" w:rsidRPr="00D77CCF" w:rsidRDefault="00716BDB" w:rsidP="00EB1DDB">
      <w:pPr>
        <w:numPr>
          <w:ilvl w:val="0"/>
          <w:numId w:val="134"/>
        </w:numPr>
        <w:tabs>
          <w:tab w:val="clear" w:pos="360"/>
          <w:tab w:val="num" w:pos="720"/>
        </w:tabs>
        <w:ind w:left="720"/>
        <w:jc w:val="both"/>
        <w:rPr>
          <w:b/>
          <w:sz w:val="20"/>
          <w:szCs w:val="20"/>
        </w:rPr>
      </w:pPr>
      <w:r w:rsidRPr="00D77CCF">
        <w:rPr>
          <w:b/>
          <w:sz w:val="20"/>
          <w:szCs w:val="20"/>
        </w:rPr>
        <w:t>фондового ринку та кредитного ринку;</w:t>
      </w:r>
    </w:p>
    <w:p w:rsidR="00716BDB" w:rsidRPr="00D77CCF" w:rsidRDefault="00716BDB" w:rsidP="00EB1DDB">
      <w:pPr>
        <w:numPr>
          <w:ilvl w:val="0"/>
          <w:numId w:val="134"/>
        </w:numPr>
        <w:tabs>
          <w:tab w:val="clear" w:pos="360"/>
          <w:tab w:val="num" w:pos="720"/>
        </w:tabs>
        <w:ind w:left="720"/>
        <w:jc w:val="both"/>
        <w:rPr>
          <w:sz w:val="20"/>
          <w:szCs w:val="20"/>
        </w:rPr>
      </w:pPr>
      <w:r w:rsidRPr="00D77CCF">
        <w:rPr>
          <w:sz w:val="20"/>
          <w:szCs w:val="20"/>
        </w:rPr>
        <w:t>валютного ринку і грошового ринку;</w:t>
      </w:r>
    </w:p>
    <w:p w:rsidR="00716BDB" w:rsidRPr="00D77CCF" w:rsidRDefault="00716BDB" w:rsidP="00EB1DDB">
      <w:pPr>
        <w:numPr>
          <w:ilvl w:val="0"/>
          <w:numId w:val="134"/>
        </w:numPr>
        <w:tabs>
          <w:tab w:val="clear" w:pos="360"/>
          <w:tab w:val="num" w:pos="720"/>
        </w:tabs>
        <w:ind w:left="720"/>
        <w:jc w:val="both"/>
        <w:rPr>
          <w:sz w:val="20"/>
          <w:szCs w:val="20"/>
        </w:rPr>
      </w:pPr>
      <w:r w:rsidRPr="00D77CCF">
        <w:rPr>
          <w:sz w:val="20"/>
          <w:szCs w:val="20"/>
        </w:rPr>
        <w:t>вірна відповідь відсутня.</w:t>
      </w:r>
    </w:p>
    <w:p w:rsidR="00716BDB" w:rsidRPr="00D77CCF" w:rsidRDefault="00716BDB" w:rsidP="00716BDB">
      <w:pPr>
        <w:rPr>
          <w:b/>
          <w:i/>
          <w:sz w:val="20"/>
          <w:szCs w:val="20"/>
        </w:rPr>
      </w:pPr>
      <w:r w:rsidRPr="00D77CCF">
        <w:rPr>
          <w:b/>
          <w:i/>
          <w:sz w:val="20"/>
          <w:szCs w:val="20"/>
        </w:rPr>
        <w:t>134. Кредитний ринок – це:</w:t>
      </w:r>
    </w:p>
    <w:p w:rsidR="00716BDB" w:rsidRPr="00D77CCF" w:rsidRDefault="00716BDB" w:rsidP="00EB1DDB">
      <w:pPr>
        <w:numPr>
          <w:ilvl w:val="0"/>
          <w:numId w:val="135"/>
        </w:numPr>
        <w:tabs>
          <w:tab w:val="clear" w:pos="360"/>
          <w:tab w:val="num" w:pos="720"/>
        </w:tabs>
        <w:ind w:left="720"/>
        <w:jc w:val="both"/>
        <w:rPr>
          <w:b/>
          <w:sz w:val="20"/>
          <w:szCs w:val="20"/>
        </w:rPr>
      </w:pPr>
      <w:r w:rsidRPr="00D77CCF">
        <w:rPr>
          <w:b/>
          <w:sz w:val="20"/>
          <w:szCs w:val="20"/>
        </w:rPr>
        <w:t>ринок середньострокових і довгострокових кредитів;</w:t>
      </w:r>
    </w:p>
    <w:p w:rsidR="00716BDB" w:rsidRPr="00D77CCF" w:rsidRDefault="00716BDB" w:rsidP="00EB1DDB">
      <w:pPr>
        <w:numPr>
          <w:ilvl w:val="0"/>
          <w:numId w:val="135"/>
        </w:numPr>
        <w:tabs>
          <w:tab w:val="clear" w:pos="360"/>
          <w:tab w:val="num" w:pos="720"/>
        </w:tabs>
        <w:ind w:left="720"/>
        <w:jc w:val="both"/>
        <w:rPr>
          <w:sz w:val="20"/>
          <w:szCs w:val="20"/>
        </w:rPr>
      </w:pPr>
      <w:r w:rsidRPr="00D77CCF">
        <w:rPr>
          <w:sz w:val="20"/>
          <w:szCs w:val="20"/>
        </w:rPr>
        <w:t>ринок обігу цінних паперів;</w:t>
      </w:r>
    </w:p>
    <w:p w:rsidR="00716BDB" w:rsidRPr="00D77CCF" w:rsidRDefault="00716BDB" w:rsidP="00EB1DDB">
      <w:pPr>
        <w:numPr>
          <w:ilvl w:val="0"/>
          <w:numId w:val="135"/>
        </w:numPr>
        <w:tabs>
          <w:tab w:val="clear" w:pos="360"/>
          <w:tab w:val="num" w:pos="720"/>
        </w:tabs>
        <w:ind w:left="720"/>
        <w:jc w:val="both"/>
        <w:rPr>
          <w:sz w:val="20"/>
          <w:szCs w:val="20"/>
        </w:rPr>
      </w:pPr>
      <w:r w:rsidRPr="00D77CCF">
        <w:rPr>
          <w:sz w:val="20"/>
          <w:szCs w:val="20"/>
        </w:rPr>
        <w:t>ринок обігу іноземної валюти;</w:t>
      </w:r>
    </w:p>
    <w:p w:rsidR="00716BDB" w:rsidRPr="00D77CCF" w:rsidRDefault="00716BDB" w:rsidP="00EB1DDB">
      <w:pPr>
        <w:numPr>
          <w:ilvl w:val="0"/>
          <w:numId w:val="135"/>
        </w:numPr>
        <w:tabs>
          <w:tab w:val="clear" w:pos="360"/>
          <w:tab w:val="num" w:pos="720"/>
        </w:tabs>
        <w:ind w:left="720"/>
        <w:jc w:val="both"/>
        <w:rPr>
          <w:sz w:val="20"/>
          <w:szCs w:val="20"/>
        </w:rPr>
      </w:pPr>
      <w:r w:rsidRPr="00D77CCF">
        <w:rPr>
          <w:sz w:val="20"/>
          <w:szCs w:val="20"/>
        </w:rPr>
        <w:t>вірна відповідь відсутня.</w:t>
      </w:r>
    </w:p>
    <w:p w:rsidR="00716BDB" w:rsidRPr="00D77CCF" w:rsidRDefault="00716BDB" w:rsidP="00716BDB">
      <w:pPr>
        <w:rPr>
          <w:b/>
          <w:i/>
          <w:sz w:val="20"/>
          <w:szCs w:val="20"/>
        </w:rPr>
      </w:pPr>
      <w:r w:rsidRPr="00D77CCF">
        <w:rPr>
          <w:b/>
          <w:i/>
          <w:sz w:val="20"/>
          <w:szCs w:val="20"/>
        </w:rPr>
        <w:t>135. Учасниками ринку цінних паперів є:</w:t>
      </w:r>
    </w:p>
    <w:p w:rsidR="00716BDB" w:rsidRPr="00D77CCF" w:rsidRDefault="00716BDB" w:rsidP="00EB1DDB">
      <w:pPr>
        <w:numPr>
          <w:ilvl w:val="0"/>
          <w:numId w:val="136"/>
        </w:numPr>
        <w:tabs>
          <w:tab w:val="clear" w:pos="360"/>
          <w:tab w:val="num" w:pos="720"/>
        </w:tabs>
        <w:ind w:left="720"/>
        <w:jc w:val="both"/>
        <w:rPr>
          <w:sz w:val="20"/>
          <w:szCs w:val="20"/>
        </w:rPr>
      </w:pPr>
      <w:r w:rsidRPr="00D77CCF">
        <w:rPr>
          <w:sz w:val="20"/>
          <w:szCs w:val="20"/>
        </w:rPr>
        <w:t>лише промислові спілки, біржі, банки;</w:t>
      </w:r>
    </w:p>
    <w:p w:rsidR="00716BDB" w:rsidRPr="00D77CCF" w:rsidRDefault="00716BDB" w:rsidP="00EB1DDB">
      <w:pPr>
        <w:numPr>
          <w:ilvl w:val="0"/>
          <w:numId w:val="136"/>
        </w:numPr>
        <w:tabs>
          <w:tab w:val="clear" w:pos="360"/>
          <w:tab w:val="num" w:pos="720"/>
        </w:tabs>
        <w:ind w:left="720"/>
        <w:jc w:val="both"/>
        <w:rPr>
          <w:sz w:val="20"/>
          <w:szCs w:val="20"/>
        </w:rPr>
      </w:pPr>
      <w:r w:rsidRPr="00D77CCF">
        <w:rPr>
          <w:sz w:val="20"/>
          <w:szCs w:val="20"/>
        </w:rPr>
        <w:t>лише страхові й трастові компанії;</w:t>
      </w:r>
    </w:p>
    <w:p w:rsidR="00716BDB" w:rsidRPr="00D77CCF" w:rsidRDefault="00716BDB" w:rsidP="00EB1DDB">
      <w:pPr>
        <w:numPr>
          <w:ilvl w:val="0"/>
          <w:numId w:val="136"/>
        </w:numPr>
        <w:tabs>
          <w:tab w:val="clear" w:pos="360"/>
          <w:tab w:val="num" w:pos="720"/>
        </w:tabs>
        <w:ind w:left="720"/>
        <w:jc w:val="both"/>
        <w:rPr>
          <w:sz w:val="20"/>
          <w:szCs w:val="20"/>
        </w:rPr>
      </w:pPr>
      <w:r w:rsidRPr="00D77CCF">
        <w:rPr>
          <w:sz w:val="20"/>
          <w:szCs w:val="20"/>
        </w:rPr>
        <w:t>лише фізичні та юридичні особи;</w:t>
      </w:r>
    </w:p>
    <w:p w:rsidR="00716BDB" w:rsidRPr="00D77CCF" w:rsidRDefault="00716BDB" w:rsidP="00EB1DDB">
      <w:pPr>
        <w:numPr>
          <w:ilvl w:val="0"/>
          <w:numId w:val="136"/>
        </w:numPr>
        <w:tabs>
          <w:tab w:val="clear" w:pos="360"/>
          <w:tab w:val="num" w:pos="720"/>
        </w:tabs>
        <w:ind w:left="720"/>
        <w:jc w:val="both"/>
        <w:rPr>
          <w:b/>
          <w:sz w:val="20"/>
          <w:szCs w:val="20"/>
        </w:rPr>
      </w:pPr>
      <w:r w:rsidRPr="00D77CCF">
        <w:rPr>
          <w:b/>
          <w:sz w:val="20"/>
          <w:szCs w:val="20"/>
        </w:rPr>
        <w:t>емітенти, інвестори, фінансові посередники.</w:t>
      </w:r>
    </w:p>
    <w:p w:rsidR="00716BDB" w:rsidRPr="00D77CCF" w:rsidRDefault="00716BDB" w:rsidP="00716BDB">
      <w:pPr>
        <w:rPr>
          <w:b/>
          <w:i/>
          <w:sz w:val="20"/>
          <w:szCs w:val="20"/>
        </w:rPr>
      </w:pPr>
      <w:r w:rsidRPr="00D77CCF">
        <w:rPr>
          <w:b/>
          <w:i/>
          <w:sz w:val="20"/>
          <w:szCs w:val="20"/>
        </w:rPr>
        <w:t>136. Грошовий ринок – це:</w:t>
      </w:r>
    </w:p>
    <w:p w:rsidR="00716BDB" w:rsidRPr="00D77CCF" w:rsidRDefault="00716BDB" w:rsidP="00EB1DDB">
      <w:pPr>
        <w:numPr>
          <w:ilvl w:val="0"/>
          <w:numId w:val="137"/>
        </w:numPr>
        <w:tabs>
          <w:tab w:val="clear" w:pos="360"/>
          <w:tab w:val="num" w:pos="720"/>
        </w:tabs>
        <w:ind w:left="720"/>
        <w:jc w:val="both"/>
        <w:rPr>
          <w:b/>
          <w:sz w:val="20"/>
          <w:szCs w:val="20"/>
        </w:rPr>
      </w:pPr>
      <w:r w:rsidRPr="00D77CCF">
        <w:rPr>
          <w:b/>
          <w:sz w:val="20"/>
          <w:szCs w:val="20"/>
        </w:rPr>
        <w:t>ринок обігу грошей та короткотермінових кредитних операцій;</w:t>
      </w:r>
    </w:p>
    <w:p w:rsidR="00716BDB" w:rsidRPr="00D77CCF" w:rsidRDefault="00716BDB" w:rsidP="00EB1DDB">
      <w:pPr>
        <w:numPr>
          <w:ilvl w:val="0"/>
          <w:numId w:val="137"/>
        </w:numPr>
        <w:tabs>
          <w:tab w:val="clear" w:pos="360"/>
          <w:tab w:val="num" w:pos="720"/>
        </w:tabs>
        <w:ind w:left="720"/>
        <w:jc w:val="both"/>
        <w:rPr>
          <w:sz w:val="20"/>
          <w:szCs w:val="20"/>
        </w:rPr>
      </w:pPr>
      <w:r w:rsidRPr="00D77CCF">
        <w:rPr>
          <w:sz w:val="20"/>
          <w:szCs w:val="20"/>
        </w:rPr>
        <w:t>ринок обігу цінних паперів;</w:t>
      </w:r>
    </w:p>
    <w:p w:rsidR="00716BDB" w:rsidRPr="00D77CCF" w:rsidRDefault="00716BDB" w:rsidP="00EB1DDB">
      <w:pPr>
        <w:numPr>
          <w:ilvl w:val="0"/>
          <w:numId w:val="137"/>
        </w:numPr>
        <w:tabs>
          <w:tab w:val="clear" w:pos="360"/>
          <w:tab w:val="num" w:pos="720"/>
        </w:tabs>
        <w:ind w:left="720"/>
        <w:jc w:val="both"/>
        <w:rPr>
          <w:sz w:val="20"/>
          <w:szCs w:val="20"/>
        </w:rPr>
      </w:pPr>
      <w:r w:rsidRPr="00D77CCF">
        <w:rPr>
          <w:sz w:val="20"/>
          <w:szCs w:val="20"/>
        </w:rPr>
        <w:t>ринок середньострокових і довгострокових кредитів;</w:t>
      </w:r>
    </w:p>
    <w:p w:rsidR="00716BDB" w:rsidRPr="00D77CCF" w:rsidRDefault="00716BDB" w:rsidP="00EB1DDB">
      <w:pPr>
        <w:numPr>
          <w:ilvl w:val="0"/>
          <w:numId w:val="137"/>
        </w:numPr>
        <w:tabs>
          <w:tab w:val="clear" w:pos="360"/>
          <w:tab w:val="num" w:pos="720"/>
        </w:tabs>
        <w:ind w:left="720"/>
        <w:jc w:val="both"/>
        <w:rPr>
          <w:sz w:val="20"/>
          <w:szCs w:val="20"/>
        </w:rPr>
      </w:pPr>
      <w:r w:rsidRPr="00D77CCF">
        <w:rPr>
          <w:sz w:val="20"/>
          <w:szCs w:val="20"/>
        </w:rPr>
        <w:t>ринок обігу іноземної валюти.</w:t>
      </w:r>
    </w:p>
    <w:p w:rsidR="00716BDB" w:rsidRPr="00D77CCF" w:rsidRDefault="00716BDB" w:rsidP="00716BDB">
      <w:pPr>
        <w:rPr>
          <w:b/>
          <w:i/>
          <w:sz w:val="20"/>
          <w:szCs w:val="20"/>
        </w:rPr>
      </w:pPr>
      <w:r w:rsidRPr="00D77CCF">
        <w:rPr>
          <w:b/>
          <w:i/>
          <w:sz w:val="20"/>
          <w:szCs w:val="20"/>
        </w:rPr>
        <w:t>137. Валютний ринок – це:</w:t>
      </w:r>
    </w:p>
    <w:p w:rsidR="00716BDB" w:rsidRPr="00D77CCF" w:rsidRDefault="00716BDB" w:rsidP="00EB1DDB">
      <w:pPr>
        <w:numPr>
          <w:ilvl w:val="0"/>
          <w:numId w:val="138"/>
        </w:numPr>
        <w:tabs>
          <w:tab w:val="clear" w:pos="360"/>
          <w:tab w:val="num" w:pos="720"/>
        </w:tabs>
        <w:ind w:left="720"/>
        <w:jc w:val="both"/>
        <w:rPr>
          <w:sz w:val="20"/>
          <w:szCs w:val="20"/>
        </w:rPr>
      </w:pPr>
      <w:r w:rsidRPr="00D77CCF">
        <w:rPr>
          <w:sz w:val="20"/>
          <w:szCs w:val="20"/>
        </w:rPr>
        <w:t xml:space="preserve">ринок середньострокових та довгострокових кредитів; </w:t>
      </w:r>
    </w:p>
    <w:p w:rsidR="00716BDB" w:rsidRPr="00D77CCF" w:rsidRDefault="00716BDB" w:rsidP="00EB1DDB">
      <w:pPr>
        <w:numPr>
          <w:ilvl w:val="0"/>
          <w:numId w:val="138"/>
        </w:numPr>
        <w:tabs>
          <w:tab w:val="clear" w:pos="360"/>
          <w:tab w:val="num" w:pos="720"/>
        </w:tabs>
        <w:ind w:left="720"/>
        <w:jc w:val="both"/>
        <w:rPr>
          <w:b/>
          <w:sz w:val="20"/>
          <w:szCs w:val="20"/>
        </w:rPr>
      </w:pPr>
      <w:r w:rsidRPr="00D77CCF">
        <w:rPr>
          <w:b/>
          <w:sz w:val="20"/>
          <w:szCs w:val="20"/>
        </w:rPr>
        <w:t>ринок обігу іноземної валюти та валютних цінностей;</w:t>
      </w:r>
    </w:p>
    <w:p w:rsidR="00716BDB" w:rsidRPr="00D77CCF" w:rsidRDefault="00716BDB" w:rsidP="00EB1DDB">
      <w:pPr>
        <w:numPr>
          <w:ilvl w:val="0"/>
          <w:numId w:val="138"/>
        </w:numPr>
        <w:tabs>
          <w:tab w:val="clear" w:pos="360"/>
          <w:tab w:val="num" w:pos="720"/>
        </w:tabs>
        <w:ind w:left="720"/>
        <w:jc w:val="both"/>
        <w:rPr>
          <w:sz w:val="20"/>
          <w:szCs w:val="20"/>
        </w:rPr>
      </w:pPr>
      <w:r w:rsidRPr="00D77CCF">
        <w:rPr>
          <w:sz w:val="20"/>
          <w:szCs w:val="20"/>
        </w:rPr>
        <w:t>ринок обігу грошей та короткотермінових кредитних операцій;</w:t>
      </w:r>
    </w:p>
    <w:p w:rsidR="00716BDB" w:rsidRPr="00D77CCF" w:rsidRDefault="00716BDB" w:rsidP="00EB1DDB">
      <w:pPr>
        <w:numPr>
          <w:ilvl w:val="0"/>
          <w:numId w:val="138"/>
        </w:numPr>
        <w:tabs>
          <w:tab w:val="clear" w:pos="360"/>
          <w:tab w:val="num" w:pos="720"/>
        </w:tabs>
        <w:ind w:left="720"/>
        <w:jc w:val="both"/>
        <w:rPr>
          <w:sz w:val="20"/>
          <w:szCs w:val="20"/>
        </w:rPr>
      </w:pPr>
      <w:r w:rsidRPr="00D77CCF">
        <w:rPr>
          <w:sz w:val="20"/>
          <w:szCs w:val="20"/>
        </w:rPr>
        <w:t>ринок страхових послуг.</w:t>
      </w:r>
    </w:p>
    <w:p w:rsidR="00716BDB" w:rsidRPr="00D77CCF" w:rsidRDefault="00716BDB" w:rsidP="00716BDB">
      <w:pPr>
        <w:rPr>
          <w:b/>
          <w:i/>
          <w:sz w:val="20"/>
          <w:szCs w:val="20"/>
        </w:rPr>
      </w:pPr>
      <w:r w:rsidRPr="00D77CCF">
        <w:rPr>
          <w:b/>
          <w:i/>
          <w:sz w:val="20"/>
          <w:szCs w:val="20"/>
        </w:rPr>
        <w:t>138. Фондова біржа – це:</w:t>
      </w:r>
    </w:p>
    <w:p w:rsidR="00716BDB" w:rsidRPr="00D77CCF" w:rsidRDefault="00716BDB" w:rsidP="00EB1DDB">
      <w:pPr>
        <w:numPr>
          <w:ilvl w:val="0"/>
          <w:numId w:val="139"/>
        </w:numPr>
        <w:tabs>
          <w:tab w:val="clear" w:pos="360"/>
          <w:tab w:val="num" w:pos="720"/>
        </w:tabs>
        <w:ind w:left="720"/>
        <w:jc w:val="both"/>
        <w:rPr>
          <w:b/>
          <w:sz w:val="20"/>
          <w:szCs w:val="20"/>
        </w:rPr>
      </w:pPr>
      <w:r w:rsidRPr="00D77CCF">
        <w:rPr>
          <w:b/>
          <w:sz w:val="20"/>
          <w:szCs w:val="20"/>
        </w:rPr>
        <w:t>організаційно оформлений, регулярно функціонуючий ринок, на якому здійснюється купівля-продаж цінних паперів;</w:t>
      </w:r>
    </w:p>
    <w:p w:rsidR="00716BDB" w:rsidRPr="00D77CCF" w:rsidRDefault="00716BDB" w:rsidP="00EB1DDB">
      <w:pPr>
        <w:numPr>
          <w:ilvl w:val="0"/>
          <w:numId w:val="139"/>
        </w:numPr>
        <w:tabs>
          <w:tab w:val="clear" w:pos="360"/>
          <w:tab w:val="num" w:pos="720"/>
        </w:tabs>
        <w:ind w:left="720"/>
        <w:jc w:val="both"/>
        <w:rPr>
          <w:sz w:val="20"/>
          <w:szCs w:val="20"/>
        </w:rPr>
      </w:pPr>
      <w:r w:rsidRPr="00D77CCF">
        <w:rPr>
          <w:sz w:val="20"/>
          <w:szCs w:val="20"/>
        </w:rPr>
        <w:t>ринок, на якому відбувається тільки купівля цінних паперів;</w:t>
      </w:r>
    </w:p>
    <w:p w:rsidR="00716BDB" w:rsidRPr="00D77CCF" w:rsidRDefault="00716BDB" w:rsidP="00EB1DDB">
      <w:pPr>
        <w:numPr>
          <w:ilvl w:val="0"/>
          <w:numId w:val="139"/>
        </w:numPr>
        <w:tabs>
          <w:tab w:val="clear" w:pos="360"/>
          <w:tab w:val="num" w:pos="720"/>
        </w:tabs>
        <w:ind w:left="720"/>
        <w:jc w:val="both"/>
        <w:rPr>
          <w:sz w:val="20"/>
          <w:szCs w:val="20"/>
        </w:rPr>
      </w:pPr>
      <w:r w:rsidRPr="00D77CCF">
        <w:rPr>
          <w:sz w:val="20"/>
          <w:szCs w:val="20"/>
        </w:rPr>
        <w:t>ринок, на якому здійснюється продаж цінних паперів за допомогою фінансових посередників;</w:t>
      </w:r>
    </w:p>
    <w:p w:rsidR="00716BDB" w:rsidRPr="00D77CCF" w:rsidRDefault="00716BDB" w:rsidP="00EB1DDB">
      <w:pPr>
        <w:numPr>
          <w:ilvl w:val="0"/>
          <w:numId w:val="139"/>
        </w:numPr>
        <w:tabs>
          <w:tab w:val="clear" w:pos="360"/>
          <w:tab w:val="num" w:pos="720"/>
        </w:tabs>
        <w:ind w:left="720"/>
        <w:jc w:val="both"/>
        <w:rPr>
          <w:sz w:val="20"/>
          <w:szCs w:val="20"/>
        </w:rPr>
      </w:pPr>
      <w:r w:rsidRPr="00D77CCF">
        <w:rPr>
          <w:sz w:val="20"/>
          <w:szCs w:val="20"/>
        </w:rPr>
        <w:t>вірна відповідь відсутня.</w:t>
      </w:r>
    </w:p>
    <w:p w:rsidR="00716BDB" w:rsidRPr="00D77CCF" w:rsidRDefault="00716BDB" w:rsidP="00716BDB">
      <w:pPr>
        <w:rPr>
          <w:b/>
          <w:i/>
          <w:sz w:val="20"/>
          <w:szCs w:val="20"/>
        </w:rPr>
      </w:pPr>
      <w:r w:rsidRPr="00D77CCF">
        <w:rPr>
          <w:b/>
          <w:i/>
          <w:sz w:val="20"/>
          <w:szCs w:val="20"/>
        </w:rPr>
        <w:t>139. Що належить до фінансових похідних:</w:t>
      </w:r>
    </w:p>
    <w:p w:rsidR="00716BDB" w:rsidRPr="00D77CCF" w:rsidRDefault="00716BDB" w:rsidP="00EB1DDB">
      <w:pPr>
        <w:numPr>
          <w:ilvl w:val="0"/>
          <w:numId w:val="140"/>
        </w:numPr>
        <w:tabs>
          <w:tab w:val="clear" w:pos="360"/>
          <w:tab w:val="num" w:pos="720"/>
        </w:tabs>
        <w:ind w:left="720"/>
        <w:jc w:val="both"/>
        <w:rPr>
          <w:sz w:val="20"/>
          <w:szCs w:val="20"/>
        </w:rPr>
      </w:pPr>
      <w:r w:rsidRPr="00D77CCF">
        <w:rPr>
          <w:sz w:val="20"/>
          <w:szCs w:val="20"/>
        </w:rPr>
        <w:t>акція;</w:t>
      </w:r>
    </w:p>
    <w:p w:rsidR="00716BDB" w:rsidRPr="00D77CCF" w:rsidRDefault="00716BDB" w:rsidP="00EB1DDB">
      <w:pPr>
        <w:numPr>
          <w:ilvl w:val="0"/>
          <w:numId w:val="140"/>
        </w:numPr>
        <w:tabs>
          <w:tab w:val="clear" w:pos="360"/>
          <w:tab w:val="num" w:pos="720"/>
        </w:tabs>
        <w:ind w:left="720"/>
        <w:jc w:val="both"/>
        <w:rPr>
          <w:sz w:val="20"/>
          <w:szCs w:val="20"/>
        </w:rPr>
      </w:pPr>
      <w:r w:rsidRPr="00D77CCF">
        <w:rPr>
          <w:sz w:val="20"/>
          <w:szCs w:val="20"/>
        </w:rPr>
        <w:t xml:space="preserve">облігація; </w:t>
      </w:r>
    </w:p>
    <w:p w:rsidR="00716BDB" w:rsidRPr="00D77CCF" w:rsidRDefault="00716BDB" w:rsidP="00EB1DDB">
      <w:pPr>
        <w:numPr>
          <w:ilvl w:val="0"/>
          <w:numId w:val="140"/>
        </w:numPr>
        <w:tabs>
          <w:tab w:val="clear" w:pos="360"/>
          <w:tab w:val="num" w:pos="720"/>
        </w:tabs>
        <w:ind w:left="720"/>
        <w:jc w:val="both"/>
        <w:rPr>
          <w:b/>
          <w:sz w:val="20"/>
          <w:szCs w:val="20"/>
        </w:rPr>
      </w:pPr>
      <w:r w:rsidRPr="00D77CCF">
        <w:rPr>
          <w:b/>
          <w:sz w:val="20"/>
          <w:szCs w:val="20"/>
        </w:rPr>
        <w:t>опціон;</w:t>
      </w:r>
    </w:p>
    <w:p w:rsidR="00716BDB" w:rsidRPr="00D77CCF" w:rsidRDefault="00716BDB" w:rsidP="00EB1DDB">
      <w:pPr>
        <w:numPr>
          <w:ilvl w:val="0"/>
          <w:numId w:val="140"/>
        </w:numPr>
        <w:tabs>
          <w:tab w:val="clear" w:pos="360"/>
          <w:tab w:val="num" w:pos="720"/>
        </w:tabs>
        <w:ind w:left="720"/>
        <w:jc w:val="both"/>
        <w:rPr>
          <w:sz w:val="20"/>
          <w:szCs w:val="20"/>
        </w:rPr>
      </w:pPr>
      <w:r w:rsidRPr="00D77CCF">
        <w:rPr>
          <w:sz w:val="20"/>
          <w:szCs w:val="20"/>
        </w:rPr>
        <w:t>кредитний договір.</w:t>
      </w:r>
    </w:p>
    <w:p w:rsidR="00716BDB" w:rsidRPr="00D77CCF" w:rsidRDefault="00716BDB" w:rsidP="00716BDB">
      <w:pPr>
        <w:rPr>
          <w:b/>
          <w:i/>
          <w:sz w:val="20"/>
          <w:szCs w:val="20"/>
        </w:rPr>
      </w:pPr>
      <w:r w:rsidRPr="00D77CCF">
        <w:rPr>
          <w:b/>
          <w:i/>
          <w:sz w:val="20"/>
          <w:szCs w:val="20"/>
        </w:rPr>
        <w:t>140. Облігація дає можливість отримати дохід у формі:</w:t>
      </w:r>
    </w:p>
    <w:p w:rsidR="00716BDB" w:rsidRPr="00D77CCF" w:rsidRDefault="00716BDB" w:rsidP="00EB1DDB">
      <w:pPr>
        <w:numPr>
          <w:ilvl w:val="0"/>
          <w:numId w:val="141"/>
        </w:numPr>
        <w:tabs>
          <w:tab w:val="clear" w:pos="360"/>
          <w:tab w:val="num" w:pos="720"/>
        </w:tabs>
        <w:ind w:left="720"/>
        <w:jc w:val="both"/>
        <w:rPr>
          <w:sz w:val="20"/>
          <w:szCs w:val="20"/>
        </w:rPr>
      </w:pPr>
      <w:r w:rsidRPr="00D77CCF">
        <w:rPr>
          <w:sz w:val="20"/>
          <w:szCs w:val="20"/>
        </w:rPr>
        <w:lastRenderedPageBreak/>
        <w:t xml:space="preserve">облікової ставки Національного банку України; </w:t>
      </w:r>
    </w:p>
    <w:p w:rsidR="00716BDB" w:rsidRPr="00D77CCF" w:rsidRDefault="00716BDB" w:rsidP="00EB1DDB">
      <w:pPr>
        <w:numPr>
          <w:ilvl w:val="0"/>
          <w:numId w:val="141"/>
        </w:numPr>
        <w:tabs>
          <w:tab w:val="clear" w:pos="360"/>
          <w:tab w:val="num" w:pos="720"/>
        </w:tabs>
        <w:ind w:left="720"/>
        <w:jc w:val="both"/>
        <w:rPr>
          <w:b/>
          <w:sz w:val="20"/>
          <w:szCs w:val="20"/>
        </w:rPr>
      </w:pPr>
      <w:r w:rsidRPr="00D77CCF">
        <w:rPr>
          <w:b/>
          <w:sz w:val="20"/>
          <w:szCs w:val="20"/>
        </w:rPr>
        <w:t>процента;</w:t>
      </w:r>
    </w:p>
    <w:p w:rsidR="00716BDB" w:rsidRPr="00D77CCF" w:rsidRDefault="00716BDB" w:rsidP="00EB1DDB">
      <w:pPr>
        <w:numPr>
          <w:ilvl w:val="0"/>
          <w:numId w:val="141"/>
        </w:numPr>
        <w:tabs>
          <w:tab w:val="clear" w:pos="360"/>
          <w:tab w:val="num" w:pos="720"/>
        </w:tabs>
        <w:ind w:left="720"/>
        <w:jc w:val="both"/>
        <w:rPr>
          <w:sz w:val="20"/>
          <w:szCs w:val="20"/>
        </w:rPr>
      </w:pPr>
      <w:r w:rsidRPr="00D77CCF">
        <w:rPr>
          <w:sz w:val="20"/>
          <w:szCs w:val="20"/>
        </w:rPr>
        <w:t>дивіденду;</w:t>
      </w:r>
    </w:p>
    <w:p w:rsidR="00716BDB" w:rsidRPr="00D77CCF" w:rsidRDefault="00716BDB" w:rsidP="00EB1DDB">
      <w:pPr>
        <w:numPr>
          <w:ilvl w:val="0"/>
          <w:numId w:val="141"/>
        </w:numPr>
        <w:tabs>
          <w:tab w:val="clear" w:pos="360"/>
          <w:tab w:val="num" w:pos="720"/>
        </w:tabs>
        <w:ind w:left="720"/>
        <w:jc w:val="both"/>
        <w:rPr>
          <w:sz w:val="20"/>
          <w:szCs w:val="20"/>
        </w:rPr>
      </w:pPr>
      <w:r w:rsidRPr="00D77CCF">
        <w:rPr>
          <w:sz w:val="20"/>
          <w:szCs w:val="20"/>
        </w:rPr>
        <w:t>немає вірної відповіді.</w:t>
      </w:r>
    </w:p>
    <w:p w:rsidR="00716BDB" w:rsidRPr="00D77CCF" w:rsidRDefault="00716BDB" w:rsidP="00716BDB">
      <w:pPr>
        <w:rPr>
          <w:b/>
          <w:i/>
          <w:sz w:val="20"/>
          <w:szCs w:val="20"/>
        </w:rPr>
      </w:pPr>
      <w:r w:rsidRPr="00D77CCF">
        <w:rPr>
          <w:b/>
          <w:i/>
          <w:sz w:val="20"/>
          <w:szCs w:val="20"/>
        </w:rPr>
        <w:t>141. Який із видів цінних паперів не має визначеного терміну дії:</w:t>
      </w:r>
    </w:p>
    <w:p w:rsidR="00716BDB" w:rsidRPr="00D77CCF" w:rsidRDefault="00716BDB" w:rsidP="00EB1DDB">
      <w:pPr>
        <w:numPr>
          <w:ilvl w:val="0"/>
          <w:numId w:val="142"/>
        </w:numPr>
        <w:tabs>
          <w:tab w:val="clear" w:pos="360"/>
          <w:tab w:val="num" w:pos="720"/>
        </w:tabs>
        <w:ind w:left="720"/>
        <w:jc w:val="both"/>
        <w:rPr>
          <w:sz w:val="20"/>
          <w:szCs w:val="20"/>
        </w:rPr>
      </w:pPr>
      <w:r w:rsidRPr="00D77CCF">
        <w:rPr>
          <w:sz w:val="20"/>
          <w:szCs w:val="20"/>
        </w:rPr>
        <w:t>вексель;</w:t>
      </w:r>
    </w:p>
    <w:p w:rsidR="00716BDB" w:rsidRPr="00D77CCF" w:rsidRDefault="00716BDB" w:rsidP="00EB1DDB">
      <w:pPr>
        <w:numPr>
          <w:ilvl w:val="0"/>
          <w:numId w:val="142"/>
        </w:numPr>
        <w:tabs>
          <w:tab w:val="clear" w:pos="360"/>
          <w:tab w:val="num" w:pos="720"/>
        </w:tabs>
        <w:ind w:left="720"/>
        <w:jc w:val="both"/>
        <w:rPr>
          <w:sz w:val="20"/>
          <w:szCs w:val="20"/>
        </w:rPr>
      </w:pPr>
      <w:r w:rsidRPr="00D77CCF">
        <w:rPr>
          <w:sz w:val="20"/>
          <w:szCs w:val="20"/>
        </w:rPr>
        <w:t>ощадний сертифікат;</w:t>
      </w:r>
    </w:p>
    <w:p w:rsidR="00716BDB" w:rsidRPr="00D77CCF" w:rsidRDefault="00716BDB" w:rsidP="00EB1DDB">
      <w:pPr>
        <w:numPr>
          <w:ilvl w:val="0"/>
          <w:numId w:val="142"/>
        </w:numPr>
        <w:tabs>
          <w:tab w:val="clear" w:pos="360"/>
          <w:tab w:val="num" w:pos="720"/>
        </w:tabs>
        <w:ind w:left="720"/>
        <w:jc w:val="both"/>
        <w:rPr>
          <w:sz w:val="20"/>
          <w:szCs w:val="20"/>
        </w:rPr>
      </w:pPr>
      <w:r w:rsidRPr="00D77CCF">
        <w:rPr>
          <w:sz w:val="20"/>
          <w:szCs w:val="20"/>
        </w:rPr>
        <w:t xml:space="preserve">облігація; </w:t>
      </w:r>
    </w:p>
    <w:p w:rsidR="00716BDB" w:rsidRPr="00D77CCF" w:rsidRDefault="00716BDB" w:rsidP="00EB1DDB">
      <w:pPr>
        <w:numPr>
          <w:ilvl w:val="0"/>
          <w:numId w:val="142"/>
        </w:numPr>
        <w:tabs>
          <w:tab w:val="clear" w:pos="360"/>
          <w:tab w:val="num" w:pos="720"/>
        </w:tabs>
        <w:ind w:left="720"/>
        <w:jc w:val="both"/>
        <w:rPr>
          <w:b/>
          <w:sz w:val="20"/>
          <w:szCs w:val="20"/>
        </w:rPr>
      </w:pPr>
      <w:r w:rsidRPr="00D77CCF">
        <w:rPr>
          <w:b/>
          <w:sz w:val="20"/>
          <w:szCs w:val="20"/>
        </w:rPr>
        <w:t>акція.</w:t>
      </w:r>
    </w:p>
    <w:p w:rsidR="00716BDB" w:rsidRPr="00D77CCF" w:rsidRDefault="00716BDB" w:rsidP="00716BDB">
      <w:pPr>
        <w:rPr>
          <w:b/>
          <w:i/>
          <w:sz w:val="20"/>
          <w:szCs w:val="20"/>
        </w:rPr>
      </w:pPr>
      <w:r w:rsidRPr="00D77CCF">
        <w:rPr>
          <w:b/>
          <w:i/>
          <w:sz w:val="20"/>
          <w:szCs w:val="20"/>
        </w:rPr>
        <w:t>142. Емітентом є особа, яка:</w:t>
      </w:r>
    </w:p>
    <w:p w:rsidR="00716BDB" w:rsidRPr="00D77CCF" w:rsidRDefault="00716BDB" w:rsidP="00EB1DDB">
      <w:pPr>
        <w:numPr>
          <w:ilvl w:val="0"/>
          <w:numId w:val="143"/>
        </w:numPr>
        <w:tabs>
          <w:tab w:val="clear" w:pos="360"/>
          <w:tab w:val="num" w:pos="720"/>
        </w:tabs>
        <w:ind w:left="720"/>
        <w:jc w:val="both"/>
        <w:rPr>
          <w:sz w:val="20"/>
          <w:szCs w:val="20"/>
        </w:rPr>
      </w:pPr>
      <w:r w:rsidRPr="00D77CCF">
        <w:rPr>
          <w:sz w:val="20"/>
          <w:szCs w:val="20"/>
        </w:rPr>
        <w:t xml:space="preserve">купує цінні папери; </w:t>
      </w:r>
    </w:p>
    <w:p w:rsidR="00716BDB" w:rsidRPr="00D77CCF" w:rsidRDefault="00716BDB" w:rsidP="00EB1DDB">
      <w:pPr>
        <w:numPr>
          <w:ilvl w:val="0"/>
          <w:numId w:val="143"/>
        </w:numPr>
        <w:tabs>
          <w:tab w:val="clear" w:pos="360"/>
          <w:tab w:val="num" w:pos="720"/>
        </w:tabs>
        <w:ind w:left="720"/>
        <w:jc w:val="both"/>
        <w:rPr>
          <w:b/>
          <w:sz w:val="20"/>
          <w:szCs w:val="20"/>
        </w:rPr>
      </w:pPr>
      <w:r w:rsidRPr="00D77CCF">
        <w:rPr>
          <w:b/>
          <w:sz w:val="20"/>
          <w:szCs w:val="20"/>
        </w:rPr>
        <w:t>випускає цінні папери;</w:t>
      </w:r>
    </w:p>
    <w:p w:rsidR="00716BDB" w:rsidRPr="00D77CCF" w:rsidRDefault="00716BDB" w:rsidP="00EB1DDB">
      <w:pPr>
        <w:numPr>
          <w:ilvl w:val="0"/>
          <w:numId w:val="143"/>
        </w:numPr>
        <w:tabs>
          <w:tab w:val="clear" w:pos="360"/>
          <w:tab w:val="num" w:pos="720"/>
        </w:tabs>
        <w:ind w:left="720"/>
        <w:jc w:val="both"/>
        <w:rPr>
          <w:sz w:val="20"/>
          <w:szCs w:val="20"/>
        </w:rPr>
      </w:pPr>
      <w:r w:rsidRPr="00D77CCF">
        <w:rPr>
          <w:sz w:val="20"/>
          <w:szCs w:val="20"/>
        </w:rPr>
        <w:t>лише продає цінні папери;</w:t>
      </w:r>
    </w:p>
    <w:p w:rsidR="00716BDB" w:rsidRPr="00D77CCF" w:rsidRDefault="00716BDB" w:rsidP="00EB1DDB">
      <w:pPr>
        <w:numPr>
          <w:ilvl w:val="0"/>
          <w:numId w:val="143"/>
        </w:numPr>
        <w:tabs>
          <w:tab w:val="clear" w:pos="360"/>
          <w:tab w:val="num" w:pos="720"/>
        </w:tabs>
        <w:ind w:left="720"/>
        <w:jc w:val="both"/>
        <w:rPr>
          <w:sz w:val="20"/>
          <w:szCs w:val="20"/>
        </w:rPr>
      </w:pPr>
      <w:r w:rsidRPr="00D77CCF">
        <w:rPr>
          <w:sz w:val="20"/>
          <w:szCs w:val="20"/>
        </w:rPr>
        <w:t>немає вірної відповіді.</w:t>
      </w:r>
    </w:p>
    <w:p w:rsidR="00716BDB" w:rsidRPr="00D77CCF" w:rsidRDefault="00716BDB" w:rsidP="00716BDB">
      <w:pPr>
        <w:rPr>
          <w:b/>
          <w:i/>
          <w:sz w:val="20"/>
          <w:szCs w:val="20"/>
        </w:rPr>
      </w:pPr>
      <w:r w:rsidRPr="00D77CCF">
        <w:rPr>
          <w:b/>
          <w:i/>
          <w:sz w:val="20"/>
          <w:szCs w:val="20"/>
        </w:rPr>
        <w:t>143. До суб’єктів фінансового ринку не належать:</w:t>
      </w:r>
    </w:p>
    <w:p w:rsidR="00716BDB" w:rsidRPr="00D77CCF" w:rsidRDefault="00716BDB" w:rsidP="00EB1DDB">
      <w:pPr>
        <w:numPr>
          <w:ilvl w:val="0"/>
          <w:numId w:val="144"/>
        </w:numPr>
        <w:tabs>
          <w:tab w:val="clear" w:pos="360"/>
          <w:tab w:val="num" w:pos="720"/>
        </w:tabs>
        <w:ind w:left="720"/>
        <w:jc w:val="both"/>
        <w:rPr>
          <w:b/>
          <w:sz w:val="20"/>
          <w:szCs w:val="20"/>
        </w:rPr>
      </w:pPr>
      <w:r w:rsidRPr="00D77CCF">
        <w:rPr>
          <w:b/>
          <w:sz w:val="20"/>
          <w:szCs w:val="20"/>
        </w:rPr>
        <w:t>податкові органи;</w:t>
      </w:r>
    </w:p>
    <w:p w:rsidR="00716BDB" w:rsidRPr="00D77CCF" w:rsidRDefault="00716BDB" w:rsidP="00EB1DDB">
      <w:pPr>
        <w:numPr>
          <w:ilvl w:val="0"/>
          <w:numId w:val="144"/>
        </w:numPr>
        <w:tabs>
          <w:tab w:val="clear" w:pos="360"/>
          <w:tab w:val="num" w:pos="720"/>
        </w:tabs>
        <w:ind w:left="720"/>
        <w:jc w:val="both"/>
        <w:rPr>
          <w:sz w:val="20"/>
          <w:szCs w:val="20"/>
        </w:rPr>
      </w:pPr>
      <w:r w:rsidRPr="00D77CCF">
        <w:rPr>
          <w:sz w:val="20"/>
          <w:szCs w:val="20"/>
        </w:rPr>
        <w:t>фінансові посередники;</w:t>
      </w:r>
    </w:p>
    <w:p w:rsidR="00716BDB" w:rsidRPr="00D77CCF" w:rsidRDefault="00716BDB" w:rsidP="00EB1DDB">
      <w:pPr>
        <w:numPr>
          <w:ilvl w:val="0"/>
          <w:numId w:val="144"/>
        </w:numPr>
        <w:tabs>
          <w:tab w:val="clear" w:pos="360"/>
          <w:tab w:val="num" w:pos="720"/>
        </w:tabs>
        <w:ind w:left="720"/>
        <w:jc w:val="both"/>
        <w:rPr>
          <w:sz w:val="20"/>
          <w:szCs w:val="20"/>
        </w:rPr>
      </w:pPr>
      <w:r w:rsidRPr="00D77CCF">
        <w:rPr>
          <w:sz w:val="20"/>
          <w:szCs w:val="20"/>
        </w:rPr>
        <w:t>держава;</w:t>
      </w:r>
    </w:p>
    <w:p w:rsidR="00716BDB" w:rsidRPr="00D77CCF" w:rsidRDefault="00716BDB" w:rsidP="00EB1DDB">
      <w:pPr>
        <w:numPr>
          <w:ilvl w:val="0"/>
          <w:numId w:val="144"/>
        </w:numPr>
        <w:tabs>
          <w:tab w:val="clear" w:pos="360"/>
          <w:tab w:val="num" w:pos="720"/>
        </w:tabs>
        <w:ind w:left="720"/>
        <w:jc w:val="both"/>
        <w:rPr>
          <w:sz w:val="20"/>
          <w:szCs w:val="20"/>
        </w:rPr>
      </w:pPr>
      <w:r w:rsidRPr="00D77CCF">
        <w:rPr>
          <w:sz w:val="20"/>
          <w:szCs w:val="20"/>
        </w:rPr>
        <w:t>підприємства.</w:t>
      </w:r>
    </w:p>
    <w:p w:rsidR="00716BDB" w:rsidRPr="00D77CCF" w:rsidRDefault="00716BDB" w:rsidP="00716BDB">
      <w:pPr>
        <w:rPr>
          <w:b/>
          <w:i/>
          <w:sz w:val="20"/>
          <w:szCs w:val="20"/>
        </w:rPr>
      </w:pPr>
      <w:r w:rsidRPr="00D77CCF">
        <w:rPr>
          <w:b/>
          <w:i/>
          <w:sz w:val="20"/>
          <w:szCs w:val="20"/>
        </w:rPr>
        <w:t>144. Емісія – це:</w:t>
      </w:r>
    </w:p>
    <w:p w:rsidR="00716BDB" w:rsidRPr="00D77CCF" w:rsidRDefault="00716BDB" w:rsidP="00EB1DDB">
      <w:pPr>
        <w:numPr>
          <w:ilvl w:val="0"/>
          <w:numId w:val="145"/>
        </w:numPr>
        <w:tabs>
          <w:tab w:val="clear" w:pos="360"/>
          <w:tab w:val="num" w:pos="720"/>
        </w:tabs>
        <w:ind w:left="720"/>
        <w:jc w:val="both"/>
        <w:rPr>
          <w:sz w:val="20"/>
          <w:szCs w:val="20"/>
        </w:rPr>
      </w:pPr>
      <w:r w:rsidRPr="00D77CCF">
        <w:rPr>
          <w:sz w:val="20"/>
          <w:szCs w:val="20"/>
        </w:rPr>
        <w:t xml:space="preserve">перепродаж грошей та цінних паперів; </w:t>
      </w:r>
    </w:p>
    <w:p w:rsidR="00716BDB" w:rsidRPr="00D77CCF" w:rsidRDefault="00716BDB" w:rsidP="00EB1DDB">
      <w:pPr>
        <w:numPr>
          <w:ilvl w:val="0"/>
          <w:numId w:val="145"/>
        </w:numPr>
        <w:tabs>
          <w:tab w:val="clear" w:pos="360"/>
          <w:tab w:val="num" w:pos="720"/>
        </w:tabs>
        <w:ind w:left="720"/>
        <w:jc w:val="both"/>
        <w:rPr>
          <w:sz w:val="20"/>
          <w:szCs w:val="20"/>
        </w:rPr>
      </w:pPr>
      <w:r w:rsidRPr="00D77CCF">
        <w:rPr>
          <w:b/>
          <w:sz w:val="20"/>
          <w:szCs w:val="20"/>
        </w:rPr>
        <w:t>випуск в обіг грошей та цінних паперів</w:t>
      </w:r>
      <w:r w:rsidRPr="00D77CCF">
        <w:rPr>
          <w:sz w:val="20"/>
          <w:szCs w:val="20"/>
        </w:rPr>
        <w:t>;</w:t>
      </w:r>
    </w:p>
    <w:p w:rsidR="00716BDB" w:rsidRPr="00D77CCF" w:rsidRDefault="00716BDB" w:rsidP="00EB1DDB">
      <w:pPr>
        <w:numPr>
          <w:ilvl w:val="0"/>
          <w:numId w:val="145"/>
        </w:numPr>
        <w:tabs>
          <w:tab w:val="clear" w:pos="360"/>
          <w:tab w:val="num" w:pos="720"/>
        </w:tabs>
        <w:ind w:left="720"/>
        <w:jc w:val="both"/>
        <w:rPr>
          <w:sz w:val="20"/>
          <w:szCs w:val="20"/>
        </w:rPr>
      </w:pPr>
      <w:r w:rsidRPr="00D77CCF">
        <w:rPr>
          <w:sz w:val="20"/>
          <w:szCs w:val="20"/>
        </w:rPr>
        <w:t>розміщення цінних паперів;</w:t>
      </w:r>
    </w:p>
    <w:p w:rsidR="00716BDB" w:rsidRPr="00D77CCF" w:rsidRDefault="00716BDB" w:rsidP="00EB1DDB">
      <w:pPr>
        <w:numPr>
          <w:ilvl w:val="0"/>
          <w:numId w:val="145"/>
        </w:numPr>
        <w:tabs>
          <w:tab w:val="clear" w:pos="360"/>
          <w:tab w:val="num" w:pos="720"/>
        </w:tabs>
        <w:ind w:left="720"/>
        <w:jc w:val="both"/>
        <w:rPr>
          <w:sz w:val="20"/>
          <w:szCs w:val="20"/>
        </w:rPr>
      </w:pPr>
      <w:r w:rsidRPr="00D77CCF">
        <w:rPr>
          <w:sz w:val="20"/>
          <w:szCs w:val="20"/>
        </w:rPr>
        <w:t>вірна відповідь відсутня.</w:t>
      </w:r>
    </w:p>
    <w:p w:rsidR="00716BDB" w:rsidRPr="00D77CCF" w:rsidRDefault="00716BDB" w:rsidP="00716BDB">
      <w:pPr>
        <w:rPr>
          <w:b/>
          <w:i/>
          <w:sz w:val="20"/>
          <w:szCs w:val="20"/>
        </w:rPr>
      </w:pPr>
      <w:r w:rsidRPr="00D77CCF">
        <w:rPr>
          <w:b/>
          <w:i/>
          <w:sz w:val="20"/>
          <w:szCs w:val="20"/>
        </w:rPr>
        <w:t>145. Яка з організаційних структур є ключовою на фінансовому ринку:</w:t>
      </w:r>
    </w:p>
    <w:p w:rsidR="00716BDB" w:rsidRPr="00D77CCF" w:rsidRDefault="00716BDB" w:rsidP="00EB1DDB">
      <w:pPr>
        <w:numPr>
          <w:ilvl w:val="0"/>
          <w:numId w:val="146"/>
        </w:numPr>
        <w:tabs>
          <w:tab w:val="clear" w:pos="360"/>
          <w:tab w:val="num" w:pos="720"/>
        </w:tabs>
        <w:ind w:left="720"/>
        <w:jc w:val="both"/>
        <w:rPr>
          <w:b/>
          <w:sz w:val="20"/>
          <w:szCs w:val="20"/>
        </w:rPr>
      </w:pPr>
      <w:r w:rsidRPr="00D77CCF">
        <w:rPr>
          <w:b/>
          <w:sz w:val="20"/>
          <w:szCs w:val="20"/>
        </w:rPr>
        <w:t>фондова біржа;</w:t>
      </w:r>
    </w:p>
    <w:p w:rsidR="00716BDB" w:rsidRPr="00D77CCF" w:rsidRDefault="00716BDB" w:rsidP="00EB1DDB">
      <w:pPr>
        <w:numPr>
          <w:ilvl w:val="0"/>
          <w:numId w:val="146"/>
        </w:numPr>
        <w:tabs>
          <w:tab w:val="clear" w:pos="360"/>
          <w:tab w:val="num" w:pos="720"/>
        </w:tabs>
        <w:ind w:left="720"/>
        <w:jc w:val="both"/>
        <w:rPr>
          <w:sz w:val="20"/>
          <w:szCs w:val="20"/>
        </w:rPr>
      </w:pPr>
      <w:r w:rsidRPr="00D77CCF">
        <w:rPr>
          <w:sz w:val="20"/>
          <w:szCs w:val="20"/>
        </w:rPr>
        <w:t>страхова компанія;</w:t>
      </w:r>
    </w:p>
    <w:p w:rsidR="00716BDB" w:rsidRPr="00D77CCF" w:rsidRDefault="00716BDB" w:rsidP="00EB1DDB">
      <w:pPr>
        <w:numPr>
          <w:ilvl w:val="0"/>
          <w:numId w:val="146"/>
        </w:numPr>
        <w:tabs>
          <w:tab w:val="clear" w:pos="360"/>
          <w:tab w:val="num" w:pos="720"/>
        </w:tabs>
        <w:ind w:left="720"/>
        <w:jc w:val="both"/>
        <w:rPr>
          <w:sz w:val="20"/>
          <w:szCs w:val="20"/>
        </w:rPr>
      </w:pPr>
      <w:r w:rsidRPr="00D77CCF">
        <w:rPr>
          <w:sz w:val="20"/>
          <w:szCs w:val="20"/>
        </w:rPr>
        <w:t>пенсійні фонди;</w:t>
      </w:r>
    </w:p>
    <w:p w:rsidR="00716BDB" w:rsidRPr="00D77CCF" w:rsidRDefault="00716BDB" w:rsidP="00EB1DDB">
      <w:pPr>
        <w:numPr>
          <w:ilvl w:val="0"/>
          <w:numId w:val="146"/>
        </w:numPr>
        <w:tabs>
          <w:tab w:val="clear" w:pos="360"/>
          <w:tab w:val="num" w:pos="720"/>
        </w:tabs>
        <w:ind w:left="720"/>
        <w:jc w:val="both"/>
        <w:rPr>
          <w:sz w:val="20"/>
          <w:szCs w:val="20"/>
        </w:rPr>
      </w:pPr>
      <w:r w:rsidRPr="00D77CCF">
        <w:rPr>
          <w:sz w:val="20"/>
          <w:szCs w:val="20"/>
        </w:rPr>
        <w:t>лізингові компанії.</w:t>
      </w:r>
    </w:p>
    <w:p w:rsidR="00716BDB" w:rsidRPr="00D77CCF" w:rsidRDefault="00716BDB" w:rsidP="00716BDB">
      <w:pPr>
        <w:rPr>
          <w:b/>
          <w:i/>
          <w:sz w:val="20"/>
          <w:szCs w:val="20"/>
        </w:rPr>
      </w:pPr>
      <w:r w:rsidRPr="00D77CCF">
        <w:rPr>
          <w:b/>
          <w:i/>
          <w:sz w:val="20"/>
          <w:szCs w:val="20"/>
        </w:rPr>
        <w:t>146. Вторинний ринок цінних паперів – це ринок, на якому відбуваються:</w:t>
      </w:r>
    </w:p>
    <w:p w:rsidR="00716BDB" w:rsidRPr="00D77CCF" w:rsidRDefault="00716BDB" w:rsidP="00EB1DDB">
      <w:pPr>
        <w:numPr>
          <w:ilvl w:val="0"/>
          <w:numId w:val="147"/>
        </w:numPr>
        <w:tabs>
          <w:tab w:val="clear" w:pos="360"/>
          <w:tab w:val="num" w:pos="720"/>
        </w:tabs>
        <w:ind w:left="720"/>
        <w:jc w:val="both"/>
        <w:rPr>
          <w:sz w:val="20"/>
          <w:szCs w:val="20"/>
        </w:rPr>
      </w:pPr>
      <w:r w:rsidRPr="00D77CCF">
        <w:rPr>
          <w:sz w:val="20"/>
          <w:szCs w:val="20"/>
        </w:rPr>
        <w:t>емісія цінних паперів;</w:t>
      </w:r>
    </w:p>
    <w:p w:rsidR="00716BDB" w:rsidRPr="00D77CCF" w:rsidRDefault="00716BDB" w:rsidP="00EB1DDB">
      <w:pPr>
        <w:numPr>
          <w:ilvl w:val="0"/>
          <w:numId w:val="147"/>
        </w:numPr>
        <w:tabs>
          <w:tab w:val="clear" w:pos="360"/>
          <w:tab w:val="num" w:pos="720"/>
        </w:tabs>
        <w:ind w:left="720"/>
        <w:jc w:val="both"/>
        <w:rPr>
          <w:sz w:val="20"/>
          <w:szCs w:val="20"/>
        </w:rPr>
      </w:pPr>
      <w:r w:rsidRPr="00D77CCF">
        <w:rPr>
          <w:sz w:val="20"/>
          <w:szCs w:val="20"/>
        </w:rPr>
        <w:t xml:space="preserve">розміщення цінних паперів; </w:t>
      </w:r>
    </w:p>
    <w:p w:rsidR="00716BDB" w:rsidRPr="00D77CCF" w:rsidRDefault="00716BDB" w:rsidP="00EB1DDB">
      <w:pPr>
        <w:numPr>
          <w:ilvl w:val="0"/>
          <w:numId w:val="147"/>
        </w:numPr>
        <w:tabs>
          <w:tab w:val="clear" w:pos="360"/>
          <w:tab w:val="num" w:pos="720"/>
        </w:tabs>
        <w:ind w:left="720"/>
        <w:jc w:val="both"/>
        <w:rPr>
          <w:b/>
          <w:sz w:val="20"/>
          <w:szCs w:val="20"/>
        </w:rPr>
      </w:pPr>
      <w:r w:rsidRPr="00D77CCF">
        <w:rPr>
          <w:b/>
          <w:sz w:val="20"/>
          <w:szCs w:val="20"/>
        </w:rPr>
        <w:t>купівля та продаж раніше випущених цінних паперів;</w:t>
      </w:r>
    </w:p>
    <w:p w:rsidR="00716BDB" w:rsidRPr="00D77CCF" w:rsidRDefault="00716BDB" w:rsidP="00EB1DDB">
      <w:pPr>
        <w:numPr>
          <w:ilvl w:val="0"/>
          <w:numId w:val="147"/>
        </w:numPr>
        <w:tabs>
          <w:tab w:val="clear" w:pos="360"/>
          <w:tab w:val="num" w:pos="720"/>
        </w:tabs>
        <w:ind w:left="720"/>
        <w:jc w:val="both"/>
        <w:rPr>
          <w:sz w:val="20"/>
          <w:szCs w:val="20"/>
        </w:rPr>
      </w:pPr>
      <w:r w:rsidRPr="00D77CCF">
        <w:rPr>
          <w:sz w:val="20"/>
          <w:szCs w:val="20"/>
        </w:rPr>
        <w:t>немає правильної відповіді.</w:t>
      </w:r>
    </w:p>
    <w:p w:rsidR="00716BDB" w:rsidRPr="00D77CCF" w:rsidRDefault="00716BDB" w:rsidP="00716BDB">
      <w:pPr>
        <w:jc w:val="both"/>
        <w:rPr>
          <w:b/>
          <w:i/>
          <w:sz w:val="20"/>
          <w:szCs w:val="20"/>
        </w:rPr>
      </w:pPr>
      <w:r w:rsidRPr="00D77CCF">
        <w:rPr>
          <w:b/>
          <w:i/>
          <w:sz w:val="20"/>
          <w:szCs w:val="20"/>
        </w:rPr>
        <w:t>147. Органом, який забезпечує єдину політику держави у сфері регулювання ринку цінних паперів є:</w:t>
      </w:r>
    </w:p>
    <w:p w:rsidR="00716BDB" w:rsidRPr="00D77CCF" w:rsidRDefault="00716BDB" w:rsidP="00EB1DDB">
      <w:pPr>
        <w:numPr>
          <w:ilvl w:val="0"/>
          <w:numId w:val="148"/>
        </w:numPr>
        <w:tabs>
          <w:tab w:val="clear" w:pos="360"/>
          <w:tab w:val="num" w:pos="720"/>
        </w:tabs>
        <w:ind w:left="720"/>
        <w:jc w:val="both"/>
        <w:rPr>
          <w:b/>
          <w:sz w:val="20"/>
          <w:szCs w:val="20"/>
        </w:rPr>
      </w:pPr>
      <w:r w:rsidRPr="00D77CCF">
        <w:rPr>
          <w:b/>
          <w:sz w:val="20"/>
          <w:szCs w:val="20"/>
        </w:rPr>
        <w:t>Державна комісія з цінних паперів та фондового ринку;</w:t>
      </w:r>
    </w:p>
    <w:p w:rsidR="00716BDB" w:rsidRPr="00D77CCF" w:rsidRDefault="00716BDB" w:rsidP="00EB1DDB">
      <w:pPr>
        <w:numPr>
          <w:ilvl w:val="0"/>
          <w:numId w:val="148"/>
        </w:numPr>
        <w:tabs>
          <w:tab w:val="clear" w:pos="360"/>
          <w:tab w:val="num" w:pos="720"/>
        </w:tabs>
        <w:ind w:left="720"/>
        <w:jc w:val="both"/>
        <w:rPr>
          <w:sz w:val="20"/>
          <w:szCs w:val="20"/>
        </w:rPr>
      </w:pPr>
      <w:r w:rsidRPr="00D77CCF">
        <w:rPr>
          <w:sz w:val="20"/>
          <w:szCs w:val="20"/>
        </w:rPr>
        <w:t>Кабінет Міністрів України;</w:t>
      </w:r>
    </w:p>
    <w:p w:rsidR="00716BDB" w:rsidRPr="00D77CCF" w:rsidRDefault="00716BDB" w:rsidP="00EB1DDB">
      <w:pPr>
        <w:numPr>
          <w:ilvl w:val="0"/>
          <w:numId w:val="148"/>
        </w:numPr>
        <w:tabs>
          <w:tab w:val="clear" w:pos="360"/>
          <w:tab w:val="num" w:pos="720"/>
        </w:tabs>
        <w:ind w:left="720"/>
        <w:jc w:val="both"/>
        <w:rPr>
          <w:sz w:val="20"/>
          <w:szCs w:val="20"/>
        </w:rPr>
      </w:pPr>
      <w:r w:rsidRPr="00D77CCF">
        <w:rPr>
          <w:sz w:val="20"/>
          <w:szCs w:val="20"/>
        </w:rPr>
        <w:t>Національний банк України;</w:t>
      </w:r>
    </w:p>
    <w:p w:rsidR="00716BDB" w:rsidRPr="00D77CCF" w:rsidRDefault="00716BDB" w:rsidP="00EB1DDB">
      <w:pPr>
        <w:numPr>
          <w:ilvl w:val="0"/>
          <w:numId w:val="148"/>
        </w:numPr>
        <w:tabs>
          <w:tab w:val="clear" w:pos="360"/>
          <w:tab w:val="num" w:pos="720"/>
        </w:tabs>
        <w:ind w:left="720"/>
        <w:jc w:val="both"/>
        <w:rPr>
          <w:sz w:val="20"/>
          <w:szCs w:val="20"/>
        </w:rPr>
      </w:pPr>
      <w:r w:rsidRPr="00D77CCF">
        <w:rPr>
          <w:sz w:val="20"/>
          <w:szCs w:val="20"/>
        </w:rPr>
        <w:t>Верховна Рада України.</w:t>
      </w:r>
    </w:p>
    <w:p w:rsidR="00716BDB" w:rsidRPr="00D77CCF" w:rsidRDefault="00716BDB" w:rsidP="00716BDB">
      <w:pPr>
        <w:rPr>
          <w:b/>
          <w:i/>
          <w:sz w:val="20"/>
          <w:szCs w:val="20"/>
        </w:rPr>
      </w:pPr>
      <w:r w:rsidRPr="00D77CCF">
        <w:rPr>
          <w:b/>
          <w:i/>
          <w:sz w:val="20"/>
          <w:szCs w:val="20"/>
        </w:rPr>
        <w:t>148. Фінансові посередники на фондовому ринку здійснюють:</w:t>
      </w:r>
    </w:p>
    <w:p w:rsidR="00716BDB" w:rsidRPr="00D77CCF" w:rsidRDefault="00716BDB" w:rsidP="00EB1DDB">
      <w:pPr>
        <w:numPr>
          <w:ilvl w:val="0"/>
          <w:numId w:val="149"/>
        </w:numPr>
        <w:tabs>
          <w:tab w:val="clear" w:pos="360"/>
          <w:tab w:val="num" w:pos="720"/>
        </w:tabs>
        <w:ind w:left="720"/>
        <w:jc w:val="both"/>
        <w:rPr>
          <w:sz w:val="20"/>
          <w:szCs w:val="20"/>
        </w:rPr>
      </w:pPr>
      <w:r w:rsidRPr="00D77CCF">
        <w:rPr>
          <w:sz w:val="20"/>
          <w:szCs w:val="20"/>
        </w:rPr>
        <w:t>продаж валюти;</w:t>
      </w:r>
    </w:p>
    <w:p w:rsidR="00716BDB" w:rsidRPr="00D77CCF" w:rsidRDefault="00716BDB" w:rsidP="00EB1DDB">
      <w:pPr>
        <w:numPr>
          <w:ilvl w:val="0"/>
          <w:numId w:val="149"/>
        </w:numPr>
        <w:tabs>
          <w:tab w:val="clear" w:pos="360"/>
          <w:tab w:val="num" w:pos="720"/>
        </w:tabs>
        <w:ind w:left="720"/>
        <w:jc w:val="both"/>
        <w:rPr>
          <w:sz w:val="20"/>
          <w:szCs w:val="20"/>
        </w:rPr>
      </w:pPr>
      <w:r w:rsidRPr="00D77CCF">
        <w:rPr>
          <w:sz w:val="20"/>
          <w:szCs w:val="20"/>
        </w:rPr>
        <w:t>усі відповіді правильні;</w:t>
      </w:r>
    </w:p>
    <w:p w:rsidR="00716BDB" w:rsidRPr="00D77CCF" w:rsidRDefault="00716BDB" w:rsidP="00EB1DDB">
      <w:pPr>
        <w:numPr>
          <w:ilvl w:val="0"/>
          <w:numId w:val="149"/>
        </w:numPr>
        <w:tabs>
          <w:tab w:val="clear" w:pos="360"/>
          <w:tab w:val="num" w:pos="720"/>
        </w:tabs>
        <w:ind w:left="720"/>
        <w:jc w:val="both"/>
        <w:rPr>
          <w:sz w:val="20"/>
          <w:szCs w:val="20"/>
        </w:rPr>
      </w:pPr>
      <w:r w:rsidRPr="00D77CCF">
        <w:rPr>
          <w:sz w:val="20"/>
          <w:szCs w:val="20"/>
        </w:rPr>
        <w:t>немає правильної відповіді;</w:t>
      </w:r>
    </w:p>
    <w:p w:rsidR="00716BDB" w:rsidRPr="00D77CCF" w:rsidRDefault="00716BDB" w:rsidP="00EB1DDB">
      <w:pPr>
        <w:numPr>
          <w:ilvl w:val="0"/>
          <w:numId w:val="149"/>
        </w:numPr>
        <w:tabs>
          <w:tab w:val="clear" w:pos="360"/>
          <w:tab w:val="num" w:pos="720"/>
        </w:tabs>
        <w:ind w:left="720"/>
        <w:jc w:val="both"/>
        <w:rPr>
          <w:b/>
          <w:sz w:val="20"/>
          <w:szCs w:val="20"/>
        </w:rPr>
      </w:pPr>
      <w:r w:rsidRPr="00D77CCF">
        <w:rPr>
          <w:b/>
          <w:sz w:val="20"/>
          <w:szCs w:val="20"/>
        </w:rPr>
        <w:t>операції з цінними паперами.</w:t>
      </w:r>
    </w:p>
    <w:p w:rsidR="00716BDB" w:rsidRPr="00D77CCF" w:rsidRDefault="00716BDB" w:rsidP="00716BDB">
      <w:pPr>
        <w:rPr>
          <w:b/>
          <w:i/>
          <w:sz w:val="20"/>
          <w:szCs w:val="20"/>
        </w:rPr>
      </w:pPr>
      <w:r w:rsidRPr="00D77CCF">
        <w:rPr>
          <w:b/>
          <w:i/>
          <w:sz w:val="20"/>
          <w:szCs w:val="20"/>
        </w:rPr>
        <w:t>149. Суб’єктами фондового ринку є:</w:t>
      </w:r>
    </w:p>
    <w:p w:rsidR="00716BDB" w:rsidRPr="00D77CCF" w:rsidRDefault="00716BDB" w:rsidP="00EB1DDB">
      <w:pPr>
        <w:numPr>
          <w:ilvl w:val="0"/>
          <w:numId w:val="150"/>
        </w:numPr>
        <w:tabs>
          <w:tab w:val="clear" w:pos="360"/>
          <w:tab w:val="num" w:pos="720"/>
        </w:tabs>
        <w:ind w:left="720"/>
        <w:jc w:val="both"/>
        <w:rPr>
          <w:b/>
          <w:sz w:val="20"/>
          <w:szCs w:val="20"/>
        </w:rPr>
      </w:pPr>
      <w:r w:rsidRPr="00D77CCF">
        <w:rPr>
          <w:b/>
          <w:sz w:val="20"/>
          <w:szCs w:val="20"/>
        </w:rPr>
        <w:t>емітенти цінних паперів, фінансові посередники та інвестори;</w:t>
      </w:r>
    </w:p>
    <w:p w:rsidR="00716BDB" w:rsidRPr="00D77CCF" w:rsidRDefault="00716BDB" w:rsidP="00EB1DDB">
      <w:pPr>
        <w:numPr>
          <w:ilvl w:val="0"/>
          <w:numId w:val="150"/>
        </w:numPr>
        <w:tabs>
          <w:tab w:val="clear" w:pos="360"/>
          <w:tab w:val="num" w:pos="720"/>
        </w:tabs>
        <w:ind w:left="720"/>
        <w:jc w:val="both"/>
        <w:rPr>
          <w:sz w:val="20"/>
          <w:szCs w:val="20"/>
        </w:rPr>
      </w:pPr>
      <w:r w:rsidRPr="00D77CCF">
        <w:rPr>
          <w:sz w:val="20"/>
          <w:szCs w:val="20"/>
        </w:rPr>
        <w:t>лише емітенти цінних паперів;</w:t>
      </w:r>
    </w:p>
    <w:p w:rsidR="00716BDB" w:rsidRPr="00D77CCF" w:rsidRDefault="00716BDB" w:rsidP="00EB1DDB">
      <w:pPr>
        <w:numPr>
          <w:ilvl w:val="0"/>
          <w:numId w:val="150"/>
        </w:numPr>
        <w:tabs>
          <w:tab w:val="clear" w:pos="360"/>
          <w:tab w:val="num" w:pos="720"/>
        </w:tabs>
        <w:ind w:left="720"/>
        <w:jc w:val="both"/>
        <w:rPr>
          <w:sz w:val="20"/>
          <w:szCs w:val="20"/>
        </w:rPr>
      </w:pPr>
      <w:r w:rsidRPr="00D77CCF">
        <w:rPr>
          <w:sz w:val="20"/>
          <w:szCs w:val="20"/>
        </w:rPr>
        <w:t>лише кредитні інститути;</w:t>
      </w:r>
    </w:p>
    <w:p w:rsidR="00716BDB" w:rsidRPr="00D77CCF" w:rsidRDefault="00716BDB" w:rsidP="00EB1DDB">
      <w:pPr>
        <w:numPr>
          <w:ilvl w:val="0"/>
          <w:numId w:val="150"/>
        </w:numPr>
        <w:tabs>
          <w:tab w:val="clear" w:pos="360"/>
          <w:tab w:val="num" w:pos="720"/>
        </w:tabs>
        <w:ind w:left="720"/>
        <w:jc w:val="both"/>
        <w:rPr>
          <w:sz w:val="20"/>
          <w:szCs w:val="20"/>
        </w:rPr>
      </w:pPr>
      <w:r w:rsidRPr="00D77CCF">
        <w:rPr>
          <w:sz w:val="20"/>
          <w:szCs w:val="20"/>
        </w:rPr>
        <w:t>вірна відповідь відсутня.</w:t>
      </w:r>
    </w:p>
    <w:p w:rsidR="00716BDB" w:rsidRPr="00D77CCF" w:rsidRDefault="00716BDB" w:rsidP="00716BDB">
      <w:pPr>
        <w:rPr>
          <w:b/>
          <w:i/>
          <w:sz w:val="20"/>
          <w:szCs w:val="20"/>
        </w:rPr>
      </w:pPr>
      <w:r w:rsidRPr="00D77CCF">
        <w:rPr>
          <w:b/>
          <w:i/>
          <w:sz w:val="20"/>
          <w:szCs w:val="20"/>
        </w:rPr>
        <w:t>150. Біржовий курс (котирування) встановлюється залежно від:</w:t>
      </w:r>
    </w:p>
    <w:p w:rsidR="00716BDB" w:rsidRPr="00D77CCF" w:rsidRDefault="00716BDB" w:rsidP="00EB1DDB">
      <w:pPr>
        <w:numPr>
          <w:ilvl w:val="0"/>
          <w:numId w:val="151"/>
        </w:numPr>
        <w:tabs>
          <w:tab w:val="clear" w:pos="360"/>
          <w:tab w:val="num" w:pos="720"/>
        </w:tabs>
        <w:ind w:left="720"/>
        <w:jc w:val="both"/>
        <w:rPr>
          <w:sz w:val="20"/>
          <w:szCs w:val="20"/>
        </w:rPr>
      </w:pPr>
      <w:r w:rsidRPr="00D77CCF">
        <w:rPr>
          <w:sz w:val="20"/>
          <w:szCs w:val="20"/>
        </w:rPr>
        <w:t>попиту на облігації;</w:t>
      </w:r>
    </w:p>
    <w:p w:rsidR="00716BDB" w:rsidRPr="00D77CCF" w:rsidRDefault="00716BDB" w:rsidP="00EB1DDB">
      <w:pPr>
        <w:numPr>
          <w:ilvl w:val="0"/>
          <w:numId w:val="151"/>
        </w:numPr>
        <w:tabs>
          <w:tab w:val="clear" w:pos="360"/>
          <w:tab w:val="num" w:pos="720"/>
        </w:tabs>
        <w:ind w:left="720"/>
        <w:jc w:val="both"/>
        <w:rPr>
          <w:sz w:val="20"/>
          <w:szCs w:val="20"/>
        </w:rPr>
      </w:pPr>
      <w:r w:rsidRPr="00D77CCF">
        <w:rPr>
          <w:sz w:val="20"/>
          <w:szCs w:val="20"/>
        </w:rPr>
        <w:t xml:space="preserve">пропозиції майнових сертифікатів; </w:t>
      </w:r>
    </w:p>
    <w:p w:rsidR="00716BDB" w:rsidRPr="00D77CCF" w:rsidRDefault="00716BDB" w:rsidP="00EB1DDB">
      <w:pPr>
        <w:numPr>
          <w:ilvl w:val="0"/>
          <w:numId w:val="151"/>
        </w:numPr>
        <w:tabs>
          <w:tab w:val="clear" w:pos="360"/>
          <w:tab w:val="num" w:pos="720"/>
        </w:tabs>
        <w:ind w:left="720"/>
        <w:jc w:val="both"/>
        <w:rPr>
          <w:b/>
          <w:sz w:val="20"/>
          <w:szCs w:val="20"/>
        </w:rPr>
      </w:pPr>
      <w:r w:rsidRPr="00D77CCF">
        <w:rPr>
          <w:b/>
          <w:sz w:val="20"/>
          <w:szCs w:val="20"/>
        </w:rPr>
        <w:t>попиту та пропозиції на допущені до торгів цінні папери;</w:t>
      </w:r>
    </w:p>
    <w:p w:rsidR="00716BDB" w:rsidRPr="00D77CCF" w:rsidRDefault="00716BDB" w:rsidP="00EB1DDB">
      <w:pPr>
        <w:numPr>
          <w:ilvl w:val="0"/>
          <w:numId w:val="151"/>
        </w:numPr>
        <w:tabs>
          <w:tab w:val="clear" w:pos="360"/>
          <w:tab w:val="num" w:pos="720"/>
        </w:tabs>
        <w:ind w:left="720"/>
        <w:jc w:val="both"/>
        <w:rPr>
          <w:sz w:val="20"/>
          <w:szCs w:val="20"/>
        </w:rPr>
      </w:pPr>
      <w:r w:rsidRPr="00D77CCF">
        <w:rPr>
          <w:sz w:val="20"/>
          <w:szCs w:val="20"/>
        </w:rPr>
        <w:t>вірна відповідь відсутня.</w:t>
      </w:r>
    </w:p>
    <w:p w:rsidR="00716BDB" w:rsidRPr="00D77CCF" w:rsidRDefault="00716BDB" w:rsidP="00716BDB">
      <w:pPr>
        <w:rPr>
          <w:b/>
          <w:i/>
          <w:sz w:val="20"/>
          <w:szCs w:val="20"/>
        </w:rPr>
      </w:pPr>
      <w:r w:rsidRPr="00D77CCF">
        <w:rPr>
          <w:b/>
          <w:i/>
          <w:sz w:val="20"/>
          <w:szCs w:val="20"/>
        </w:rPr>
        <w:t>151. Які види цінних паперів обертаються в Україні:</w:t>
      </w:r>
    </w:p>
    <w:p w:rsidR="00716BDB" w:rsidRPr="00D77CCF" w:rsidRDefault="00716BDB" w:rsidP="00EB1DDB">
      <w:pPr>
        <w:numPr>
          <w:ilvl w:val="0"/>
          <w:numId w:val="152"/>
        </w:numPr>
        <w:tabs>
          <w:tab w:val="clear" w:pos="360"/>
          <w:tab w:val="num" w:pos="720"/>
        </w:tabs>
        <w:ind w:left="720"/>
        <w:jc w:val="both"/>
        <w:rPr>
          <w:sz w:val="20"/>
          <w:szCs w:val="20"/>
        </w:rPr>
      </w:pPr>
      <w:r w:rsidRPr="00D77CCF">
        <w:rPr>
          <w:sz w:val="20"/>
          <w:szCs w:val="20"/>
        </w:rPr>
        <w:t>акції;</w:t>
      </w:r>
    </w:p>
    <w:p w:rsidR="00716BDB" w:rsidRPr="00D77CCF" w:rsidRDefault="00716BDB" w:rsidP="00EB1DDB">
      <w:pPr>
        <w:numPr>
          <w:ilvl w:val="0"/>
          <w:numId w:val="152"/>
        </w:numPr>
        <w:tabs>
          <w:tab w:val="clear" w:pos="360"/>
          <w:tab w:val="num" w:pos="720"/>
        </w:tabs>
        <w:ind w:left="720"/>
        <w:jc w:val="both"/>
        <w:rPr>
          <w:sz w:val="20"/>
          <w:szCs w:val="20"/>
        </w:rPr>
      </w:pPr>
      <w:r w:rsidRPr="00D77CCF">
        <w:rPr>
          <w:sz w:val="20"/>
          <w:szCs w:val="20"/>
        </w:rPr>
        <w:t>облігації внутрішніх державних позик;</w:t>
      </w:r>
    </w:p>
    <w:p w:rsidR="00716BDB" w:rsidRPr="00D77CCF" w:rsidRDefault="00716BDB" w:rsidP="00EB1DDB">
      <w:pPr>
        <w:numPr>
          <w:ilvl w:val="0"/>
          <w:numId w:val="152"/>
        </w:numPr>
        <w:tabs>
          <w:tab w:val="clear" w:pos="360"/>
          <w:tab w:val="num" w:pos="720"/>
        </w:tabs>
        <w:ind w:left="720"/>
        <w:jc w:val="both"/>
        <w:rPr>
          <w:sz w:val="20"/>
          <w:szCs w:val="20"/>
        </w:rPr>
      </w:pPr>
      <w:r w:rsidRPr="00D77CCF">
        <w:rPr>
          <w:sz w:val="20"/>
          <w:szCs w:val="20"/>
        </w:rPr>
        <w:t>інвестиційні сертифікати;</w:t>
      </w:r>
    </w:p>
    <w:p w:rsidR="00716BDB" w:rsidRPr="00D77CCF" w:rsidRDefault="00716BDB" w:rsidP="00EB1DDB">
      <w:pPr>
        <w:numPr>
          <w:ilvl w:val="0"/>
          <w:numId w:val="152"/>
        </w:numPr>
        <w:tabs>
          <w:tab w:val="clear" w:pos="360"/>
          <w:tab w:val="num" w:pos="720"/>
        </w:tabs>
        <w:ind w:left="720"/>
        <w:jc w:val="both"/>
        <w:rPr>
          <w:b/>
          <w:sz w:val="20"/>
          <w:szCs w:val="20"/>
        </w:rPr>
      </w:pPr>
      <w:r w:rsidRPr="00D77CCF">
        <w:rPr>
          <w:b/>
          <w:sz w:val="20"/>
          <w:szCs w:val="20"/>
        </w:rPr>
        <w:t>усі відповіді вірні.</w:t>
      </w:r>
    </w:p>
    <w:p w:rsidR="00716BDB" w:rsidRPr="00D77CCF" w:rsidRDefault="00716BDB" w:rsidP="00716BDB">
      <w:pPr>
        <w:rPr>
          <w:b/>
          <w:i/>
          <w:sz w:val="20"/>
          <w:szCs w:val="20"/>
        </w:rPr>
      </w:pPr>
      <w:r w:rsidRPr="00D77CCF">
        <w:rPr>
          <w:b/>
          <w:i/>
          <w:sz w:val="20"/>
          <w:szCs w:val="20"/>
        </w:rPr>
        <w:t>152. Основними формами регулювання економіки є:</w:t>
      </w:r>
    </w:p>
    <w:p w:rsidR="00716BDB" w:rsidRPr="00D77CCF" w:rsidRDefault="00716BDB" w:rsidP="00EB1DDB">
      <w:pPr>
        <w:numPr>
          <w:ilvl w:val="0"/>
          <w:numId w:val="153"/>
        </w:numPr>
        <w:tabs>
          <w:tab w:val="clear" w:pos="360"/>
          <w:tab w:val="num" w:pos="720"/>
        </w:tabs>
        <w:ind w:left="720"/>
        <w:jc w:val="both"/>
        <w:rPr>
          <w:sz w:val="20"/>
          <w:szCs w:val="20"/>
        </w:rPr>
      </w:pPr>
      <w:r w:rsidRPr="00D77CCF">
        <w:rPr>
          <w:sz w:val="20"/>
          <w:szCs w:val="20"/>
        </w:rPr>
        <w:t>ринкове саморегулювання;</w:t>
      </w:r>
    </w:p>
    <w:p w:rsidR="00716BDB" w:rsidRPr="00D77CCF" w:rsidRDefault="00716BDB" w:rsidP="00EB1DDB">
      <w:pPr>
        <w:numPr>
          <w:ilvl w:val="0"/>
          <w:numId w:val="153"/>
        </w:numPr>
        <w:tabs>
          <w:tab w:val="clear" w:pos="360"/>
          <w:tab w:val="num" w:pos="720"/>
        </w:tabs>
        <w:ind w:left="720"/>
        <w:jc w:val="both"/>
        <w:rPr>
          <w:sz w:val="20"/>
          <w:szCs w:val="20"/>
        </w:rPr>
      </w:pPr>
      <w:r w:rsidRPr="00D77CCF">
        <w:rPr>
          <w:sz w:val="20"/>
          <w:szCs w:val="20"/>
        </w:rPr>
        <w:t>державне регулювання;</w:t>
      </w:r>
    </w:p>
    <w:p w:rsidR="00716BDB" w:rsidRPr="00D77CCF" w:rsidRDefault="00716BDB" w:rsidP="00EB1DDB">
      <w:pPr>
        <w:numPr>
          <w:ilvl w:val="0"/>
          <w:numId w:val="153"/>
        </w:numPr>
        <w:tabs>
          <w:tab w:val="clear" w:pos="360"/>
          <w:tab w:val="num" w:pos="720"/>
        </w:tabs>
        <w:ind w:left="720"/>
        <w:jc w:val="both"/>
        <w:rPr>
          <w:sz w:val="20"/>
          <w:szCs w:val="20"/>
        </w:rPr>
      </w:pPr>
      <w:r w:rsidRPr="00D77CCF">
        <w:rPr>
          <w:sz w:val="20"/>
          <w:szCs w:val="20"/>
        </w:rPr>
        <w:t xml:space="preserve">змішане регулювання; </w:t>
      </w:r>
    </w:p>
    <w:p w:rsidR="00716BDB" w:rsidRPr="00D77CCF" w:rsidRDefault="00716BDB" w:rsidP="00EB1DDB">
      <w:pPr>
        <w:numPr>
          <w:ilvl w:val="0"/>
          <w:numId w:val="153"/>
        </w:numPr>
        <w:tabs>
          <w:tab w:val="clear" w:pos="360"/>
          <w:tab w:val="num" w:pos="720"/>
        </w:tabs>
        <w:ind w:left="720"/>
        <w:jc w:val="both"/>
        <w:rPr>
          <w:b/>
          <w:sz w:val="20"/>
          <w:szCs w:val="20"/>
        </w:rPr>
      </w:pPr>
      <w:r w:rsidRPr="00D77CCF">
        <w:rPr>
          <w:b/>
          <w:sz w:val="20"/>
          <w:szCs w:val="20"/>
        </w:rPr>
        <w:lastRenderedPageBreak/>
        <w:t>усі відповіді вірні.</w:t>
      </w:r>
    </w:p>
    <w:p w:rsidR="00716BDB" w:rsidRPr="00D77CCF" w:rsidRDefault="00716BDB" w:rsidP="00716BDB">
      <w:pPr>
        <w:rPr>
          <w:b/>
          <w:i/>
          <w:sz w:val="20"/>
          <w:szCs w:val="20"/>
        </w:rPr>
      </w:pPr>
      <w:r w:rsidRPr="00D77CCF">
        <w:rPr>
          <w:b/>
          <w:i/>
          <w:sz w:val="20"/>
          <w:szCs w:val="20"/>
        </w:rPr>
        <w:t>153. Національна валютна система – це:</w:t>
      </w:r>
    </w:p>
    <w:p w:rsidR="00716BDB" w:rsidRPr="00D77CCF" w:rsidRDefault="00716BDB" w:rsidP="00EB1DDB">
      <w:pPr>
        <w:numPr>
          <w:ilvl w:val="0"/>
          <w:numId w:val="154"/>
        </w:numPr>
        <w:tabs>
          <w:tab w:val="clear" w:pos="360"/>
          <w:tab w:val="num" w:pos="720"/>
        </w:tabs>
        <w:ind w:left="720"/>
        <w:jc w:val="both"/>
        <w:rPr>
          <w:sz w:val="20"/>
          <w:szCs w:val="20"/>
        </w:rPr>
      </w:pPr>
      <w:r w:rsidRPr="00D77CCF">
        <w:rPr>
          <w:sz w:val="20"/>
          <w:szCs w:val="20"/>
        </w:rPr>
        <w:t xml:space="preserve">форма організації відносин між країнами щодо нагромадження золотовалютних резервів та їх використання в інтересах держави; </w:t>
      </w:r>
    </w:p>
    <w:p w:rsidR="00716BDB" w:rsidRPr="00D77CCF" w:rsidRDefault="00716BDB" w:rsidP="00EB1DDB">
      <w:pPr>
        <w:numPr>
          <w:ilvl w:val="0"/>
          <w:numId w:val="154"/>
        </w:numPr>
        <w:tabs>
          <w:tab w:val="clear" w:pos="360"/>
          <w:tab w:val="num" w:pos="720"/>
        </w:tabs>
        <w:ind w:left="720"/>
        <w:jc w:val="both"/>
        <w:rPr>
          <w:b/>
          <w:sz w:val="20"/>
          <w:szCs w:val="20"/>
        </w:rPr>
      </w:pPr>
      <w:r w:rsidRPr="00D77CCF">
        <w:rPr>
          <w:b/>
          <w:sz w:val="20"/>
          <w:szCs w:val="20"/>
        </w:rPr>
        <w:t>державно-правова форма організації валютних відносин даної країни з іншими країнами та політичними структурами;</w:t>
      </w:r>
    </w:p>
    <w:p w:rsidR="00716BDB" w:rsidRPr="00D77CCF" w:rsidRDefault="00716BDB" w:rsidP="00EB1DDB">
      <w:pPr>
        <w:numPr>
          <w:ilvl w:val="0"/>
          <w:numId w:val="154"/>
        </w:numPr>
        <w:tabs>
          <w:tab w:val="clear" w:pos="360"/>
          <w:tab w:val="num" w:pos="720"/>
        </w:tabs>
        <w:ind w:left="720"/>
        <w:jc w:val="both"/>
        <w:rPr>
          <w:sz w:val="20"/>
          <w:szCs w:val="20"/>
        </w:rPr>
      </w:pPr>
      <w:r w:rsidRPr="00D77CCF">
        <w:rPr>
          <w:sz w:val="20"/>
          <w:szCs w:val="20"/>
        </w:rPr>
        <w:t>форма безперебійних розрахунково-платіжних відносин усіх економічних суб’єктів країни із зовнішнім світом;</w:t>
      </w:r>
    </w:p>
    <w:p w:rsidR="00716BDB" w:rsidRPr="00D77CCF" w:rsidRDefault="00716BDB" w:rsidP="00EB1DDB">
      <w:pPr>
        <w:numPr>
          <w:ilvl w:val="0"/>
          <w:numId w:val="154"/>
        </w:numPr>
        <w:tabs>
          <w:tab w:val="clear" w:pos="360"/>
          <w:tab w:val="num" w:pos="720"/>
        </w:tabs>
        <w:ind w:left="720"/>
        <w:jc w:val="both"/>
        <w:rPr>
          <w:sz w:val="20"/>
          <w:szCs w:val="20"/>
        </w:rPr>
      </w:pPr>
      <w:r w:rsidRPr="00D77CCF">
        <w:rPr>
          <w:sz w:val="20"/>
          <w:szCs w:val="20"/>
        </w:rPr>
        <w:t>немає правильної відповіді.</w:t>
      </w:r>
    </w:p>
    <w:p w:rsidR="00716BDB" w:rsidRPr="00D77CCF" w:rsidRDefault="00716BDB" w:rsidP="00716BDB">
      <w:pPr>
        <w:rPr>
          <w:b/>
          <w:i/>
          <w:sz w:val="20"/>
          <w:szCs w:val="20"/>
        </w:rPr>
      </w:pPr>
      <w:r w:rsidRPr="00D77CCF">
        <w:rPr>
          <w:b/>
          <w:i/>
          <w:sz w:val="20"/>
          <w:szCs w:val="20"/>
        </w:rPr>
        <w:t>154. Загальне управління фінансами здійснюють:</w:t>
      </w:r>
    </w:p>
    <w:p w:rsidR="00716BDB" w:rsidRPr="00D77CCF" w:rsidRDefault="00716BDB" w:rsidP="00EB1DDB">
      <w:pPr>
        <w:numPr>
          <w:ilvl w:val="0"/>
          <w:numId w:val="155"/>
        </w:numPr>
        <w:tabs>
          <w:tab w:val="clear" w:pos="360"/>
          <w:tab w:val="num" w:pos="720"/>
        </w:tabs>
        <w:ind w:left="720"/>
        <w:jc w:val="both"/>
        <w:rPr>
          <w:b/>
          <w:sz w:val="20"/>
          <w:szCs w:val="20"/>
        </w:rPr>
      </w:pPr>
      <w:r w:rsidRPr="00D77CCF">
        <w:rPr>
          <w:b/>
          <w:sz w:val="20"/>
          <w:szCs w:val="20"/>
        </w:rPr>
        <w:t>Верховна Рада, Уряд, Апарат Президента;</w:t>
      </w:r>
    </w:p>
    <w:p w:rsidR="00716BDB" w:rsidRPr="00D77CCF" w:rsidRDefault="00716BDB" w:rsidP="00EB1DDB">
      <w:pPr>
        <w:numPr>
          <w:ilvl w:val="0"/>
          <w:numId w:val="155"/>
        </w:numPr>
        <w:tabs>
          <w:tab w:val="clear" w:pos="360"/>
          <w:tab w:val="num" w:pos="720"/>
        </w:tabs>
        <w:ind w:left="720"/>
        <w:jc w:val="both"/>
        <w:rPr>
          <w:sz w:val="20"/>
          <w:szCs w:val="20"/>
        </w:rPr>
      </w:pPr>
      <w:r w:rsidRPr="00D77CCF">
        <w:rPr>
          <w:sz w:val="20"/>
          <w:szCs w:val="20"/>
        </w:rPr>
        <w:t>Національний банк, Торгово-промислова палата, Податкова служба;</w:t>
      </w:r>
    </w:p>
    <w:p w:rsidR="00716BDB" w:rsidRPr="00D77CCF" w:rsidRDefault="00716BDB" w:rsidP="00EB1DDB">
      <w:pPr>
        <w:numPr>
          <w:ilvl w:val="0"/>
          <w:numId w:val="155"/>
        </w:numPr>
        <w:tabs>
          <w:tab w:val="clear" w:pos="360"/>
          <w:tab w:val="num" w:pos="720"/>
        </w:tabs>
        <w:ind w:left="720"/>
        <w:jc w:val="both"/>
        <w:rPr>
          <w:sz w:val="20"/>
          <w:szCs w:val="20"/>
        </w:rPr>
      </w:pPr>
      <w:r w:rsidRPr="00D77CCF">
        <w:rPr>
          <w:sz w:val="20"/>
          <w:szCs w:val="20"/>
        </w:rPr>
        <w:t>Антимонопольний комітет, фондові біржі, страхові компанії;</w:t>
      </w:r>
    </w:p>
    <w:p w:rsidR="00716BDB" w:rsidRPr="00D77CCF" w:rsidRDefault="00716BDB" w:rsidP="00EB1DDB">
      <w:pPr>
        <w:numPr>
          <w:ilvl w:val="0"/>
          <w:numId w:val="155"/>
        </w:numPr>
        <w:tabs>
          <w:tab w:val="clear" w:pos="360"/>
          <w:tab w:val="num" w:pos="720"/>
        </w:tabs>
        <w:ind w:left="720"/>
        <w:jc w:val="both"/>
        <w:rPr>
          <w:sz w:val="20"/>
          <w:szCs w:val="20"/>
        </w:rPr>
      </w:pPr>
      <w:r w:rsidRPr="00D77CCF">
        <w:rPr>
          <w:sz w:val="20"/>
          <w:szCs w:val="20"/>
        </w:rPr>
        <w:t>усі відповіді правильні.</w:t>
      </w:r>
    </w:p>
    <w:p w:rsidR="00716BDB" w:rsidRPr="00D77CCF" w:rsidRDefault="00716BDB" w:rsidP="00716BDB">
      <w:pPr>
        <w:rPr>
          <w:b/>
          <w:i/>
          <w:sz w:val="20"/>
          <w:szCs w:val="20"/>
        </w:rPr>
      </w:pPr>
      <w:r w:rsidRPr="00D77CCF">
        <w:rPr>
          <w:b/>
          <w:i/>
          <w:sz w:val="20"/>
          <w:szCs w:val="20"/>
        </w:rPr>
        <w:t>155. Елементами фінансового управління є:</w:t>
      </w:r>
    </w:p>
    <w:p w:rsidR="00716BDB" w:rsidRPr="00D77CCF" w:rsidRDefault="00716BDB" w:rsidP="00EB1DDB">
      <w:pPr>
        <w:numPr>
          <w:ilvl w:val="0"/>
          <w:numId w:val="156"/>
        </w:numPr>
        <w:tabs>
          <w:tab w:val="clear" w:pos="360"/>
          <w:tab w:val="num" w:pos="720"/>
        </w:tabs>
        <w:ind w:left="720"/>
        <w:jc w:val="both"/>
        <w:rPr>
          <w:sz w:val="20"/>
          <w:szCs w:val="20"/>
        </w:rPr>
      </w:pPr>
      <w:r w:rsidRPr="00D77CCF">
        <w:rPr>
          <w:sz w:val="20"/>
          <w:szCs w:val="20"/>
        </w:rPr>
        <w:t>оперативне і стратегічне управління;</w:t>
      </w:r>
    </w:p>
    <w:p w:rsidR="00716BDB" w:rsidRPr="00D77CCF" w:rsidRDefault="00716BDB" w:rsidP="00EB1DDB">
      <w:pPr>
        <w:numPr>
          <w:ilvl w:val="0"/>
          <w:numId w:val="156"/>
        </w:numPr>
        <w:tabs>
          <w:tab w:val="clear" w:pos="360"/>
          <w:tab w:val="num" w:pos="720"/>
        </w:tabs>
        <w:ind w:left="720"/>
        <w:jc w:val="both"/>
        <w:rPr>
          <w:sz w:val="20"/>
          <w:szCs w:val="20"/>
        </w:rPr>
      </w:pPr>
      <w:r w:rsidRPr="00D77CCF">
        <w:rPr>
          <w:sz w:val="20"/>
          <w:szCs w:val="20"/>
        </w:rPr>
        <w:t xml:space="preserve">контроль та поточне планування; </w:t>
      </w:r>
    </w:p>
    <w:p w:rsidR="00716BDB" w:rsidRPr="00D77CCF" w:rsidRDefault="00716BDB" w:rsidP="00EB1DDB">
      <w:pPr>
        <w:numPr>
          <w:ilvl w:val="0"/>
          <w:numId w:val="156"/>
        </w:numPr>
        <w:tabs>
          <w:tab w:val="clear" w:pos="360"/>
          <w:tab w:val="num" w:pos="720"/>
        </w:tabs>
        <w:ind w:left="720"/>
        <w:jc w:val="both"/>
        <w:rPr>
          <w:b/>
          <w:sz w:val="20"/>
          <w:szCs w:val="20"/>
        </w:rPr>
      </w:pPr>
      <w:r w:rsidRPr="00D77CCF">
        <w:rPr>
          <w:b/>
          <w:sz w:val="20"/>
          <w:szCs w:val="20"/>
        </w:rPr>
        <w:t>планування, оперативне управління та контроль;</w:t>
      </w:r>
    </w:p>
    <w:p w:rsidR="00716BDB" w:rsidRPr="00D77CCF" w:rsidRDefault="00716BDB" w:rsidP="00EB1DDB">
      <w:pPr>
        <w:numPr>
          <w:ilvl w:val="0"/>
          <w:numId w:val="156"/>
        </w:numPr>
        <w:tabs>
          <w:tab w:val="clear" w:pos="360"/>
          <w:tab w:val="num" w:pos="720"/>
        </w:tabs>
        <w:ind w:left="720"/>
        <w:jc w:val="both"/>
        <w:rPr>
          <w:sz w:val="20"/>
          <w:szCs w:val="20"/>
        </w:rPr>
      </w:pPr>
      <w:r w:rsidRPr="00D77CCF">
        <w:rPr>
          <w:sz w:val="20"/>
          <w:szCs w:val="20"/>
        </w:rPr>
        <w:t>усі відповіді правильні.</w:t>
      </w:r>
    </w:p>
    <w:p w:rsidR="00716BDB" w:rsidRPr="00D77CCF" w:rsidRDefault="00716BDB" w:rsidP="00716BDB">
      <w:pPr>
        <w:rPr>
          <w:b/>
          <w:i/>
          <w:sz w:val="20"/>
          <w:szCs w:val="20"/>
        </w:rPr>
      </w:pPr>
      <w:r w:rsidRPr="00D77CCF">
        <w:rPr>
          <w:b/>
          <w:i/>
          <w:sz w:val="20"/>
          <w:szCs w:val="20"/>
        </w:rPr>
        <w:t>156. Який вид фінансового контролю здійснюється на етапі розгляду і прийняття рішень з фінансових питань:</w:t>
      </w:r>
    </w:p>
    <w:p w:rsidR="00716BDB" w:rsidRPr="00D77CCF" w:rsidRDefault="00716BDB" w:rsidP="00EB1DDB">
      <w:pPr>
        <w:numPr>
          <w:ilvl w:val="0"/>
          <w:numId w:val="157"/>
        </w:numPr>
        <w:tabs>
          <w:tab w:val="clear" w:pos="360"/>
          <w:tab w:val="num" w:pos="720"/>
        </w:tabs>
        <w:ind w:left="720"/>
        <w:jc w:val="both"/>
        <w:rPr>
          <w:sz w:val="20"/>
          <w:szCs w:val="20"/>
        </w:rPr>
      </w:pPr>
      <w:r w:rsidRPr="00D77CCF">
        <w:rPr>
          <w:sz w:val="20"/>
          <w:szCs w:val="20"/>
        </w:rPr>
        <w:t xml:space="preserve">внутрішньогосподарський; </w:t>
      </w:r>
    </w:p>
    <w:p w:rsidR="00716BDB" w:rsidRPr="00D77CCF" w:rsidRDefault="00716BDB" w:rsidP="00EB1DDB">
      <w:pPr>
        <w:numPr>
          <w:ilvl w:val="0"/>
          <w:numId w:val="157"/>
        </w:numPr>
        <w:tabs>
          <w:tab w:val="clear" w:pos="360"/>
          <w:tab w:val="num" w:pos="720"/>
        </w:tabs>
        <w:ind w:left="720"/>
        <w:jc w:val="both"/>
        <w:rPr>
          <w:b/>
          <w:sz w:val="20"/>
          <w:szCs w:val="20"/>
        </w:rPr>
      </w:pPr>
      <w:r w:rsidRPr="00D77CCF">
        <w:rPr>
          <w:b/>
          <w:sz w:val="20"/>
          <w:szCs w:val="20"/>
        </w:rPr>
        <w:t>попередній;</w:t>
      </w:r>
    </w:p>
    <w:p w:rsidR="00716BDB" w:rsidRPr="00D77CCF" w:rsidRDefault="00716BDB" w:rsidP="00EB1DDB">
      <w:pPr>
        <w:numPr>
          <w:ilvl w:val="0"/>
          <w:numId w:val="157"/>
        </w:numPr>
        <w:tabs>
          <w:tab w:val="clear" w:pos="360"/>
          <w:tab w:val="num" w:pos="720"/>
        </w:tabs>
        <w:ind w:left="720"/>
        <w:jc w:val="both"/>
        <w:rPr>
          <w:sz w:val="20"/>
          <w:szCs w:val="20"/>
        </w:rPr>
      </w:pPr>
      <w:r w:rsidRPr="00D77CCF">
        <w:rPr>
          <w:sz w:val="20"/>
          <w:szCs w:val="20"/>
        </w:rPr>
        <w:t>наступний;</w:t>
      </w:r>
    </w:p>
    <w:p w:rsidR="00716BDB" w:rsidRPr="00D77CCF" w:rsidRDefault="00716BDB" w:rsidP="00EB1DDB">
      <w:pPr>
        <w:numPr>
          <w:ilvl w:val="0"/>
          <w:numId w:val="157"/>
        </w:numPr>
        <w:tabs>
          <w:tab w:val="clear" w:pos="360"/>
          <w:tab w:val="num" w:pos="720"/>
        </w:tabs>
        <w:ind w:left="720"/>
        <w:jc w:val="both"/>
        <w:rPr>
          <w:sz w:val="20"/>
          <w:szCs w:val="20"/>
        </w:rPr>
      </w:pPr>
      <w:r w:rsidRPr="00D77CCF">
        <w:rPr>
          <w:sz w:val="20"/>
          <w:szCs w:val="20"/>
        </w:rPr>
        <w:t>вірна відповідь відсутня.</w:t>
      </w:r>
    </w:p>
    <w:p w:rsidR="00716BDB" w:rsidRPr="00D77CCF" w:rsidRDefault="00716BDB" w:rsidP="00716BDB">
      <w:pPr>
        <w:rPr>
          <w:b/>
          <w:i/>
          <w:sz w:val="20"/>
          <w:szCs w:val="20"/>
        </w:rPr>
      </w:pPr>
      <w:r w:rsidRPr="00D77CCF">
        <w:rPr>
          <w:b/>
          <w:i/>
          <w:sz w:val="20"/>
          <w:szCs w:val="20"/>
        </w:rPr>
        <w:t>157. Фінансовий механізм – це:</w:t>
      </w:r>
    </w:p>
    <w:p w:rsidR="00716BDB" w:rsidRPr="00D77CCF" w:rsidRDefault="00716BDB" w:rsidP="00EB1DDB">
      <w:pPr>
        <w:numPr>
          <w:ilvl w:val="0"/>
          <w:numId w:val="158"/>
        </w:numPr>
        <w:tabs>
          <w:tab w:val="clear" w:pos="360"/>
        </w:tabs>
        <w:ind w:left="720"/>
        <w:jc w:val="both"/>
        <w:rPr>
          <w:b/>
          <w:sz w:val="20"/>
          <w:szCs w:val="20"/>
        </w:rPr>
      </w:pPr>
      <w:r w:rsidRPr="00D77CCF">
        <w:rPr>
          <w:b/>
          <w:sz w:val="20"/>
          <w:szCs w:val="20"/>
        </w:rPr>
        <w:t>сукупність встановлених державою форм та методів організації фінансових відносин;</w:t>
      </w:r>
    </w:p>
    <w:p w:rsidR="00716BDB" w:rsidRPr="00D77CCF" w:rsidRDefault="00716BDB" w:rsidP="00EB1DDB">
      <w:pPr>
        <w:numPr>
          <w:ilvl w:val="0"/>
          <w:numId w:val="158"/>
        </w:numPr>
        <w:tabs>
          <w:tab w:val="clear" w:pos="360"/>
          <w:tab w:val="num" w:pos="720"/>
        </w:tabs>
        <w:ind w:left="720"/>
        <w:jc w:val="both"/>
        <w:rPr>
          <w:sz w:val="20"/>
          <w:szCs w:val="20"/>
        </w:rPr>
      </w:pPr>
      <w:r w:rsidRPr="00D77CCF">
        <w:rPr>
          <w:sz w:val="20"/>
          <w:szCs w:val="20"/>
        </w:rPr>
        <w:t>відносини з приводу розподілу ВНП;</w:t>
      </w:r>
    </w:p>
    <w:p w:rsidR="00716BDB" w:rsidRPr="00D77CCF" w:rsidRDefault="00716BDB" w:rsidP="00EB1DDB">
      <w:pPr>
        <w:numPr>
          <w:ilvl w:val="0"/>
          <w:numId w:val="158"/>
        </w:numPr>
        <w:tabs>
          <w:tab w:val="clear" w:pos="360"/>
          <w:tab w:val="num" w:pos="720"/>
        </w:tabs>
        <w:ind w:left="720"/>
        <w:jc w:val="both"/>
        <w:rPr>
          <w:sz w:val="20"/>
          <w:szCs w:val="20"/>
        </w:rPr>
      </w:pPr>
      <w:r w:rsidRPr="00D77CCF">
        <w:rPr>
          <w:sz w:val="20"/>
          <w:szCs w:val="20"/>
        </w:rPr>
        <w:t>сукупність суб'єктів фінансового розподілу;</w:t>
      </w:r>
    </w:p>
    <w:p w:rsidR="00716BDB" w:rsidRPr="00D77CCF" w:rsidRDefault="00716BDB" w:rsidP="00EB1DDB">
      <w:pPr>
        <w:numPr>
          <w:ilvl w:val="0"/>
          <w:numId w:val="158"/>
        </w:numPr>
        <w:tabs>
          <w:tab w:val="clear" w:pos="360"/>
          <w:tab w:val="num" w:pos="720"/>
        </w:tabs>
        <w:ind w:left="720"/>
        <w:jc w:val="both"/>
        <w:rPr>
          <w:sz w:val="20"/>
          <w:szCs w:val="20"/>
        </w:rPr>
      </w:pPr>
      <w:r w:rsidRPr="00D77CCF">
        <w:rPr>
          <w:sz w:val="20"/>
          <w:szCs w:val="20"/>
        </w:rPr>
        <w:t>сукупність об'єктів фінансового розподілу.</w:t>
      </w:r>
    </w:p>
    <w:p w:rsidR="00716BDB" w:rsidRPr="00D77CCF" w:rsidRDefault="00716BDB" w:rsidP="00716BDB">
      <w:pPr>
        <w:rPr>
          <w:b/>
          <w:i/>
          <w:sz w:val="20"/>
          <w:szCs w:val="20"/>
        </w:rPr>
      </w:pPr>
      <w:r w:rsidRPr="00D77CCF">
        <w:rPr>
          <w:b/>
          <w:i/>
          <w:sz w:val="20"/>
          <w:szCs w:val="20"/>
        </w:rPr>
        <w:t>158. Фінансовий контроль в залежності від часу проведення поділяється на:</w:t>
      </w:r>
    </w:p>
    <w:p w:rsidR="00716BDB" w:rsidRPr="00D77CCF" w:rsidRDefault="00716BDB" w:rsidP="00EB1DDB">
      <w:pPr>
        <w:numPr>
          <w:ilvl w:val="0"/>
          <w:numId w:val="159"/>
        </w:numPr>
        <w:tabs>
          <w:tab w:val="clear" w:pos="360"/>
          <w:tab w:val="num" w:pos="720"/>
        </w:tabs>
        <w:ind w:left="720"/>
        <w:jc w:val="both"/>
        <w:rPr>
          <w:sz w:val="20"/>
          <w:szCs w:val="20"/>
        </w:rPr>
      </w:pPr>
      <w:r w:rsidRPr="00D77CCF">
        <w:rPr>
          <w:sz w:val="20"/>
          <w:szCs w:val="20"/>
        </w:rPr>
        <w:t>державний, незалежний;</w:t>
      </w:r>
    </w:p>
    <w:p w:rsidR="00716BDB" w:rsidRPr="00D77CCF" w:rsidRDefault="00716BDB" w:rsidP="00EB1DDB">
      <w:pPr>
        <w:numPr>
          <w:ilvl w:val="0"/>
          <w:numId w:val="159"/>
        </w:numPr>
        <w:tabs>
          <w:tab w:val="clear" w:pos="360"/>
          <w:tab w:val="num" w:pos="720"/>
        </w:tabs>
        <w:ind w:left="720"/>
        <w:jc w:val="both"/>
        <w:rPr>
          <w:sz w:val="20"/>
          <w:szCs w:val="20"/>
        </w:rPr>
      </w:pPr>
      <w:r w:rsidRPr="00D77CCF">
        <w:rPr>
          <w:sz w:val="20"/>
          <w:szCs w:val="20"/>
        </w:rPr>
        <w:t xml:space="preserve">обстеження, аналіз, перевірку; </w:t>
      </w:r>
    </w:p>
    <w:p w:rsidR="00716BDB" w:rsidRPr="00D77CCF" w:rsidRDefault="00716BDB" w:rsidP="00EB1DDB">
      <w:pPr>
        <w:numPr>
          <w:ilvl w:val="0"/>
          <w:numId w:val="159"/>
        </w:numPr>
        <w:tabs>
          <w:tab w:val="clear" w:pos="360"/>
          <w:tab w:val="num" w:pos="720"/>
        </w:tabs>
        <w:ind w:left="720"/>
        <w:jc w:val="both"/>
        <w:rPr>
          <w:b/>
          <w:sz w:val="20"/>
          <w:szCs w:val="20"/>
        </w:rPr>
      </w:pPr>
      <w:r w:rsidRPr="00D77CCF">
        <w:rPr>
          <w:b/>
          <w:sz w:val="20"/>
          <w:szCs w:val="20"/>
        </w:rPr>
        <w:t>попередній, поточний, наступний;</w:t>
      </w:r>
    </w:p>
    <w:p w:rsidR="00716BDB" w:rsidRPr="00D77CCF" w:rsidRDefault="00716BDB" w:rsidP="00EB1DDB">
      <w:pPr>
        <w:numPr>
          <w:ilvl w:val="0"/>
          <w:numId w:val="159"/>
        </w:numPr>
        <w:tabs>
          <w:tab w:val="clear" w:pos="360"/>
          <w:tab w:val="num" w:pos="720"/>
        </w:tabs>
        <w:ind w:left="720"/>
        <w:jc w:val="both"/>
        <w:rPr>
          <w:sz w:val="20"/>
          <w:szCs w:val="20"/>
        </w:rPr>
      </w:pPr>
      <w:r w:rsidRPr="00D77CCF">
        <w:rPr>
          <w:sz w:val="20"/>
          <w:szCs w:val="20"/>
        </w:rPr>
        <w:t>плановий, позаплановий.</w:t>
      </w:r>
    </w:p>
    <w:p w:rsidR="00716BDB" w:rsidRPr="00D77CCF" w:rsidRDefault="00716BDB" w:rsidP="00716BDB">
      <w:pPr>
        <w:rPr>
          <w:b/>
          <w:i/>
          <w:sz w:val="20"/>
          <w:szCs w:val="20"/>
        </w:rPr>
      </w:pPr>
      <w:r w:rsidRPr="00D77CCF">
        <w:rPr>
          <w:b/>
          <w:i/>
          <w:sz w:val="20"/>
          <w:szCs w:val="20"/>
        </w:rPr>
        <w:t>159. Принципами фінансового планування є:</w:t>
      </w:r>
    </w:p>
    <w:p w:rsidR="00716BDB" w:rsidRPr="00D77CCF" w:rsidRDefault="00716BDB" w:rsidP="00EB1DDB">
      <w:pPr>
        <w:numPr>
          <w:ilvl w:val="0"/>
          <w:numId w:val="160"/>
        </w:numPr>
        <w:tabs>
          <w:tab w:val="clear" w:pos="360"/>
          <w:tab w:val="num" w:pos="720"/>
        </w:tabs>
        <w:ind w:left="720"/>
        <w:jc w:val="both"/>
        <w:rPr>
          <w:sz w:val="20"/>
          <w:szCs w:val="20"/>
        </w:rPr>
      </w:pPr>
      <w:r w:rsidRPr="00D77CCF">
        <w:rPr>
          <w:sz w:val="20"/>
          <w:szCs w:val="20"/>
        </w:rPr>
        <w:t>орієнтація оподаткування доходів комерційних підприємств на кращий досвід;</w:t>
      </w:r>
    </w:p>
    <w:p w:rsidR="00716BDB" w:rsidRPr="00D77CCF" w:rsidRDefault="00716BDB" w:rsidP="00EB1DDB">
      <w:pPr>
        <w:numPr>
          <w:ilvl w:val="0"/>
          <w:numId w:val="160"/>
        </w:numPr>
        <w:tabs>
          <w:tab w:val="clear" w:pos="360"/>
          <w:tab w:val="num" w:pos="720"/>
        </w:tabs>
        <w:ind w:left="720"/>
        <w:jc w:val="both"/>
        <w:rPr>
          <w:sz w:val="20"/>
          <w:szCs w:val="20"/>
        </w:rPr>
      </w:pPr>
      <w:r w:rsidRPr="00D77CCF">
        <w:rPr>
          <w:sz w:val="20"/>
          <w:szCs w:val="20"/>
        </w:rPr>
        <w:t>планово-директивний та балансовий принцип;</w:t>
      </w:r>
    </w:p>
    <w:p w:rsidR="00716BDB" w:rsidRPr="00D77CCF" w:rsidRDefault="00716BDB" w:rsidP="00EB1DDB">
      <w:pPr>
        <w:numPr>
          <w:ilvl w:val="0"/>
          <w:numId w:val="160"/>
        </w:numPr>
        <w:tabs>
          <w:tab w:val="clear" w:pos="360"/>
          <w:tab w:val="num" w:pos="720"/>
        </w:tabs>
        <w:ind w:left="720"/>
        <w:jc w:val="both"/>
        <w:rPr>
          <w:sz w:val="20"/>
          <w:szCs w:val="20"/>
        </w:rPr>
      </w:pPr>
      <w:r w:rsidRPr="00D77CCF">
        <w:rPr>
          <w:sz w:val="20"/>
          <w:szCs w:val="20"/>
        </w:rPr>
        <w:t>субсидіарності;</w:t>
      </w:r>
    </w:p>
    <w:p w:rsidR="00716BDB" w:rsidRPr="00D77CCF" w:rsidRDefault="00716BDB" w:rsidP="00EB1DDB">
      <w:pPr>
        <w:numPr>
          <w:ilvl w:val="0"/>
          <w:numId w:val="160"/>
        </w:numPr>
        <w:tabs>
          <w:tab w:val="clear" w:pos="360"/>
          <w:tab w:val="num" w:pos="720"/>
        </w:tabs>
        <w:ind w:left="720"/>
        <w:jc w:val="both"/>
        <w:rPr>
          <w:b/>
          <w:sz w:val="20"/>
          <w:szCs w:val="20"/>
        </w:rPr>
      </w:pPr>
      <w:r w:rsidRPr="00D77CCF">
        <w:rPr>
          <w:b/>
          <w:sz w:val="20"/>
          <w:szCs w:val="20"/>
        </w:rPr>
        <w:t>наукова обґрунтованість планів й програмно-цільовий принцип.</w:t>
      </w:r>
    </w:p>
    <w:p w:rsidR="00716BDB" w:rsidRPr="00D77CCF" w:rsidRDefault="00716BDB" w:rsidP="00716BDB">
      <w:pPr>
        <w:rPr>
          <w:b/>
          <w:i/>
          <w:sz w:val="20"/>
          <w:szCs w:val="20"/>
        </w:rPr>
      </w:pPr>
      <w:r w:rsidRPr="00D77CCF">
        <w:rPr>
          <w:b/>
          <w:i/>
          <w:sz w:val="20"/>
          <w:szCs w:val="20"/>
        </w:rPr>
        <w:t>160. Фінансовий метод – це:</w:t>
      </w:r>
    </w:p>
    <w:p w:rsidR="00716BDB" w:rsidRPr="00D77CCF" w:rsidRDefault="00716BDB" w:rsidP="00EB1DDB">
      <w:pPr>
        <w:numPr>
          <w:ilvl w:val="0"/>
          <w:numId w:val="161"/>
        </w:numPr>
        <w:tabs>
          <w:tab w:val="clear" w:pos="360"/>
          <w:tab w:val="num" w:pos="720"/>
        </w:tabs>
        <w:ind w:left="720"/>
        <w:jc w:val="both"/>
        <w:rPr>
          <w:sz w:val="20"/>
          <w:szCs w:val="20"/>
        </w:rPr>
      </w:pPr>
      <w:r w:rsidRPr="00D77CCF">
        <w:rPr>
          <w:sz w:val="20"/>
          <w:szCs w:val="20"/>
        </w:rPr>
        <w:t xml:space="preserve">інструкції, нормативи, норми, тарифні ставки, методичні вказівки; </w:t>
      </w:r>
    </w:p>
    <w:p w:rsidR="00716BDB" w:rsidRPr="00D77CCF" w:rsidRDefault="00716BDB" w:rsidP="00EB1DDB">
      <w:pPr>
        <w:numPr>
          <w:ilvl w:val="0"/>
          <w:numId w:val="161"/>
        </w:numPr>
        <w:tabs>
          <w:tab w:val="clear" w:pos="360"/>
          <w:tab w:val="num" w:pos="720"/>
        </w:tabs>
        <w:ind w:left="720"/>
        <w:jc w:val="both"/>
        <w:rPr>
          <w:b/>
          <w:sz w:val="20"/>
          <w:szCs w:val="20"/>
        </w:rPr>
      </w:pPr>
      <w:r w:rsidRPr="00D77CCF">
        <w:rPr>
          <w:b/>
          <w:sz w:val="20"/>
          <w:szCs w:val="20"/>
        </w:rPr>
        <w:t>засіб впливу фінансових відносин на господарський процес;</w:t>
      </w:r>
    </w:p>
    <w:p w:rsidR="00716BDB" w:rsidRPr="00D77CCF" w:rsidRDefault="00716BDB" w:rsidP="00EB1DDB">
      <w:pPr>
        <w:numPr>
          <w:ilvl w:val="0"/>
          <w:numId w:val="161"/>
        </w:numPr>
        <w:tabs>
          <w:tab w:val="clear" w:pos="360"/>
          <w:tab w:val="num" w:pos="720"/>
        </w:tabs>
        <w:ind w:left="720"/>
        <w:jc w:val="both"/>
        <w:rPr>
          <w:sz w:val="20"/>
          <w:szCs w:val="20"/>
        </w:rPr>
      </w:pPr>
      <w:r w:rsidRPr="00D77CCF">
        <w:rPr>
          <w:sz w:val="20"/>
          <w:szCs w:val="20"/>
        </w:rPr>
        <w:t>законодавчі акти, постанови, накази, циркулярні листи;</w:t>
      </w:r>
    </w:p>
    <w:p w:rsidR="00716BDB" w:rsidRPr="00D77CCF" w:rsidRDefault="00716BDB" w:rsidP="00EB1DDB">
      <w:pPr>
        <w:numPr>
          <w:ilvl w:val="0"/>
          <w:numId w:val="161"/>
        </w:numPr>
        <w:tabs>
          <w:tab w:val="clear" w:pos="360"/>
          <w:tab w:val="num" w:pos="720"/>
        </w:tabs>
        <w:ind w:left="720"/>
        <w:jc w:val="both"/>
        <w:rPr>
          <w:sz w:val="20"/>
          <w:szCs w:val="20"/>
        </w:rPr>
      </w:pPr>
      <w:r w:rsidRPr="00D77CCF">
        <w:rPr>
          <w:sz w:val="20"/>
          <w:szCs w:val="20"/>
        </w:rPr>
        <w:t>діяльність щодо формування і використання цільових централізованих і децентралізованих фондів фінансових ресурсів.</w:t>
      </w:r>
    </w:p>
    <w:p w:rsidR="00716BDB" w:rsidRPr="00D77CCF" w:rsidRDefault="00716BDB" w:rsidP="00716BDB">
      <w:pPr>
        <w:rPr>
          <w:b/>
          <w:i/>
          <w:sz w:val="20"/>
          <w:szCs w:val="20"/>
        </w:rPr>
      </w:pPr>
      <w:r w:rsidRPr="00D77CCF">
        <w:rPr>
          <w:b/>
          <w:i/>
          <w:sz w:val="20"/>
          <w:szCs w:val="20"/>
        </w:rPr>
        <w:t>161. До нормативного забезпечення відносяться:</w:t>
      </w:r>
    </w:p>
    <w:p w:rsidR="00716BDB" w:rsidRPr="00D77CCF" w:rsidRDefault="00716BDB" w:rsidP="00EB1DDB">
      <w:pPr>
        <w:numPr>
          <w:ilvl w:val="0"/>
          <w:numId w:val="162"/>
        </w:numPr>
        <w:tabs>
          <w:tab w:val="clear" w:pos="360"/>
          <w:tab w:val="num" w:pos="720"/>
        </w:tabs>
        <w:ind w:left="720"/>
        <w:jc w:val="both"/>
        <w:rPr>
          <w:b/>
          <w:sz w:val="20"/>
          <w:szCs w:val="20"/>
        </w:rPr>
      </w:pPr>
      <w:r w:rsidRPr="00D77CCF">
        <w:rPr>
          <w:b/>
          <w:sz w:val="20"/>
          <w:szCs w:val="20"/>
        </w:rPr>
        <w:t>інструкції, методичні вказівки, нормативи, норми;</w:t>
      </w:r>
    </w:p>
    <w:p w:rsidR="00716BDB" w:rsidRPr="00D77CCF" w:rsidRDefault="00716BDB" w:rsidP="00EB1DDB">
      <w:pPr>
        <w:numPr>
          <w:ilvl w:val="0"/>
          <w:numId w:val="162"/>
        </w:numPr>
        <w:tabs>
          <w:tab w:val="clear" w:pos="360"/>
          <w:tab w:val="num" w:pos="720"/>
        </w:tabs>
        <w:ind w:left="720"/>
        <w:jc w:val="both"/>
        <w:rPr>
          <w:sz w:val="20"/>
          <w:szCs w:val="20"/>
        </w:rPr>
      </w:pPr>
      <w:r w:rsidRPr="00D77CCF">
        <w:rPr>
          <w:sz w:val="20"/>
          <w:szCs w:val="20"/>
        </w:rPr>
        <w:t>закони, постанови, ліцензії та статути;</w:t>
      </w:r>
    </w:p>
    <w:p w:rsidR="00716BDB" w:rsidRPr="00D77CCF" w:rsidRDefault="00716BDB" w:rsidP="00EB1DDB">
      <w:pPr>
        <w:numPr>
          <w:ilvl w:val="0"/>
          <w:numId w:val="162"/>
        </w:numPr>
        <w:tabs>
          <w:tab w:val="clear" w:pos="360"/>
          <w:tab w:val="num" w:pos="720"/>
        </w:tabs>
        <w:ind w:left="720"/>
        <w:jc w:val="both"/>
        <w:rPr>
          <w:sz w:val="20"/>
          <w:szCs w:val="20"/>
        </w:rPr>
      </w:pPr>
      <w:r w:rsidRPr="00D77CCF">
        <w:rPr>
          <w:sz w:val="20"/>
          <w:szCs w:val="20"/>
        </w:rPr>
        <w:t>фінансові санкції, відсоткові ставки, курси валют;</w:t>
      </w:r>
    </w:p>
    <w:p w:rsidR="00716BDB" w:rsidRPr="00D77CCF" w:rsidRDefault="00716BDB" w:rsidP="00EB1DDB">
      <w:pPr>
        <w:numPr>
          <w:ilvl w:val="0"/>
          <w:numId w:val="162"/>
        </w:numPr>
        <w:tabs>
          <w:tab w:val="clear" w:pos="360"/>
          <w:tab w:val="num" w:pos="720"/>
        </w:tabs>
        <w:ind w:left="720"/>
        <w:jc w:val="both"/>
        <w:rPr>
          <w:sz w:val="20"/>
          <w:szCs w:val="20"/>
        </w:rPr>
      </w:pPr>
      <w:r w:rsidRPr="00D77CCF">
        <w:rPr>
          <w:sz w:val="20"/>
          <w:szCs w:val="20"/>
        </w:rPr>
        <w:t>вірна відповідь відсутня.</w:t>
      </w:r>
    </w:p>
    <w:p w:rsidR="00716BDB" w:rsidRPr="00D77CCF" w:rsidRDefault="00716BDB" w:rsidP="00716BDB">
      <w:pPr>
        <w:rPr>
          <w:b/>
          <w:i/>
          <w:sz w:val="20"/>
          <w:szCs w:val="20"/>
        </w:rPr>
      </w:pPr>
      <w:r w:rsidRPr="00D77CCF">
        <w:rPr>
          <w:b/>
          <w:i/>
          <w:sz w:val="20"/>
          <w:szCs w:val="20"/>
        </w:rPr>
        <w:t>162. Стратегічне управління – це:</w:t>
      </w:r>
    </w:p>
    <w:p w:rsidR="00716BDB" w:rsidRPr="00D77CCF" w:rsidRDefault="00716BDB" w:rsidP="00EB1DDB">
      <w:pPr>
        <w:numPr>
          <w:ilvl w:val="0"/>
          <w:numId w:val="163"/>
        </w:numPr>
        <w:tabs>
          <w:tab w:val="clear" w:pos="360"/>
          <w:tab w:val="num" w:pos="720"/>
        </w:tabs>
        <w:ind w:left="720"/>
        <w:jc w:val="both"/>
        <w:rPr>
          <w:sz w:val="20"/>
          <w:szCs w:val="20"/>
        </w:rPr>
      </w:pPr>
      <w:r w:rsidRPr="00D77CCF">
        <w:rPr>
          <w:sz w:val="20"/>
          <w:szCs w:val="20"/>
        </w:rPr>
        <w:t>головна функція апарату фінансової системи, пов’язана із визначенням фінансових ресурсів щодо забезпечення впровадження фінансової тактики;</w:t>
      </w:r>
    </w:p>
    <w:p w:rsidR="00716BDB" w:rsidRPr="00D77CCF" w:rsidRDefault="00716BDB" w:rsidP="00EB1DDB">
      <w:pPr>
        <w:numPr>
          <w:ilvl w:val="0"/>
          <w:numId w:val="163"/>
        </w:numPr>
        <w:tabs>
          <w:tab w:val="clear" w:pos="360"/>
          <w:tab w:val="num" w:pos="720"/>
        </w:tabs>
        <w:ind w:left="720"/>
        <w:jc w:val="both"/>
        <w:rPr>
          <w:sz w:val="20"/>
          <w:szCs w:val="20"/>
        </w:rPr>
      </w:pPr>
      <w:r w:rsidRPr="00D77CCF">
        <w:rPr>
          <w:sz w:val="20"/>
          <w:szCs w:val="20"/>
        </w:rPr>
        <w:t xml:space="preserve">розвиток форм та методів господарювання, що дозволяють реалізувати переваги різних форм власності; </w:t>
      </w:r>
    </w:p>
    <w:p w:rsidR="00716BDB" w:rsidRPr="00D77CCF" w:rsidRDefault="00716BDB" w:rsidP="00EB1DDB">
      <w:pPr>
        <w:numPr>
          <w:ilvl w:val="0"/>
          <w:numId w:val="163"/>
        </w:numPr>
        <w:tabs>
          <w:tab w:val="clear" w:pos="360"/>
          <w:tab w:val="num" w:pos="720"/>
        </w:tabs>
        <w:ind w:left="720"/>
        <w:jc w:val="both"/>
        <w:rPr>
          <w:b/>
          <w:sz w:val="20"/>
          <w:szCs w:val="20"/>
        </w:rPr>
      </w:pPr>
      <w:r w:rsidRPr="00D77CCF">
        <w:rPr>
          <w:b/>
          <w:sz w:val="20"/>
          <w:szCs w:val="20"/>
        </w:rPr>
        <w:t>визначення фінансових ресурсів на перспективу, встановлення обсягів фінансових ресурсів щодо реалізації цільових програм;</w:t>
      </w:r>
    </w:p>
    <w:p w:rsidR="00716BDB" w:rsidRPr="00D77CCF" w:rsidRDefault="00716BDB" w:rsidP="00EB1DDB">
      <w:pPr>
        <w:numPr>
          <w:ilvl w:val="0"/>
          <w:numId w:val="163"/>
        </w:numPr>
        <w:tabs>
          <w:tab w:val="clear" w:pos="360"/>
          <w:tab w:val="num" w:pos="720"/>
        </w:tabs>
        <w:ind w:left="720"/>
        <w:jc w:val="both"/>
        <w:rPr>
          <w:sz w:val="20"/>
          <w:szCs w:val="20"/>
        </w:rPr>
      </w:pPr>
      <w:r w:rsidRPr="00D77CCF">
        <w:rPr>
          <w:sz w:val="20"/>
          <w:szCs w:val="20"/>
        </w:rPr>
        <w:t>короткострокове управління фінансовою діяльністю.</w:t>
      </w:r>
    </w:p>
    <w:p w:rsidR="00716BDB" w:rsidRPr="00D77CCF" w:rsidRDefault="00716BDB" w:rsidP="00716BDB">
      <w:pPr>
        <w:rPr>
          <w:b/>
          <w:i/>
          <w:sz w:val="20"/>
          <w:szCs w:val="20"/>
        </w:rPr>
      </w:pPr>
      <w:r w:rsidRPr="00D77CCF">
        <w:rPr>
          <w:b/>
          <w:i/>
          <w:sz w:val="20"/>
          <w:szCs w:val="20"/>
        </w:rPr>
        <w:t>163. Громадський фінансовий контроль здійснюють:</w:t>
      </w:r>
    </w:p>
    <w:p w:rsidR="00716BDB" w:rsidRPr="00D77CCF" w:rsidRDefault="00716BDB" w:rsidP="00EB1DDB">
      <w:pPr>
        <w:numPr>
          <w:ilvl w:val="0"/>
          <w:numId w:val="164"/>
        </w:numPr>
        <w:tabs>
          <w:tab w:val="clear" w:pos="360"/>
          <w:tab w:val="num" w:pos="720"/>
        </w:tabs>
        <w:ind w:left="720"/>
        <w:jc w:val="both"/>
        <w:rPr>
          <w:sz w:val="20"/>
          <w:szCs w:val="20"/>
        </w:rPr>
      </w:pPr>
      <w:r w:rsidRPr="00D77CCF">
        <w:rPr>
          <w:sz w:val="20"/>
          <w:szCs w:val="20"/>
        </w:rPr>
        <w:t>місцеві адміністрації;</w:t>
      </w:r>
    </w:p>
    <w:p w:rsidR="00716BDB" w:rsidRPr="00D77CCF" w:rsidRDefault="00716BDB" w:rsidP="00EB1DDB">
      <w:pPr>
        <w:numPr>
          <w:ilvl w:val="0"/>
          <w:numId w:val="164"/>
        </w:numPr>
        <w:tabs>
          <w:tab w:val="clear" w:pos="360"/>
          <w:tab w:val="num" w:pos="720"/>
        </w:tabs>
        <w:ind w:left="720"/>
        <w:jc w:val="both"/>
        <w:rPr>
          <w:sz w:val="20"/>
          <w:szCs w:val="20"/>
        </w:rPr>
      </w:pPr>
      <w:r w:rsidRPr="00D77CCF">
        <w:rPr>
          <w:sz w:val="20"/>
          <w:szCs w:val="20"/>
        </w:rPr>
        <w:t>Державна митна служба;</w:t>
      </w:r>
    </w:p>
    <w:p w:rsidR="00716BDB" w:rsidRPr="00D77CCF" w:rsidRDefault="00716BDB" w:rsidP="00EB1DDB">
      <w:pPr>
        <w:numPr>
          <w:ilvl w:val="0"/>
          <w:numId w:val="164"/>
        </w:numPr>
        <w:tabs>
          <w:tab w:val="clear" w:pos="360"/>
          <w:tab w:val="num" w:pos="720"/>
        </w:tabs>
        <w:ind w:left="720"/>
        <w:jc w:val="both"/>
        <w:rPr>
          <w:sz w:val="20"/>
          <w:szCs w:val="20"/>
        </w:rPr>
      </w:pPr>
      <w:r w:rsidRPr="00D77CCF">
        <w:rPr>
          <w:sz w:val="20"/>
          <w:szCs w:val="20"/>
        </w:rPr>
        <w:t>Державна податкова служба;</w:t>
      </w:r>
    </w:p>
    <w:p w:rsidR="00716BDB" w:rsidRPr="00D77CCF" w:rsidRDefault="00716BDB" w:rsidP="00EB1DDB">
      <w:pPr>
        <w:numPr>
          <w:ilvl w:val="0"/>
          <w:numId w:val="164"/>
        </w:numPr>
        <w:tabs>
          <w:tab w:val="clear" w:pos="360"/>
          <w:tab w:val="num" w:pos="720"/>
        </w:tabs>
        <w:ind w:left="720"/>
        <w:jc w:val="both"/>
        <w:rPr>
          <w:b/>
          <w:sz w:val="20"/>
          <w:szCs w:val="20"/>
        </w:rPr>
      </w:pPr>
      <w:r w:rsidRPr="00D77CCF">
        <w:rPr>
          <w:b/>
          <w:sz w:val="20"/>
          <w:szCs w:val="20"/>
        </w:rPr>
        <w:lastRenderedPageBreak/>
        <w:t xml:space="preserve"> партії, рухи, профспілки.</w:t>
      </w:r>
    </w:p>
    <w:p w:rsidR="00716BDB" w:rsidRPr="00D77CCF" w:rsidRDefault="00716BDB" w:rsidP="00716BDB">
      <w:pPr>
        <w:rPr>
          <w:b/>
          <w:i/>
          <w:sz w:val="20"/>
          <w:szCs w:val="20"/>
        </w:rPr>
      </w:pPr>
      <w:r w:rsidRPr="00D77CCF">
        <w:rPr>
          <w:b/>
          <w:i/>
          <w:sz w:val="20"/>
          <w:szCs w:val="20"/>
        </w:rPr>
        <w:t>164. Оперативне  управління – це:</w:t>
      </w:r>
    </w:p>
    <w:p w:rsidR="00716BDB" w:rsidRPr="00D77CCF" w:rsidRDefault="00716BDB" w:rsidP="00EB1DDB">
      <w:pPr>
        <w:numPr>
          <w:ilvl w:val="0"/>
          <w:numId w:val="165"/>
        </w:numPr>
        <w:tabs>
          <w:tab w:val="clear" w:pos="360"/>
          <w:tab w:val="num" w:pos="720"/>
        </w:tabs>
        <w:ind w:left="720"/>
        <w:jc w:val="both"/>
        <w:rPr>
          <w:sz w:val="20"/>
          <w:szCs w:val="20"/>
        </w:rPr>
      </w:pPr>
      <w:r w:rsidRPr="00D77CCF">
        <w:rPr>
          <w:sz w:val="20"/>
          <w:szCs w:val="20"/>
        </w:rPr>
        <w:t>розвиток форм та методів господарювання, що дозволяють реалізувати переваги різних форм власності;</w:t>
      </w:r>
    </w:p>
    <w:p w:rsidR="00716BDB" w:rsidRPr="00D77CCF" w:rsidRDefault="00716BDB" w:rsidP="00EB1DDB">
      <w:pPr>
        <w:numPr>
          <w:ilvl w:val="0"/>
          <w:numId w:val="165"/>
        </w:numPr>
        <w:tabs>
          <w:tab w:val="clear" w:pos="360"/>
          <w:tab w:val="num" w:pos="720"/>
        </w:tabs>
        <w:ind w:left="720"/>
        <w:jc w:val="both"/>
        <w:rPr>
          <w:sz w:val="20"/>
          <w:szCs w:val="20"/>
        </w:rPr>
      </w:pPr>
      <w:r w:rsidRPr="00D77CCF">
        <w:rPr>
          <w:sz w:val="20"/>
          <w:szCs w:val="20"/>
        </w:rPr>
        <w:t xml:space="preserve">визначення фінансових ресурсів на перспективу, встановлення обсягів фінансових ресурсів щодо реалізації цільових програм; </w:t>
      </w:r>
    </w:p>
    <w:p w:rsidR="00716BDB" w:rsidRPr="00D77CCF" w:rsidRDefault="00716BDB" w:rsidP="00EB1DDB">
      <w:pPr>
        <w:numPr>
          <w:ilvl w:val="0"/>
          <w:numId w:val="165"/>
        </w:numPr>
        <w:tabs>
          <w:tab w:val="clear" w:pos="360"/>
          <w:tab w:val="num" w:pos="720"/>
        </w:tabs>
        <w:ind w:left="720"/>
        <w:jc w:val="both"/>
        <w:rPr>
          <w:b/>
          <w:sz w:val="20"/>
          <w:szCs w:val="20"/>
        </w:rPr>
      </w:pPr>
      <w:r w:rsidRPr="00D77CCF">
        <w:rPr>
          <w:b/>
          <w:sz w:val="20"/>
          <w:szCs w:val="20"/>
        </w:rPr>
        <w:t>головна функція апарату фінансової системи, пов’язана із визначенням фінансових ресурсів щодо забезпечення впровадження фінансової тактики;</w:t>
      </w:r>
    </w:p>
    <w:p w:rsidR="00716BDB" w:rsidRPr="00D77CCF" w:rsidRDefault="00716BDB" w:rsidP="00EB1DDB">
      <w:pPr>
        <w:numPr>
          <w:ilvl w:val="0"/>
          <w:numId w:val="165"/>
        </w:numPr>
        <w:tabs>
          <w:tab w:val="clear" w:pos="360"/>
          <w:tab w:val="num" w:pos="720"/>
        </w:tabs>
        <w:ind w:left="720"/>
        <w:jc w:val="both"/>
        <w:rPr>
          <w:sz w:val="20"/>
          <w:szCs w:val="20"/>
        </w:rPr>
      </w:pPr>
      <w:r w:rsidRPr="00D77CCF">
        <w:rPr>
          <w:sz w:val="20"/>
          <w:szCs w:val="20"/>
        </w:rPr>
        <w:t>вірна відповідь відсутня.</w:t>
      </w:r>
    </w:p>
    <w:p w:rsidR="00716BDB" w:rsidRPr="00D77CCF" w:rsidRDefault="00716BDB" w:rsidP="00716BDB">
      <w:pPr>
        <w:rPr>
          <w:b/>
          <w:i/>
          <w:sz w:val="20"/>
          <w:szCs w:val="20"/>
        </w:rPr>
      </w:pPr>
      <w:r w:rsidRPr="00D77CCF">
        <w:rPr>
          <w:b/>
          <w:i/>
          <w:sz w:val="20"/>
          <w:szCs w:val="20"/>
        </w:rPr>
        <w:t>165. Виберіть методи фінансового контролю:</w:t>
      </w:r>
    </w:p>
    <w:p w:rsidR="00716BDB" w:rsidRPr="00D77CCF" w:rsidRDefault="00716BDB" w:rsidP="00EB1DDB">
      <w:pPr>
        <w:numPr>
          <w:ilvl w:val="0"/>
          <w:numId w:val="166"/>
        </w:numPr>
        <w:jc w:val="both"/>
        <w:rPr>
          <w:sz w:val="20"/>
          <w:szCs w:val="20"/>
        </w:rPr>
      </w:pPr>
      <w:r w:rsidRPr="00D77CCF">
        <w:rPr>
          <w:sz w:val="20"/>
          <w:szCs w:val="20"/>
        </w:rPr>
        <w:t>попередній, наступний, поточний;</w:t>
      </w:r>
    </w:p>
    <w:p w:rsidR="00716BDB" w:rsidRPr="00D77CCF" w:rsidRDefault="00716BDB" w:rsidP="00EB1DDB">
      <w:pPr>
        <w:numPr>
          <w:ilvl w:val="0"/>
          <w:numId w:val="166"/>
        </w:numPr>
        <w:jc w:val="both"/>
        <w:rPr>
          <w:sz w:val="20"/>
          <w:szCs w:val="20"/>
        </w:rPr>
      </w:pPr>
      <w:r w:rsidRPr="00D77CCF">
        <w:rPr>
          <w:sz w:val="20"/>
          <w:szCs w:val="20"/>
        </w:rPr>
        <w:t>плановий, позаплановий;</w:t>
      </w:r>
    </w:p>
    <w:p w:rsidR="00716BDB" w:rsidRPr="00D77CCF" w:rsidRDefault="00716BDB" w:rsidP="00EB1DDB">
      <w:pPr>
        <w:numPr>
          <w:ilvl w:val="0"/>
          <w:numId w:val="166"/>
        </w:numPr>
        <w:jc w:val="both"/>
        <w:rPr>
          <w:sz w:val="20"/>
          <w:szCs w:val="20"/>
        </w:rPr>
      </w:pPr>
      <w:r w:rsidRPr="00D77CCF">
        <w:rPr>
          <w:sz w:val="20"/>
          <w:szCs w:val="20"/>
        </w:rPr>
        <w:t>балансовий, нормативний;</w:t>
      </w:r>
    </w:p>
    <w:p w:rsidR="00716BDB" w:rsidRPr="00D77CCF" w:rsidRDefault="00716BDB" w:rsidP="00EB1DDB">
      <w:pPr>
        <w:numPr>
          <w:ilvl w:val="0"/>
          <w:numId w:val="166"/>
        </w:numPr>
        <w:jc w:val="both"/>
        <w:rPr>
          <w:b/>
          <w:sz w:val="20"/>
          <w:szCs w:val="20"/>
        </w:rPr>
      </w:pPr>
      <w:r w:rsidRPr="00D77CCF">
        <w:rPr>
          <w:b/>
          <w:sz w:val="20"/>
          <w:szCs w:val="20"/>
        </w:rPr>
        <w:t>ревізія, аналіз, обстеження, перевірка.</w:t>
      </w:r>
    </w:p>
    <w:p w:rsidR="00716BDB" w:rsidRPr="00D77CCF" w:rsidRDefault="00716BDB" w:rsidP="00716BDB">
      <w:pPr>
        <w:rPr>
          <w:b/>
          <w:i/>
          <w:sz w:val="20"/>
          <w:szCs w:val="20"/>
        </w:rPr>
      </w:pPr>
      <w:r w:rsidRPr="00D77CCF">
        <w:rPr>
          <w:b/>
          <w:i/>
          <w:sz w:val="20"/>
          <w:szCs w:val="20"/>
        </w:rPr>
        <w:t>166. Фінансова політика – це:</w:t>
      </w:r>
    </w:p>
    <w:p w:rsidR="00716BDB" w:rsidRPr="00D77CCF" w:rsidRDefault="00716BDB" w:rsidP="00EB1DDB">
      <w:pPr>
        <w:numPr>
          <w:ilvl w:val="0"/>
          <w:numId w:val="167"/>
        </w:numPr>
        <w:jc w:val="both"/>
        <w:rPr>
          <w:b/>
          <w:sz w:val="20"/>
          <w:szCs w:val="20"/>
        </w:rPr>
      </w:pPr>
      <w:r w:rsidRPr="00D77CCF">
        <w:rPr>
          <w:b/>
          <w:sz w:val="20"/>
          <w:szCs w:val="20"/>
        </w:rPr>
        <w:t>динамічний процес, який змінюється і коригується у зв’язку з практичною необхідністю;</w:t>
      </w:r>
    </w:p>
    <w:p w:rsidR="00716BDB" w:rsidRPr="00D77CCF" w:rsidRDefault="00716BDB" w:rsidP="00EB1DDB">
      <w:pPr>
        <w:numPr>
          <w:ilvl w:val="0"/>
          <w:numId w:val="167"/>
        </w:numPr>
        <w:jc w:val="both"/>
        <w:rPr>
          <w:sz w:val="20"/>
          <w:szCs w:val="20"/>
        </w:rPr>
      </w:pPr>
      <w:r w:rsidRPr="00D77CCF">
        <w:rPr>
          <w:sz w:val="20"/>
          <w:szCs w:val="20"/>
        </w:rPr>
        <w:t>сталий процес, оскільки не потребує коригування у зв’язку з уже затвердженими економічною та фінансовою програмами розвитку держави;</w:t>
      </w:r>
    </w:p>
    <w:p w:rsidR="00716BDB" w:rsidRPr="00D77CCF" w:rsidRDefault="00716BDB" w:rsidP="00EB1DDB">
      <w:pPr>
        <w:numPr>
          <w:ilvl w:val="0"/>
          <w:numId w:val="167"/>
        </w:numPr>
        <w:jc w:val="both"/>
        <w:rPr>
          <w:sz w:val="20"/>
          <w:szCs w:val="20"/>
        </w:rPr>
      </w:pPr>
      <w:r w:rsidRPr="00D77CCF">
        <w:rPr>
          <w:sz w:val="20"/>
          <w:szCs w:val="20"/>
        </w:rPr>
        <w:t>усі відповіді вірні;</w:t>
      </w:r>
    </w:p>
    <w:p w:rsidR="00716BDB" w:rsidRPr="00D77CCF" w:rsidRDefault="00716BDB" w:rsidP="00EB1DDB">
      <w:pPr>
        <w:numPr>
          <w:ilvl w:val="0"/>
          <w:numId w:val="167"/>
        </w:numPr>
        <w:jc w:val="both"/>
        <w:rPr>
          <w:sz w:val="20"/>
          <w:szCs w:val="20"/>
        </w:rPr>
      </w:pPr>
      <w:r w:rsidRPr="00D77CCF">
        <w:rPr>
          <w:sz w:val="20"/>
          <w:szCs w:val="20"/>
        </w:rPr>
        <w:t>немає правильної відповіді.</w:t>
      </w:r>
    </w:p>
    <w:p w:rsidR="00716BDB" w:rsidRPr="00D77CCF" w:rsidRDefault="00716BDB" w:rsidP="00716BDB">
      <w:pPr>
        <w:rPr>
          <w:b/>
          <w:i/>
          <w:sz w:val="20"/>
          <w:szCs w:val="20"/>
        </w:rPr>
      </w:pPr>
      <w:r w:rsidRPr="00D77CCF">
        <w:rPr>
          <w:b/>
          <w:i/>
          <w:sz w:val="20"/>
          <w:szCs w:val="20"/>
        </w:rPr>
        <w:t>167. Фінансову політику держави розробляє:</w:t>
      </w:r>
    </w:p>
    <w:p w:rsidR="00716BDB" w:rsidRPr="00D77CCF" w:rsidRDefault="00716BDB" w:rsidP="00716BDB">
      <w:pPr>
        <w:ind w:left="360"/>
        <w:jc w:val="both"/>
        <w:rPr>
          <w:sz w:val="20"/>
          <w:szCs w:val="20"/>
        </w:rPr>
      </w:pPr>
      <w:r w:rsidRPr="00D77CCF">
        <w:rPr>
          <w:sz w:val="20"/>
          <w:szCs w:val="20"/>
        </w:rPr>
        <w:t>1) Верховна Рада України;</w:t>
      </w:r>
    </w:p>
    <w:p w:rsidR="00716BDB" w:rsidRPr="00D77CCF" w:rsidRDefault="00716BDB" w:rsidP="00716BDB">
      <w:pPr>
        <w:ind w:left="360"/>
        <w:jc w:val="both"/>
        <w:rPr>
          <w:b/>
          <w:sz w:val="20"/>
          <w:szCs w:val="20"/>
        </w:rPr>
      </w:pPr>
      <w:r w:rsidRPr="00D77CCF">
        <w:rPr>
          <w:sz w:val="20"/>
          <w:szCs w:val="20"/>
        </w:rPr>
        <w:t xml:space="preserve">2) </w:t>
      </w:r>
      <w:r w:rsidRPr="00D77CCF">
        <w:rPr>
          <w:b/>
          <w:sz w:val="20"/>
          <w:szCs w:val="20"/>
        </w:rPr>
        <w:t>Міністерство фінансів України;</w:t>
      </w:r>
    </w:p>
    <w:p w:rsidR="00716BDB" w:rsidRPr="00D77CCF" w:rsidRDefault="00716BDB" w:rsidP="00716BDB">
      <w:pPr>
        <w:ind w:left="360"/>
        <w:jc w:val="both"/>
        <w:rPr>
          <w:sz w:val="20"/>
          <w:szCs w:val="20"/>
        </w:rPr>
      </w:pPr>
      <w:r w:rsidRPr="00D77CCF">
        <w:rPr>
          <w:sz w:val="20"/>
          <w:szCs w:val="20"/>
        </w:rPr>
        <w:t>3) Національний банк України;</w:t>
      </w:r>
    </w:p>
    <w:p w:rsidR="00716BDB" w:rsidRPr="00D77CCF" w:rsidRDefault="00716BDB" w:rsidP="00716BDB">
      <w:pPr>
        <w:ind w:left="360"/>
        <w:jc w:val="both"/>
        <w:rPr>
          <w:sz w:val="20"/>
          <w:szCs w:val="20"/>
        </w:rPr>
      </w:pPr>
      <w:r w:rsidRPr="00D77CCF">
        <w:rPr>
          <w:sz w:val="20"/>
          <w:szCs w:val="20"/>
        </w:rPr>
        <w:t>4) Державне казначейство України.</w:t>
      </w:r>
    </w:p>
    <w:p w:rsidR="00716BDB" w:rsidRPr="00D77CCF" w:rsidRDefault="00716BDB" w:rsidP="00716BDB">
      <w:pPr>
        <w:rPr>
          <w:b/>
          <w:i/>
          <w:sz w:val="20"/>
          <w:szCs w:val="20"/>
        </w:rPr>
      </w:pPr>
      <w:r w:rsidRPr="00D77CCF">
        <w:rPr>
          <w:b/>
          <w:i/>
          <w:sz w:val="20"/>
          <w:szCs w:val="20"/>
        </w:rPr>
        <w:t>168. Визначіть зміст фінансової політики:</w:t>
      </w:r>
    </w:p>
    <w:p w:rsidR="00716BDB" w:rsidRPr="00D77CCF" w:rsidRDefault="00716BDB" w:rsidP="00EB1DDB">
      <w:pPr>
        <w:numPr>
          <w:ilvl w:val="0"/>
          <w:numId w:val="168"/>
        </w:numPr>
        <w:jc w:val="both"/>
        <w:rPr>
          <w:sz w:val="20"/>
          <w:szCs w:val="20"/>
        </w:rPr>
      </w:pPr>
      <w:r w:rsidRPr="00D77CCF">
        <w:rPr>
          <w:sz w:val="20"/>
          <w:szCs w:val="20"/>
        </w:rPr>
        <w:t>зміст фінансової політики включає відображення економічних інтересів держави;</w:t>
      </w:r>
    </w:p>
    <w:p w:rsidR="00716BDB" w:rsidRPr="00D77CCF" w:rsidRDefault="00716BDB" w:rsidP="00EB1DDB">
      <w:pPr>
        <w:numPr>
          <w:ilvl w:val="0"/>
          <w:numId w:val="168"/>
        </w:numPr>
        <w:jc w:val="both"/>
        <w:rPr>
          <w:sz w:val="20"/>
          <w:szCs w:val="20"/>
        </w:rPr>
      </w:pPr>
      <w:r w:rsidRPr="00D77CCF">
        <w:rPr>
          <w:sz w:val="20"/>
          <w:szCs w:val="20"/>
        </w:rPr>
        <w:t xml:space="preserve">зміст фінансової політики включає здійснення практичних заходів, спрямованих на досягнення поставлених цілей; </w:t>
      </w:r>
    </w:p>
    <w:p w:rsidR="00716BDB" w:rsidRPr="00D77CCF" w:rsidRDefault="00716BDB" w:rsidP="00EB1DDB">
      <w:pPr>
        <w:numPr>
          <w:ilvl w:val="0"/>
          <w:numId w:val="168"/>
        </w:numPr>
        <w:jc w:val="both"/>
        <w:rPr>
          <w:b/>
          <w:sz w:val="20"/>
          <w:szCs w:val="20"/>
        </w:rPr>
      </w:pPr>
      <w:r w:rsidRPr="00D77CCF">
        <w:rPr>
          <w:b/>
          <w:sz w:val="20"/>
          <w:szCs w:val="20"/>
        </w:rPr>
        <w:t>зміст фінансової політики включає систему заходів у сфері фінансів з метою цілеспрямованого впливу держави на розвиток фінансово-кредитної системи та національної економіки загалом;</w:t>
      </w:r>
    </w:p>
    <w:p w:rsidR="00716BDB" w:rsidRPr="00D77CCF" w:rsidRDefault="00716BDB" w:rsidP="00EB1DDB">
      <w:pPr>
        <w:numPr>
          <w:ilvl w:val="0"/>
          <w:numId w:val="168"/>
        </w:numPr>
        <w:jc w:val="both"/>
        <w:rPr>
          <w:sz w:val="20"/>
          <w:szCs w:val="20"/>
        </w:rPr>
      </w:pPr>
      <w:r w:rsidRPr="00D77CCF">
        <w:rPr>
          <w:sz w:val="20"/>
          <w:szCs w:val="20"/>
        </w:rPr>
        <w:t>зміст фінансової політики включає визначення перспектив розвитку продуктивних сил і виробничих відносин та стану розвитку народного господарства.</w:t>
      </w:r>
    </w:p>
    <w:p w:rsidR="00716BDB" w:rsidRPr="00D77CCF" w:rsidRDefault="00716BDB" w:rsidP="00716BDB">
      <w:pPr>
        <w:rPr>
          <w:b/>
          <w:i/>
          <w:sz w:val="20"/>
          <w:szCs w:val="20"/>
        </w:rPr>
      </w:pPr>
      <w:r w:rsidRPr="00D77CCF">
        <w:rPr>
          <w:b/>
          <w:i/>
          <w:sz w:val="20"/>
          <w:szCs w:val="20"/>
        </w:rPr>
        <w:t>169. До структури фінансового механізму входять взаємопов’язані елементи:</w:t>
      </w:r>
    </w:p>
    <w:p w:rsidR="00716BDB" w:rsidRPr="00D77CCF" w:rsidRDefault="00716BDB" w:rsidP="00EB1DDB">
      <w:pPr>
        <w:numPr>
          <w:ilvl w:val="0"/>
          <w:numId w:val="169"/>
        </w:numPr>
        <w:jc w:val="both"/>
        <w:rPr>
          <w:sz w:val="20"/>
          <w:szCs w:val="20"/>
        </w:rPr>
      </w:pPr>
      <w:r w:rsidRPr="00D77CCF">
        <w:rPr>
          <w:sz w:val="20"/>
          <w:szCs w:val="20"/>
        </w:rPr>
        <w:t>фінансові важелі та фінансові методи;</w:t>
      </w:r>
    </w:p>
    <w:p w:rsidR="00716BDB" w:rsidRPr="00D77CCF" w:rsidRDefault="00716BDB" w:rsidP="00EB1DDB">
      <w:pPr>
        <w:numPr>
          <w:ilvl w:val="0"/>
          <w:numId w:val="169"/>
        </w:numPr>
        <w:jc w:val="both"/>
        <w:rPr>
          <w:sz w:val="20"/>
          <w:szCs w:val="20"/>
        </w:rPr>
      </w:pPr>
      <w:r w:rsidRPr="00D77CCF">
        <w:rPr>
          <w:sz w:val="20"/>
          <w:szCs w:val="20"/>
        </w:rPr>
        <w:t>правове забезпечення;</w:t>
      </w:r>
    </w:p>
    <w:p w:rsidR="00716BDB" w:rsidRPr="00D77CCF" w:rsidRDefault="00716BDB" w:rsidP="00EB1DDB">
      <w:pPr>
        <w:numPr>
          <w:ilvl w:val="0"/>
          <w:numId w:val="169"/>
        </w:numPr>
        <w:jc w:val="both"/>
        <w:rPr>
          <w:sz w:val="20"/>
          <w:szCs w:val="20"/>
        </w:rPr>
      </w:pPr>
      <w:r w:rsidRPr="00D77CCF">
        <w:rPr>
          <w:sz w:val="20"/>
          <w:szCs w:val="20"/>
        </w:rPr>
        <w:t>нормативне та інформаційне забезпечення;</w:t>
      </w:r>
    </w:p>
    <w:p w:rsidR="00716BDB" w:rsidRPr="00D77CCF" w:rsidRDefault="00716BDB" w:rsidP="00EB1DDB">
      <w:pPr>
        <w:numPr>
          <w:ilvl w:val="0"/>
          <w:numId w:val="169"/>
        </w:numPr>
        <w:jc w:val="both"/>
        <w:rPr>
          <w:b/>
          <w:sz w:val="20"/>
          <w:szCs w:val="20"/>
        </w:rPr>
      </w:pPr>
      <w:r w:rsidRPr="00D77CCF">
        <w:rPr>
          <w:b/>
          <w:sz w:val="20"/>
          <w:szCs w:val="20"/>
        </w:rPr>
        <w:t>усі відповіді вірні.</w:t>
      </w:r>
    </w:p>
    <w:p w:rsidR="00716BDB" w:rsidRPr="00D77CCF" w:rsidRDefault="00716BDB" w:rsidP="00716BDB">
      <w:pPr>
        <w:rPr>
          <w:b/>
          <w:i/>
          <w:sz w:val="20"/>
          <w:szCs w:val="20"/>
        </w:rPr>
      </w:pPr>
      <w:r w:rsidRPr="00D77CCF">
        <w:rPr>
          <w:b/>
          <w:i/>
          <w:sz w:val="20"/>
          <w:szCs w:val="20"/>
        </w:rPr>
        <w:t>170. Фінансовий апарат – це:</w:t>
      </w:r>
    </w:p>
    <w:p w:rsidR="00716BDB" w:rsidRPr="00D77CCF" w:rsidRDefault="00716BDB" w:rsidP="00EB1DDB">
      <w:pPr>
        <w:numPr>
          <w:ilvl w:val="0"/>
          <w:numId w:val="170"/>
        </w:numPr>
        <w:jc w:val="both"/>
        <w:rPr>
          <w:sz w:val="20"/>
          <w:szCs w:val="20"/>
        </w:rPr>
      </w:pPr>
      <w:r w:rsidRPr="00D77CCF">
        <w:rPr>
          <w:b/>
          <w:sz w:val="20"/>
          <w:szCs w:val="20"/>
        </w:rPr>
        <w:t>сукупність усіх організаційних структур, що здійснюють управління фінансами</w:t>
      </w:r>
      <w:r w:rsidRPr="00D77CCF">
        <w:rPr>
          <w:sz w:val="20"/>
          <w:szCs w:val="20"/>
        </w:rPr>
        <w:t>;</w:t>
      </w:r>
    </w:p>
    <w:p w:rsidR="00716BDB" w:rsidRPr="00D77CCF" w:rsidRDefault="00716BDB" w:rsidP="00EB1DDB">
      <w:pPr>
        <w:numPr>
          <w:ilvl w:val="0"/>
          <w:numId w:val="170"/>
        </w:numPr>
        <w:jc w:val="both"/>
        <w:rPr>
          <w:sz w:val="20"/>
          <w:szCs w:val="20"/>
        </w:rPr>
      </w:pPr>
      <w:r w:rsidRPr="00D77CCF">
        <w:rPr>
          <w:sz w:val="20"/>
          <w:szCs w:val="20"/>
        </w:rPr>
        <w:t>сукупність усіх організаційних структур, що здійснюють фінансово-господарську діяльність;</w:t>
      </w:r>
    </w:p>
    <w:p w:rsidR="00716BDB" w:rsidRPr="00D77CCF" w:rsidRDefault="00716BDB" w:rsidP="00EB1DDB">
      <w:pPr>
        <w:numPr>
          <w:ilvl w:val="0"/>
          <w:numId w:val="170"/>
        </w:numPr>
        <w:jc w:val="both"/>
        <w:rPr>
          <w:sz w:val="20"/>
          <w:szCs w:val="20"/>
        </w:rPr>
      </w:pPr>
      <w:r w:rsidRPr="00D77CCF">
        <w:rPr>
          <w:sz w:val="20"/>
          <w:szCs w:val="20"/>
        </w:rPr>
        <w:t>лише Міністерство економіки, Міністерство фінансів та Державна податкова адміністрація;</w:t>
      </w:r>
    </w:p>
    <w:p w:rsidR="00716BDB" w:rsidRPr="00D77CCF" w:rsidRDefault="00716BDB" w:rsidP="00EB1DDB">
      <w:pPr>
        <w:numPr>
          <w:ilvl w:val="0"/>
          <w:numId w:val="170"/>
        </w:numPr>
        <w:jc w:val="both"/>
        <w:rPr>
          <w:sz w:val="20"/>
          <w:szCs w:val="20"/>
        </w:rPr>
      </w:pPr>
      <w:r w:rsidRPr="00D77CCF">
        <w:rPr>
          <w:sz w:val="20"/>
          <w:szCs w:val="20"/>
        </w:rPr>
        <w:t>лише Верховна Рада, Уряд, апарат Президента.</w:t>
      </w:r>
    </w:p>
    <w:p w:rsidR="00716BDB" w:rsidRPr="00D77CCF" w:rsidRDefault="00716BDB" w:rsidP="00716BDB">
      <w:pPr>
        <w:rPr>
          <w:b/>
          <w:i/>
          <w:sz w:val="20"/>
          <w:szCs w:val="20"/>
        </w:rPr>
      </w:pPr>
      <w:r w:rsidRPr="00D77CCF">
        <w:rPr>
          <w:b/>
          <w:i/>
          <w:sz w:val="20"/>
          <w:szCs w:val="20"/>
        </w:rPr>
        <w:t>171. Управління фінансами – це:</w:t>
      </w:r>
    </w:p>
    <w:p w:rsidR="00716BDB" w:rsidRPr="00D77CCF" w:rsidRDefault="00716BDB" w:rsidP="00EB1DDB">
      <w:pPr>
        <w:numPr>
          <w:ilvl w:val="0"/>
          <w:numId w:val="171"/>
        </w:numPr>
        <w:jc w:val="both"/>
        <w:rPr>
          <w:sz w:val="20"/>
          <w:szCs w:val="20"/>
        </w:rPr>
      </w:pPr>
      <w:r w:rsidRPr="00D77CCF">
        <w:rPr>
          <w:sz w:val="20"/>
          <w:szCs w:val="20"/>
        </w:rPr>
        <w:t>економіко-організаційні та правові форми і методи, які застосовуються суспільством із метою забезпечення виконання державою своїх функцій;</w:t>
      </w:r>
    </w:p>
    <w:p w:rsidR="00716BDB" w:rsidRPr="00D77CCF" w:rsidRDefault="00716BDB" w:rsidP="00EB1DDB">
      <w:pPr>
        <w:numPr>
          <w:ilvl w:val="0"/>
          <w:numId w:val="171"/>
        </w:numPr>
        <w:jc w:val="both"/>
        <w:rPr>
          <w:b/>
          <w:sz w:val="20"/>
          <w:szCs w:val="20"/>
        </w:rPr>
      </w:pPr>
      <w:r w:rsidRPr="00D77CCF">
        <w:rPr>
          <w:b/>
          <w:sz w:val="20"/>
          <w:szCs w:val="20"/>
        </w:rPr>
        <w:t xml:space="preserve">методи господарювання, що дозволяють реалізувати переваги різних форм власності; </w:t>
      </w:r>
    </w:p>
    <w:p w:rsidR="00716BDB" w:rsidRPr="00D77CCF" w:rsidRDefault="00716BDB" w:rsidP="00EB1DDB">
      <w:pPr>
        <w:numPr>
          <w:ilvl w:val="0"/>
          <w:numId w:val="171"/>
        </w:numPr>
        <w:jc w:val="both"/>
        <w:rPr>
          <w:sz w:val="20"/>
          <w:szCs w:val="20"/>
        </w:rPr>
      </w:pPr>
      <w:r w:rsidRPr="00D77CCF">
        <w:rPr>
          <w:sz w:val="20"/>
          <w:szCs w:val="20"/>
        </w:rPr>
        <w:t>сукупність прийомів, форм та методів цілеспрямованого впливу на об’єкт з метою досягнення певного фінансового результату;</w:t>
      </w:r>
    </w:p>
    <w:p w:rsidR="00716BDB" w:rsidRPr="00D77CCF" w:rsidRDefault="00716BDB" w:rsidP="00EB1DDB">
      <w:pPr>
        <w:numPr>
          <w:ilvl w:val="0"/>
          <w:numId w:val="171"/>
        </w:numPr>
        <w:jc w:val="both"/>
        <w:rPr>
          <w:sz w:val="20"/>
          <w:szCs w:val="20"/>
        </w:rPr>
      </w:pPr>
      <w:r w:rsidRPr="00D77CCF">
        <w:rPr>
          <w:sz w:val="20"/>
          <w:szCs w:val="20"/>
        </w:rPr>
        <w:t>усі відповіді правильні.</w:t>
      </w:r>
    </w:p>
    <w:p w:rsidR="00716BDB" w:rsidRPr="00D77CCF" w:rsidRDefault="00716BDB" w:rsidP="00716BDB">
      <w:pPr>
        <w:rPr>
          <w:b/>
          <w:i/>
          <w:sz w:val="20"/>
          <w:szCs w:val="20"/>
        </w:rPr>
      </w:pPr>
      <w:r w:rsidRPr="00D77CCF">
        <w:rPr>
          <w:b/>
          <w:i/>
          <w:sz w:val="20"/>
          <w:szCs w:val="20"/>
        </w:rPr>
        <w:t>172. Об’єктами управління фінансами є:</w:t>
      </w:r>
    </w:p>
    <w:p w:rsidR="00716BDB" w:rsidRPr="00D77CCF" w:rsidRDefault="00716BDB" w:rsidP="00EB1DDB">
      <w:pPr>
        <w:numPr>
          <w:ilvl w:val="0"/>
          <w:numId w:val="172"/>
        </w:numPr>
        <w:jc w:val="both"/>
        <w:rPr>
          <w:sz w:val="20"/>
          <w:szCs w:val="20"/>
        </w:rPr>
      </w:pPr>
      <w:r w:rsidRPr="00D77CCF">
        <w:rPr>
          <w:sz w:val="20"/>
          <w:szCs w:val="20"/>
        </w:rPr>
        <w:t>різні види фінансових відносин;</w:t>
      </w:r>
    </w:p>
    <w:p w:rsidR="00716BDB" w:rsidRPr="00D77CCF" w:rsidRDefault="00716BDB" w:rsidP="00EB1DDB">
      <w:pPr>
        <w:numPr>
          <w:ilvl w:val="0"/>
          <w:numId w:val="172"/>
        </w:numPr>
        <w:jc w:val="both"/>
        <w:rPr>
          <w:sz w:val="20"/>
          <w:szCs w:val="20"/>
        </w:rPr>
      </w:pPr>
      <w:r w:rsidRPr="00D77CCF">
        <w:rPr>
          <w:sz w:val="20"/>
          <w:szCs w:val="20"/>
        </w:rPr>
        <w:t>державні централізовані та децентралізовані фонди фінансових ресурсів;</w:t>
      </w:r>
    </w:p>
    <w:p w:rsidR="00716BDB" w:rsidRPr="00D77CCF" w:rsidRDefault="00716BDB" w:rsidP="00EB1DDB">
      <w:pPr>
        <w:numPr>
          <w:ilvl w:val="0"/>
          <w:numId w:val="172"/>
        </w:numPr>
        <w:jc w:val="both"/>
        <w:rPr>
          <w:sz w:val="20"/>
          <w:szCs w:val="20"/>
        </w:rPr>
      </w:pPr>
      <w:r w:rsidRPr="00D77CCF">
        <w:rPr>
          <w:sz w:val="20"/>
          <w:szCs w:val="20"/>
        </w:rPr>
        <w:t>фонди фінансових ресурсів недержавного сектору економіки;</w:t>
      </w:r>
    </w:p>
    <w:p w:rsidR="00716BDB" w:rsidRPr="00D77CCF" w:rsidRDefault="00716BDB" w:rsidP="00EB1DDB">
      <w:pPr>
        <w:numPr>
          <w:ilvl w:val="0"/>
          <w:numId w:val="172"/>
        </w:numPr>
        <w:jc w:val="both"/>
        <w:rPr>
          <w:b/>
          <w:sz w:val="20"/>
          <w:szCs w:val="20"/>
        </w:rPr>
      </w:pPr>
      <w:r w:rsidRPr="00D77CCF">
        <w:rPr>
          <w:b/>
          <w:sz w:val="20"/>
          <w:szCs w:val="20"/>
        </w:rPr>
        <w:t>усі відповіді правильні.</w:t>
      </w:r>
    </w:p>
    <w:p w:rsidR="00716BDB" w:rsidRPr="00D77CCF" w:rsidRDefault="00716BDB" w:rsidP="00716BDB">
      <w:pPr>
        <w:rPr>
          <w:b/>
          <w:i/>
          <w:sz w:val="20"/>
          <w:szCs w:val="20"/>
        </w:rPr>
      </w:pPr>
      <w:r w:rsidRPr="00D77CCF">
        <w:rPr>
          <w:b/>
          <w:i/>
          <w:sz w:val="20"/>
          <w:szCs w:val="20"/>
        </w:rPr>
        <w:t>173. Об’єктами фінансового планування є:</w:t>
      </w:r>
    </w:p>
    <w:p w:rsidR="00716BDB" w:rsidRPr="00D77CCF" w:rsidRDefault="00716BDB" w:rsidP="00EB1DDB">
      <w:pPr>
        <w:numPr>
          <w:ilvl w:val="0"/>
          <w:numId w:val="173"/>
        </w:numPr>
        <w:jc w:val="both"/>
        <w:rPr>
          <w:sz w:val="20"/>
          <w:szCs w:val="20"/>
        </w:rPr>
      </w:pPr>
      <w:r w:rsidRPr="00D77CCF">
        <w:rPr>
          <w:sz w:val="20"/>
          <w:szCs w:val="20"/>
        </w:rPr>
        <w:t xml:space="preserve">лише грошові кошти, які формуються під час перерозподілу національного доходу; </w:t>
      </w:r>
    </w:p>
    <w:p w:rsidR="00716BDB" w:rsidRPr="00D77CCF" w:rsidRDefault="00716BDB" w:rsidP="00EB1DDB">
      <w:pPr>
        <w:numPr>
          <w:ilvl w:val="0"/>
          <w:numId w:val="173"/>
        </w:numPr>
        <w:jc w:val="both"/>
        <w:rPr>
          <w:b/>
          <w:sz w:val="20"/>
          <w:szCs w:val="20"/>
        </w:rPr>
      </w:pPr>
      <w:r w:rsidRPr="00D77CCF">
        <w:rPr>
          <w:b/>
          <w:sz w:val="20"/>
          <w:szCs w:val="20"/>
        </w:rPr>
        <w:t>фінансові ресурси, що утворюються в процесі розподілу і перерозподілу ВНП;</w:t>
      </w:r>
    </w:p>
    <w:p w:rsidR="00716BDB" w:rsidRPr="00D77CCF" w:rsidRDefault="00716BDB" w:rsidP="00EB1DDB">
      <w:pPr>
        <w:numPr>
          <w:ilvl w:val="0"/>
          <w:numId w:val="173"/>
        </w:numPr>
        <w:jc w:val="both"/>
        <w:rPr>
          <w:sz w:val="20"/>
          <w:szCs w:val="20"/>
        </w:rPr>
      </w:pPr>
      <w:r w:rsidRPr="00D77CCF">
        <w:rPr>
          <w:sz w:val="20"/>
          <w:szCs w:val="20"/>
        </w:rPr>
        <w:t>лише ресурси, які формуються за рахунок розподілу національного багатства;</w:t>
      </w:r>
    </w:p>
    <w:p w:rsidR="00716BDB" w:rsidRPr="00D77CCF" w:rsidRDefault="00716BDB" w:rsidP="00EB1DDB">
      <w:pPr>
        <w:numPr>
          <w:ilvl w:val="0"/>
          <w:numId w:val="173"/>
        </w:numPr>
        <w:jc w:val="both"/>
        <w:rPr>
          <w:sz w:val="20"/>
          <w:szCs w:val="20"/>
        </w:rPr>
      </w:pPr>
      <w:r w:rsidRPr="00D77CCF">
        <w:rPr>
          <w:sz w:val="20"/>
          <w:szCs w:val="20"/>
        </w:rPr>
        <w:t>немає правильної відповіді.</w:t>
      </w:r>
    </w:p>
    <w:p w:rsidR="00716BDB" w:rsidRPr="00D77CCF" w:rsidRDefault="00716BDB" w:rsidP="00716BDB">
      <w:pPr>
        <w:rPr>
          <w:b/>
          <w:i/>
          <w:sz w:val="20"/>
          <w:szCs w:val="20"/>
        </w:rPr>
      </w:pPr>
      <w:r w:rsidRPr="00D77CCF">
        <w:rPr>
          <w:b/>
          <w:i/>
          <w:sz w:val="20"/>
          <w:szCs w:val="20"/>
        </w:rPr>
        <w:t>174. Принципами</w:t>
      </w:r>
      <w:r w:rsidRPr="00D77CCF">
        <w:rPr>
          <w:b/>
          <w:i/>
          <w:sz w:val="20"/>
          <w:szCs w:val="20"/>
          <w:lang w:val="en-US"/>
        </w:rPr>
        <w:t xml:space="preserve"> </w:t>
      </w:r>
      <w:r w:rsidRPr="00D77CCF">
        <w:rPr>
          <w:b/>
          <w:i/>
          <w:sz w:val="20"/>
          <w:szCs w:val="20"/>
        </w:rPr>
        <w:t>кошторисного</w:t>
      </w:r>
      <w:r w:rsidRPr="00D77CCF">
        <w:rPr>
          <w:b/>
          <w:i/>
          <w:sz w:val="20"/>
          <w:szCs w:val="20"/>
          <w:lang w:val="en-US"/>
        </w:rPr>
        <w:t xml:space="preserve"> </w:t>
      </w:r>
      <w:r w:rsidRPr="00D77CCF">
        <w:rPr>
          <w:b/>
          <w:i/>
          <w:sz w:val="20"/>
          <w:szCs w:val="20"/>
        </w:rPr>
        <w:t>фінансування</w:t>
      </w:r>
      <w:r w:rsidRPr="00D77CCF">
        <w:rPr>
          <w:b/>
          <w:i/>
          <w:sz w:val="20"/>
          <w:szCs w:val="20"/>
          <w:lang w:val="en-US"/>
        </w:rPr>
        <w:t xml:space="preserve"> </w:t>
      </w:r>
      <w:r w:rsidRPr="00D77CCF">
        <w:rPr>
          <w:b/>
          <w:i/>
          <w:sz w:val="20"/>
          <w:szCs w:val="20"/>
        </w:rPr>
        <w:t>є:</w:t>
      </w:r>
    </w:p>
    <w:p w:rsidR="00716BDB" w:rsidRPr="00D77CCF" w:rsidRDefault="00716BDB" w:rsidP="00EB1DDB">
      <w:pPr>
        <w:numPr>
          <w:ilvl w:val="0"/>
          <w:numId w:val="174"/>
        </w:numPr>
        <w:jc w:val="both"/>
        <w:rPr>
          <w:sz w:val="20"/>
          <w:szCs w:val="20"/>
        </w:rPr>
      </w:pPr>
      <w:r w:rsidRPr="00D77CCF">
        <w:rPr>
          <w:sz w:val="20"/>
          <w:szCs w:val="20"/>
        </w:rPr>
        <w:t>плановість, підзвітність, цільовий характер виділених коштів;</w:t>
      </w:r>
    </w:p>
    <w:p w:rsidR="00716BDB" w:rsidRPr="00D77CCF" w:rsidRDefault="00716BDB" w:rsidP="00EB1DDB">
      <w:pPr>
        <w:numPr>
          <w:ilvl w:val="0"/>
          <w:numId w:val="174"/>
        </w:numPr>
        <w:jc w:val="both"/>
        <w:rPr>
          <w:b/>
          <w:sz w:val="20"/>
          <w:szCs w:val="20"/>
        </w:rPr>
      </w:pPr>
      <w:r w:rsidRPr="00D77CCF">
        <w:rPr>
          <w:b/>
          <w:sz w:val="20"/>
          <w:szCs w:val="20"/>
        </w:rPr>
        <w:lastRenderedPageBreak/>
        <w:t>юридична та фінансова відокремленість;</w:t>
      </w:r>
    </w:p>
    <w:p w:rsidR="00716BDB" w:rsidRPr="00D77CCF" w:rsidRDefault="00716BDB" w:rsidP="00EB1DDB">
      <w:pPr>
        <w:numPr>
          <w:ilvl w:val="0"/>
          <w:numId w:val="174"/>
        </w:numPr>
        <w:jc w:val="both"/>
        <w:rPr>
          <w:sz w:val="20"/>
          <w:szCs w:val="20"/>
        </w:rPr>
      </w:pPr>
      <w:r w:rsidRPr="00D77CCF">
        <w:rPr>
          <w:sz w:val="20"/>
          <w:szCs w:val="20"/>
        </w:rPr>
        <w:t>виділення коштів незалежно від фактичних показників діяльності установи;</w:t>
      </w:r>
    </w:p>
    <w:p w:rsidR="00716BDB" w:rsidRPr="00D77CCF" w:rsidRDefault="00716BDB" w:rsidP="00EB1DDB">
      <w:pPr>
        <w:numPr>
          <w:ilvl w:val="0"/>
          <w:numId w:val="174"/>
        </w:numPr>
        <w:jc w:val="both"/>
        <w:rPr>
          <w:sz w:val="20"/>
          <w:szCs w:val="20"/>
        </w:rPr>
      </w:pPr>
      <w:r w:rsidRPr="00D77CCF">
        <w:rPr>
          <w:sz w:val="20"/>
          <w:szCs w:val="20"/>
        </w:rPr>
        <w:t>усі відповіді правильні.</w:t>
      </w:r>
    </w:p>
    <w:p w:rsidR="00716BDB" w:rsidRPr="00D77CCF" w:rsidRDefault="00716BDB" w:rsidP="00716BDB">
      <w:pPr>
        <w:rPr>
          <w:b/>
          <w:i/>
          <w:sz w:val="20"/>
          <w:szCs w:val="20"/>
        </w:rPr>
      </w:pPr>
      <w:r w:rsidRPr="00D77CCF">
        <w:rPr>
          <w:b/>
          <w:i/>
          <w:sz w:val="20"/>
          <w:szCs w:val="20"/>
        </w:rPr>
        <w:t>175. Фінансовий механізм зовнішньоекономічних відносин – це:</w:t>
      </w:r>
    </w:p>
    <w:p w:rsidR="00716BDB" w:rsidRPr="00D77CCF" w:rsidRDefault="00716BDB" w:rsidP="00EB1DDB">
      <w:pPr>
        <w:numPr>
          <w:ilvl w:val="0"/>
          <w:numId w:val="175"/>
        </w:numPr>
        <w:jc w:val="both"/>
        <w:rPr>
          <w:sz w:val="20"/>
          <w:szCs w:val="20"/>
        </w:rPr>
      </w:pPr>
      <w:r w:rsidRPr="00D77CCF">
        <w:rPr>
          <w:sz w:val="20"/>
          <w:szCs w:val="20"/>
        </w:rPr>
        <w:t>процес планування фінансово-кредитної діяльності держави з міжнародними організаціями та іншими державами;</w:t>
      </w:r>
    </w:p>
    <w:p w:rsidR="00716BDB" w:rsidRPr="00D77CCF" w:rsidRDefault="00716BDB" w:rsidP="00EB1DDB">
      <w:pPr>
        <w:numPr>
          <w:ilvl w:val="0"/>
          <w:numId w:val="175"/>
        </w:numPr>
        <w:jc w:val="both"/>
        <w:rPr>
          <w:sz w:val="20"/>
          <w:szCs w:val="20"/>
        </w:rPr>
      </w:pPr>
      <w:r w:rsidRPr="00D77CCF">
        <w:rPr>
          <w:sz w:val="20"/>
          <w:szCs w:val="20"/>
        </w:rPr>
        <w:t xml:space="preserve">порядок регулювання валютних відносин між державами щодо запозичання ними тимчасово вільних коштів на світовому фінансовому ринку; </w:t>
      </w:r>
    </w:p>
    <w:p w:rsidR="00716BDB" w:rsidRPr="00D77CCF" w:rsidRDefault="00716BDB" w:rsidP="00EB1DDB">
      <w:pPr>
        <w:numPr>
          <w:ilvl w:val="0"/>
          <w:numId w:val="175"/>
        </w:numPr>
        <w:jc w:val="both"/>
        <w:rPr>
          <w:b/>
          <w:sz w:val="20"/>
          <w:szCs w:val="20"/>
        </w:rPr>
      </w:pPr>
      <w:r w:rsidRPr="00D77CCF">
        <w:rPr>
          <w:b/>
          <w:sz w:val="20"/>
          <w:szCs w:val="20"/>
        </w:rPr>
        <w:t>сукупність форм і методів управління фінансово-кредитними та валютними відносинами, що виникають між органами управління та суб’єктами господарювання різних країн;</w:t>
      </w:r>
    </w:p>
    <w:p w:rsidR="00716BDB" w:rsidRPr="00D77CCF" w:rsidRDefault="00716BDB" w:rsidP="00EB1DDB">
      <w:pPr>
        <w:numPr>
          <w:ilvl w:val="0"/>
          <w:numId w:val="175"/>
        </w:numPr>
        <w:jc w:val="both"/>
        <w:rPr>
          <w:sz w:val="20"/>
          <w:szCs w:val="20"/>
        </w:rPr>
      </w:pPr>
      <w:r w:rsidRPr="00D77CCF">
        <w:rPr>
          <w:sz w:val="20"/>
          <w:szCs w:val="20"/>
        </w:rPr>
        <w:t>частина кредитного механізму держави.</w:t>
      </w:r>
    </w:p>
    <w:p w:rsidR="00716BDB" w:rsidRPr="00D77CCF" w:rsidRDefault="00716BDB" w:rsidP="00716BDB">
      <w:pPr>
        <w:rPr>
          <w:b/>
          <w:i/>
          <w:sz w:val="20"/>
          <w:szCs w:val="20"/>
        </w:rPr>
      </w:pPr>
      <w:r w:rsidRPr="00D77CCF">
        <w:rPr>
          <w:b/>
          <w:i/>
          <w:sz w:val="20"/>
          <w:szCs w:val="20"/>
        </w:rPr>
        <w:t>176. Україна є членом МВФ і МБРР:</w:t>
      </w:r>
    </w:p>
    <w:p w:rsidR="00716BDB" w:rsidRPr="00D77CCF" w:rsidRDefault="00716BDB" w:rsidP="00EB1DDB">
      <w:pPr>
        <w:numPr>
          <w:ilvl w:val="0"/>
          <w:numId w:val="176"/>
        </w:numPr>
        <w:jc w:val="both"/>
        <w:rPr>
          <w:b/>
          <w:sz w:val="20"/>
          <w:szCs w:val="20"/>
        </w:rPr>
      </w:pPr>
      <w:r w:rsidRPr="00D77CCF">
        <w:rPr>
          <w:b/>
          <w:sz w:val="20"/>
          <w:szCs w:val="20"/>
        </w:rPr>
        <w:t>з 1992 р;</w:t>
      </w:r>
    </w:p>
    <w:p w:rsidR="00716BDB" w:rsidRPr="00D77CCF" w:rsidRDefault="00716BDB" w:rsidP="00EB1DDB">
      <w:pPr>
        <w:numPr>
          <w:ilvl w:val="0"/>
          <w:numId w:val="176"/>
        </w:numPr>
        <w:jc w:val="both"/>
        <w:rPr>
          <w:sz w:val="20"/>
          <w:szCs w:val="20"/>
        </w:rPr>
      </w:pPr>
      <w:r w:rsidRPr="00D77CCF">
        <w:rPr>
          <w:sz w:val="20"/>
          <w:szCs w:val="20"/>
        </w:rPr>
        <w:t>з 1993 р;</w:t>
      </w:r>
    </w:p>
    <w:p w:rsidR="00716BDB" w:rsidRPr="00D77CCF" w:rsidRDefault="00716BDB" w:rsidP="00EB1DDB">
      <w:pPr>
        <w:numPr>
          <w:ilvl w:val="0"/>
          <w:numId w:val="176"/>
        </w:numPr>
        <w:jc w:val="both"/>
        <w:rPr>
          <w:sz w:val="20"/>
          <w:szCs w:val="20"/>
        </w:rPr>
      </w:pPr>
      <w:r w:rsidRPr="00D77CCF">
        <w:rPr>
          <w:sz w:val="20"/>
          <w:szCs w:val="20"/>
        </w:rPr>
        <w:t>з 1994 р;</w:t>
      </w:r>
    </w:p>
    <w:p w:rsidR="00716BDB" w:rsidRPr="00D77CCF" w:rsidRDefault="00716BDB" w:rsidP="00EB1DDB">
      <w:pPr>
        <w:numPr>
          <w:ilvl w:val="0"/>
          <w:numId w:val="176"/>
        </w:numPr>
        <w:jc w:val="both"/>
        <w:rPr>
          <w:sz w:val="20"/>
          <w:szCs w:val="20"/>
        </w:rPr>
      </w:pPr>
      <w:r w:rsidRPr="00D77CCF">
        <w:rPr>
          <w:sz w:val="20"/>
          <w:szCs w:val="20"/>
        </w:rPr>
        <w:t>з 1995 р.</w:t>
      </w:r>
    </w:p>
    <w:p w:rsidR="00716BDB" w:rsidRPr="00D77CCF" w:rsidRDefault="00716BDB" w:rsidP="00716BDB">
      <w:pPr>
        <w:rPr>
          <w:b/>
          <w:i/>
          <w:sz w:val="20"/>
          <w:szCs w:val="20"/>
        </w:rPr>
      </w:pPr>
      <w:r w:rsidRPr="00D77CCF">
        <w:rPr>
          <w:b/>
          <w:i/>
          <w:sz w:val="20"/>
          <w:szCs w:val="20"/>
        </w:rPr>
        <w:t>177. Суб’єктами міжнародних фінансово-кредитних відносин є:</w:t>
      </w:r>
    </w:p>
    <w:p w:rsidR="00716BDB" w:rsidRPr="00D77CCF" w:rsidRDefault="00716BDB" w:rsidP="00EB1DDB">
      <w:pPr>
        <w:numPr>
          <w:ilvl w:val="0"/>
          <w:numId w:val="177"/>
        </w:numPr>
        <w:jc w:val="both"/>
        <w:rPr>
          <w:sz w:val="20"/>
          <w:szCs w:val="20"/>
        </w:rPr>
      </w:pPr>
      <w:r w:rsidRPr="00D77CCF">
        <w:rPr>
          <w:sz w:val="20"/>
          <w:szCs w:val="20"/>
        </w:rPr>
        <w:t>комерційні установи;</w:t>
      </w:r>
    </w:p>
    <w:p w:rsidR="00716BDB" w:rsidRPr="00D77CCF" w:rsidRDefault="00716BDB" w:rsidP="00EB1DDB">
      <w:pPr>
        <w:numPr>
          <w:ilvl w:val="0"/>
          <w:numId w:val="177"/>
        </w:numPr>
        <w:jc w:val="both"/>
        <w:rPr>
          <w:sz w:val="20"/>
          <w:szCs w:val="20"/>
        </w:rPr>
      </w:pPr>
      <w:r w:rsidRPr="00D77CCF">
        <w:rPr>
          <w:sz w:val="20"/>
          <w:szCs w:val="20"/>
        </w:rPr>
        <w:t>міжнародні та регіональні валютно-кредитні фінансові організації;</w:t>
      </w:r>
    </w:p>
    <w:p w:rsidR="00716BDB" w:rsidRPr="00D77CCF" w:rsidRDefault="00716BDB" w:rsidP="00EB1DDB">
      <w:pPr>
        <w:numPr>
          <w:ilvl w:val="0"/>
          <w:numId w:val="177"/>
        </w:numPr>
        <w:jc w:val="both"/>
        <w:rPr>
          <w:sz w:val="20"/>
          <w:szCs w:val="20"/>
        </w:rPr>
      </w:pPr>
      <w:r w:rsidRPr="00D77CCF">
        <w:rPr>
          <w:sz w:val="20"/>
          <w:szCs w:val="20"/>
        </w:rPr>
        <w:t>уряди країн;</w:t>
      </w:r>
    </w:p>
    <w:p w:rsidR="00716BDB" w:rsidRPr="00D77CCF" w:rsidRDefault="00716BDB" w:rsidP="00EB1DDB">
      <w:pPr>
        <w:numPr>
          <w:ilvl w:val="0"/>
          <w:numId w:val="177"/>
        </w:numPr>
        <w:jc w:val="both"/>
        <w:rPr>
          <w:b/>
          <w:sz w:val="20"/>
          <w:szCs w:val="20"/>
        </w:rPr>
      </w:pPr>
      <w:r w:rsidRPr="00D77CCF">
        <w:rPr>
          <w:b/>
          <w:sz w:val="20"/>
          <w:szCs w:val="20"/>
        </w:rPr>
        <w:t>усі відповіді вірні.</w:t>
      </w:r>
    </w:p>
    <w:p w:rsidR="00716BDB" w:rsidRPr="00D77CCF" w:rsidRDefault="00716BDB" w:rsidP="00716BDB">
      <w:pPr>
        <w:rPr>
          <w:b/>
          <w:i/>
          <w:sz w:val="20"/>
          <w:szCs w:val="20"/>
        </w:rPr>
      </w:pPr>
      <w:r w:rsidRPr="00D77CCF">
        <w:rPr>
          <w:b/>
          <w:i/>
          <w:sz w:val="20"/>
          <w:szCs w:val="20"/>
        </w:rPr>
        <w:t>178. Найстарішою міжнародною фінансовою організацією є:</w:t>
      </w:r>
    </w:p>
    <w:p w:rsidR="00716BDB" w:rsidRPr="00D77CCF" w:rsidRDefault="00716BDB" w:rsidP="00EB1DDB">
      <w:pPr>
        <w:numPr>
          <w:ilvl w:val="0"/>
          <w:numId w:val="178"/>
        </w:numPr>
        <w:jc w:val="both"/>
        <w:rPr>
          <w:sz w:val="20"/>
          <w:szCs w:val="20"/>
        </w:rPr>
      </w:pPr>
      <w:r w:rsidRPr="00D77CCF">
        <w:rPr>
          <w:sz w:val="20"/>
          <w:szCs w:val="20"/>
        </w:rPr>
        <w:t xml:space="preserve">БМФ; </w:t>
      </w:r>
    </w:p>
    <w:p w:rsidR="00716BDB" w:rsidRPr="00D77CCF" w:rsidRDefault="00716BDB" w:rsidP="00EB1DDB">
      <w:pPr>
        <w:numPr>
          <w:ilvl w:val="0"/>
          <w:numId w:val="178"/>
        </w:numPr>
        <w:jc w:val="both"/>
        <w:rPr>
          <w:sz w:val="20"/>
          <w:szCs w:val="20"/>
        </w:rPr>
      </w:pPr>
      <w:r w:rsidRPr="00D77CCF">
        <w:rPr>
          <w:sz w:val="20"/>
          <w:szCs w:val="20"/>
        </w:rPr>
        <w:t xml:space="preserve">Світовий Банк; </w:t>
      </w:r>
    </w:p>
    <w:p w:rsidR="00716BDB" w:rsidRPr="00D77CCF" w:rsidRDefault="00716BDB" w:rsidP="00EB1DDB">
      <w:pPr>
        <w:numPr>
          <w:ilvl w:val="0"/>
          <w:numId w:val="178"/>
        </w:numPr>
        <w:jc w:val="both"/>
        <w:rPr>
          <w:b/>
          <w:sz w:val="20"/>
          <w:szCs w:val="20"/>
        </w:rPr>
      </w:pPr>
      <w:r w:rsidRPr="00D77CCF">
        <w:rPr>
          <w:b/>
          <w:sz w:val="20"/>
          <w:szCs w:val="20"/>
        </w:rPr>
        <w:t>МВФ;</w:t>
      </w:r>
    </w:p>
    <w:p w:rsidR="00716BDB" w:rsidRPr="00D77CCF" w:rsidRDefault="00716BDB" w:rsidP="00EB1DDB">
      <w:pPr>
        <w:numPr>
          <w:ilvl w:val="0"/>
          <w:numId w:val="178"/>
        </w:numPr>
        <w:jc w:val="both"/>
        <w:rPr>
          <w:sz w:val="20"/>
          <w:szCs w:val="20"/>
        </w:rPr>
      </w:pPr>
      <w:r w:rsidRPr="00D77CCF">
        <w:rPr>
          <w:sz w:val="20"/>
          <w:szCs w:val="20"/>
        </w:rPr>
        <w:t>вірна відповідь відсутня.</w:t>
      </w:r>
    </w:p>
    <w:p w:rsidR="00716BDB" w:rsidRPr="00D77CCF" w:rsidRDefault="00716BDB" w:rsidP="00716BDB">
      <w:pPr>
        <w:rPr>
          <w:b/>
          <w:i/>
          <w:sz w:val="20"/>
          <w:szCs w:val="20"/>
        </w:rPr>
      </w:pPr>
      <w:r w:rsidRPr="00D77CCF">
        <w:rPr>
          <w:b/>
          <w:i/>
          <w:sz w:val="20"/>
          <w:szCs w:val="20"/>
        </w:rPr>
        <w:t>179. Які фінансові інститути діють на світовому фінансовому ринку:</w:t>
      </w:r>
    </w:p>
    <w:p w:rsidR="00716BDB" w:rsidRPr="00D77CCF" w:rsidRDefault="00716BDB" w:rsidP="00EB1DDB">
      <w:pPr>
        <w:numPr>
          <w:ilvl w:val="0"/>
          <w:numId w:val="179"/>
        </w:numPr>
        <w:jc w:val="both"/>
        <w:rPr>
          <w:sz w:val="20"/>
          <w:szCs w:val="20"/>
        </w:rPr>
      </w:pPr>
      <w:r w:rsidRPr="00D77CCF">
        <w:rPr>
          <w:sz w:val="20"/>
          <w:szCs w:val="20"/>
        </w:rPr>
        <w:t>міжнародні;</w:t>
      </w:r>
    </w:p>
    <w:p w:rsidR="00716BDB" w:rsidRPr="00D77CCF" w:rsidRDefault="00716BDB" w:rsidP="00EB1DDB">
      <w:pPr>
        <w:numPr>
          <w:ilvl w:val="0"/>
          <w:numId w:val="179"/>
        </w:numPr>
        <w:jc w:val="both"/>
        <w:rPr>
          <w:sz w:val="20"/>
          <w:szCs w:val="20"/>
        </w:rPr>
      </w:pPr>
      <w:r w:rsidRPr="00D77CCF">
        <w:rPr>
          <w:sz w:val="20"/>
          <w:szCs w:val="20"/>
        </w:rPr>
        <w:t>регіональні;</w:t>
      </w:r>
    </w:p>
    <w:p w:rsidR="00716BDB" w:rsidRPr="00D77CCF" w:rsidRDefault="00716BDB" w:rsidP="00EB1DDB">
      <w:pPr>
        <w:numPr>
          <w:ilvl w:val="0"/>
          <w:numId w:val="179"/>
        </w:numPr>
        <w:jc w:val="both"/>
        <w:rPr>
          <w:sz w:val="20"/>
          <w:szCs w:val="20"/>
        </w:rPr>
      </w:pPr>
      <w:r w:rsidRPr="00D77CCF">
        <w:rPr>
          <w:sz w:val="20"/>
          <w:szCs w:val="20"/>
        </w:rPr>
        <w:t>національні;</w:t>
      </w:r>
    </w:p>
    <w:p w:rsidR="00716BDB" w:rsidRPr="00D77CCF" w:rsidRDefault="00716BDB" w:rsidP="00EB1DDB">
      <w:pPr>
        <w:numPr>
          <w:ilvl w:val="0"/>
          <w:numId w:val="179"/>
        </w:numPr>
        <w:jc w:val="both"/>
        <w:rPr>
          <w:b/>
          <w:sz w:val="20"/>
          <w:szCs w:val="20"/>
        </w:rPr>
      </w:pPr>
      <w:r w:rsidRPr="00D77CCF">
        <w:rPr>
          <w:b/>
          <w:sz w:val="20"/>
          <w:szCs w:val="20"/>
          <w:lang w:val="en-US"/>
        </w:rPr>
        <w:t>у</w:t>
      </w:r>
      <w:r w:rsidRPr="00D77CCF">
        <w:rPr>
          <w:b/>
          <w:sz w:val="20"/>
          <w:szCs w:val="20"/>
        </w:rPr>
        <w:t>сі відповіді вірні.</w:t>
      </w:r>
    </w:p>
    <w:p w:rsidR="00716BDB" w:rsidRPr="00D77CCF" w:rsidRDefault="00716BDB" w:rsidP="00716BDB">
      <w:pPr>
        <w:rPr>
          <w:b/>
          <w:i/>
          <w:sz w:val="20"/>
          <w:szCs w:val="20"/>
        </w:rPr>
      </w:pPr>
      <w:r w:rsidRPr="00D77CCF">
        <w:rPr>
          <w:b/>
          <w:i/>
          <w:sz w:val="20"/>
          <w:szCs w:val="20"/>
        </w:rPr>
        <w:t>180. За якими напрямами можуть бути згруповані міжнародні фінансові відносини:</w:t>
      </w:r>
    </w:p>
    <w:p w:rsidR="00716BDB" w:rsidRPr="00D77CCF" w:rsidRDefault="00716BDB" w:rsidP="00EB1DDB">
      <w:pPr>
        <w:numPr>
          <w:ilvl w:val="0"/>
          <w:numId w:val="180"/>
        </w:numPr>
        <w:jc w:val="both"/>
        <w:rPr>
          <w:b/>
          <w:sz w:val="20"/>
          <w:szCs w:val="20"/>
        </w:rPr>
      </w:pPr>
      <w:r w:rsidRPr="00D77CCF">
        <w:rPr>
          <w:b/>
          <w:sz w:val="20"/>
          <w:szCs w:val="20"/>
        </w:rPr>
        <w:t>усі відповіді правильні;</w:t>
      </w:r>
    </w:p>
    <w:p w:rsidR="00716BDB" w:rsidRPr="00D77CCF" w:rsidRDefault="00716BDB" w:rsidP="00EB1DDB">
      <w:pPr>
        <w:numPr>
          <w:ilvl w:val="0"/>
          <w:numId w:val="180"/>
        </w:numPr>
        <w:jc w:val="both"/>
        <w:rPr>
          <w:sz w:val="20"/>
          <w:szCs w:val="20"/>
        </w:rPr>
      </w:pPr>
      <w:r w:rsidRPr="00D77CCF">
        <w:rPr>
          <w:sz w:val="20"/>
          <w:szCs w:val="20"/>
        </w:rPr>
        <w:t>взаємовідносини між суб’єктами господарювання різних країн;</w:t>
      </w:r>
    </w:p>
    <w:p w:rsidR="00716BDB" w:rsidRPr="00D77CCF" w:rsidRDefault="00716BDB" w:rsidP="00EB1DDB">
      <w:pPr>
        <w:numPr>
          <w:ilvl w:val="0"/>
          <w:numId w:val="180"/>
        </w:numPr>
        <w:jc w:val="both"/>
        <w:rPr>
          <w:sz w:val="20"/>
          <w:szCs w:val="20"/>
        </w:rPr>
      </w:pPr>
      <w:r w:rsidRPr="00D77CCF">
        <w:rPr>
          <w:sz w:val="20"/>
          <w:szCs w:val="20"/>
        </w:rPr>
        <w:t>взаємовідносини держави з урядами інших країн та міжнародними організаціями;</w:t>
      </w:r>
    </w:p>
    <w:p w:rsidR="00716BDB" w:rsidRPr="00D77CCF" w:rsidRDefault="00716BDB" w:rsidP="00EB1DDB">
      <w:pPr>
        <w:numPr>
          <w:ilvl w:val="0"/>
          <w:numId w:val="180"/>
        </w:numPr>
        <w:jc w:val="both"/>
        <w:rPr>
          <w:sz w:val="20"/>
          <w:szCs w:val="20"/>
        </w:rPr>
      </w:pPr>
      <w:r w:rsidRPr="00D77CCF">
        <w:rPr>
          <w:sz w:val="20"/>
          <w:szCs w:val="20"/>
        </w:rPr>
        <w:t>взаємовідносини держави і суб’єктів господарювання з міжнародними фінансовими інститутами.</w:t>
      </w:r>
    </w:p>
    <w:p w:rsidR="00716BDB" w:rsidRPr="00D77CCF" w:rsidRDefault="00716BDB" w:rsidP="00716BDB">
      <w:pPr>
        <w:tabs>
          <w:tab w:val="num" w:pos="720"/>
        </w:tabs>
        <w:rPr>
          <w:b/>
          <w:i/>
          <w:sz w:val="20"/>
          <w:szCs w:val="20"/>
        </w:rPr>
      </w:pPr>
      <w:r w:rsidRPr="00D77CCF">
        <w:rPr>
          <w:b/>
          <w:i/>
          <w:sz w:val="20"/>
          <w:szCs w:val="20"/>
        </w:rPr>
        <w:t>181. Страховики – це:</w:t>
      </w:r>
    </w:p>
    <w:p w:rsidR="00716BDB" w:rsidRPr="00D77CCF" w:rsidRDefault="00716BDB" w:rsidP="00EB1DDB">
      <w:pPr>
        <w:numPr>
          <w:ilvl w:val="0"/>
          <w:numId w:val="181"/>
        </w:numPr>
        <w:jc w:val="both"/>
        <w:rPr>
          <w:b/>
          <w:sz w:val="20"/>
          <w:szCs w:val="20"/>
        </w:rPr>
      </w:pPr>
      <w:r w:rsidRPr="00D77CCF">
        <w:rPr>
          <w:b/>
          <w:sz w:val="20"/>
          <w:szCs w:val="20"/>
        </w:rPr>
        <w:t xml:space="preserve">громадяни, що уклали із страховиками договори щодо страхування власного інтересу або інтересу третьої особи і не сплачують страхові премії; </w:t>
      </w:r>
    </w:p>
    <w:p w:rsidR="00716BDB" w:rsidRPr="00D77CCF" w:rsidRDefault="00716BDB" w:rsidP="00EB1DDB">
      <w:pPr>
        <w:numPr>
          <w:ilvl w:val="0"/>
          <w:numId w:val="181"/>
        </w:numPr>
        <w:jc w:val="both"/>
        <w:rPr>
          <w:sz w:val="20"/>
          <w:szCs w:val="20"/>
        </w:rPr>
      </w:pPr>
      <w:r w:rsidRPr="00D77CCF">
        <w:rPr>
          <w:sz w:val="20"/>
          <w:szCs w:val="20"/>
        </w:rPr>
        <w:t>юридичні особи, створені у формі акціонерних, повних, командних товариств або товариств з додатковою відповідальністю, що одержали у встановленому порядку луцензію на право здійснення страхової діяльності;</w:t>
      </w:r>
    </w:p>
    <w:p w:rsidR="00716BDB" w:rsidRPr="00D77CCF" w:rsidRDefault="00716BDB" w:rsidP="00EB1DDB">
      <w:pPr>
        <w:numPr>
          <w:ilvl w:val="0"/>
          <w:numId w:val="181"/>
        </w:numPr>
        <w:jc w:val="both"/>
        <w:rPr>
          <w:sz w:val="20"/>
          <w:szCs w:val="20"/>
        </w:rPr>
      </w:pPr>
      <w:r w:rsidRPr="00D77CCF">
        <w:rPr>
          <w:sz w:val="20"/>
          <w:szCs w:val="20"/>
        </w:rPr>
        <w:t>юридичні особи та дієздатні громадяни що уклали із страховиками договори страхування власного інтересу третьої особи, сплачують страхові премії і мають право на отримання компенсації;</w:t>
      </w:r>
    </w:p>
    <w:p w:rsidR="00716BDB" w:rsidRPr="00D77CCF" w:rsidRDefault="00716BDB" w:rsidP="00EB1DDB">
      <w:pPr>
        <w:numPr>
          <w:ilvl w:val="0"/>
          <w:numId w:val="181"/>
        </w:numPr>
        <w:jc w:val="both"/>
        <w:rPr>
          <w:sz w:val="20"/>
          <w:szCs w:val="20"/>
        </w:rPr>
      </w:pPr>
      <w:r w:rsidRPr="00D77CCF">
        <w:rPr>
          <w:sz w:val="20"/>
          <w:szCs w:val="20"/>
        </w:rPr>
        <w:t>вірна відповідь відсутня.</w:t>
      </w:r>
    </w:p>
    <w:p w:rsidR="00716BDB" w:rsidRPr="00D77CCF" w:rsidRDefault="00716BDB" w:rsidP="00716BDB">
      <w:pPr>
        <w:rPr>
          <w:b/>
          <w:i/>
          <w:sz w:val="20"/>
          <w:szCs w:val="20"/>
        </w:rPr>
      </w:pPr>
      <w:r w:rsidRPr="00D77CCF">
        <w:rPr>
          <w:b/>
          <w:i/>
          <w:sz w:val="20"/>
          <w:szCs w:val="20"/>
        </w:rPr>
        <w:t>182. До учасників страхового ринку:</w:t>
      </w:r>
    </w:p>
    <w:p w:rsidR="00716BDB" w:rsidRPr="00D77CCF" w:rsidRDefault="00716BDB" w:rsidP="00EB1DDB">
      <w:pPr>
        <w:numPr>
          <w:ilvl w:val="0"/>
          <w:numId w:val="182"/>
        </w:numPr>
        <w:jc w:val="both"/>
        <w:rPr>
          <w:sz w:val="20"/>
          <w:szCs w:val="20"/>
        </w:rPr>
      </w:pPr>
      <w:r w:rsidRPr="00D77CCF">
        <w:rPr>
          <w:sz w:val="20"/>
          <w:szCs w:val="20"/>
        </w:rPr>
        <w:t>страхові посередники;</w:t>
      </w:r>
    </w:p>
    <w:p w:rsidR="00716BDB" w:rsidRPr="00D77CCF" w:rsidRDefault="00716BDB" w:rsidP="00EB1DDB">
      <w:pPr>
        <w:numPr>
          <w:ilvl w:val="0"/>
          <w:numId w:val="182"/>
        </w:numPr>
        <w:jc w:val="both"/>
        <w:rPr>
          <w:sz w:val="20"/>
          <w:szCs w:val="20"/>
        </w:rPr>
      </w:pPr>
      <w:r w:rsidRPr="00D77CCF">
        <w:rPr>
          <w:sz w:val="20"/>
          <w:szCs w:val="20"/>
        </w:rPr>
        <w:t>страховики;</w:t>
      </w:r>
    </w:p>
    <w:p w:rsidR="00716BDB" w:rsidRPr="00D77CCF" w:rsidRDefault="00716BDB" w:rsidP="00EB1DDB">
      <w:pPr>
        <w:numPr>
          <w:ilvl w:val="0"/>
          <w:numId w:val="182"/>
        </w:numPr>
        <w:jc w:val="both"/>
        <w:rPr>
          <w:sz w:val="20"/>
          <w:szCs w:val="20"/>
        </w:rPr>
      </w:pPr>
      <w:r w:rsidRPr="00D77CCF">
        <w:rPr>
          <w:sz w:val="20"/>
          <w:szCs w:val="20"/>
        </w:rPr>
        <w:t>страхувальники;</w:t>
      </w:r>
    </w:p>
    <w:p w:rsidR="00716BDB" w:rsidRPr="00D77CCF" w:rsidRDefault="00716BDB" w:rsidP="00EB1DDB">
      <w:pPr>
        <w:numPr>
          <w:ilvl w:val="0"/>
          <w:numId w:val="182"/>
        </w:numPr>
        <w:jc w:val="both"/>
        <w:rPr>
          <w:b/>
          <w:sz w:val="20"/>
          <w:szCs w:val="20"/>
        </w:rPr>
      </w:pPr>
      <w:r w:rsidRPr="00D77CCF">
        <w:rPr>
          <w:b/>
          <w:sz w:val="20"/>
          <w:szCs w:val="20"/>
        </w:rPr>
        <w:t>усі відповіді вірні.</w:t>
      </w:r>
    </w:p>
    <w:p w:rsidR="00716BDB" w:rsidRPr="00D77CCF" w:rsidRDefault="00716BDB" w:rsidP="00716BDB">
      <w:pPr>
        <w:tabs>
          <w:tab w:val="num" w:pos="720"/>
        </w:tabs>
        <w:rPr>
          <w:b/>
          <w:i/>
          <w:sz w:val="20"/>
          <w:szCs w:val="20"/>
        </w:rPr>
      </w:pPr>
      <w:r w:rsidRPr="00D77CCF">
        <w:rPr>
          <w:b/>
          <w:i/>
          <w:sz w:val="20"/>
          <w:szCs w:val="20"/>
        </w:rPr>
        <w:t>183. Підтвердження укладання договору страхування є:</w:t>
      </w:r>
    </w:p>
    <w:p w:rsidR="00716BDB" w:rsidRPr="00D77CCF" w:rsidRDefault="00716BDB" w:rsidP="00EB1DDB">
      <w:pPr>
        <w:numPr>
          <w:ilvl w:val="0"/>
          <w:numId w:val="183"/>
        </w:numPr>
        <w:jc w:val="both"/>
        <w:rPr>
          <w:b/>
          <w:sz w:val="20"/>
          <w:szCs w:val="20"/>
        </w:rPr>
      </w:pPr>
      <w:r w:rsidRPr="00D77CCF">
        <w:rPr>
          <w:b/>
          <w:sz w:val="20"/>
          <w:szCs w:val="20"/>
        </w:rPr>
        <w:t>страховий поліс;</w:t>
      </w:r>
    </w:p>
    <w:p w:rsidR="00716BDB" w:rsidRPr="00D77CCF" w:rsidRDefault="00716BDB" w:rsidP="00EB1DDB">
      <w:pPr>
        <w:numPr>
          <w:ilvl w:val="0"/>
          <w:numId w:val="183"/>
        </w:numPr>
        <w:jc w:val="both"/>
        <w:rPr>
          <w:sz w:val="20"/>
          <w:szCs w:val="20"/>
        </w:rPr>
      </w:pPr>
      <w:r w:rsidRPr="00D77CCF">
        <w:rPr>
          <w:sz w:val="20"/>
          <w:szCs w:val="20"/>
        </w:rPr>
        <w:t>заявка страхувальника;</w:t>
      </w:r>
    </w:p>
    <w:p w:rsidR="00716BDB" w:rsidRPr="00D77CCF" w:rsidRDefault="00716BDB" w:rsidP="00EB1DDB">
      <w:pPr>
        <w:numPr>
          <w:ilvl w:val="0"/>
          <w:numId w:val="183"/>
        </w:numPr>
        <w:jc w:val="both"/>
        <w:rPr>
          <w:sz w:val="20"/>
          <w:szCs w:val="20"/>
        </w:rPr>
      </w:pPr>
      <w:r w:rsidRPr="00D77CCF">
        <w:rPr>
          <w:sz w:val="20"/>
          <w:szCs w:val="20"/>
        </w:rPr>
        <w:t>довідка;</w:t>
      </w:r>
    </w:p>
    <w:p w:rsidR="00716BDB" w:rsidRPr="00D77CCF" w:rsidRDefault="00716BDB" w:rsidP="00EB1DDB">
      <w:pPr>
        <w:numPr>
          <w:ilvl w:val="0"/>
          <w:numId w:val="183"/>
        </w:numPr>
        <w:jc w:val="both"/>
        <w:rPr>
          <w:sz w:val="20"/>
          <w:szCs w:val="20"/>
        </w:rPr>
      </w:pPr>
      <w:r w:rsidRPr="00D77CCF">
        <w:rPr>
          <w:sz w:val="20"/>
          <w:szCs w:val="20"/>
        </w:rPr>
        <w:t>немає правильної відповіді.</w:t>
      </w:r>
    </w:p>
    <w:p w:rsidR="00716BDB" w:rsidRPr="00D77CCF" w:rsidRDefault="00716BDB" w:rsidP="00716BDB">
      <w:pPr>
        <w:tabs>
          <w:tab w:val="num" w:pos="720"/>
        </w:tabs>
        <w:rPr>
          <w:b/>
          <w:i/>
          <w:sz w:val="20"/>
          <w:szCs w:val="20"/>
        </w:rPr>
      </w:pPr>
      <w:r w:rsidRPr="00D77CCF">
        <w:rPr>
          <w:b/>
          <w:i/>
          <w:sz w:val="20"/>
          <w:szCs w:val="20"/>
        </w:rPr>
        <w:t>184. Які ризики за обсягом відповідальності страховика:</w:t>
      </w:r>
    </w:p>
    <w:p w:rsidR="00716BDB" w:rsidRPr="00D77CCF" w:rsidRDefault="00716BDB" w:rsidP="00EB1DDB">
      <w:pPr>
        <w:numPr>
          <w:ilvl w:val="0"/>
          <w:numId w:val="184"/>
        </w:numPr>
        <w:jc w:val="both"/>
        <w:rPr>
          <w:sz w:val="20"/>
          <w:szCs w:val="20"/>
        </w:rPr>
      </w:pPr>
      <w:r w:rsidRPr="00D77CCF">
        <w:rPr>
          <w:sz w:val="20"/>
          <w:szCs w:val="20"/>
        </w:rPr>
        <w:t xml:space="preserve">катастрофічні; </w:t>
      </w:r>
    </w:p>
    <w:p w:rsidR="00716BDB" w:rsidRPr="00D77CCF" w:rsidRDefault="00716BDB" w:rsidP="00EB1DDB">
      <w:pPr>
        <w:numPr>
          <w:ilvl w:val="0"/>
          <w:numId w:val="184"/>
        </w:numPr>
        <w:jc w:val="both"/>
        <w:rPr>
          <w:b/>
          <w:sz w:val="20"/>
          <w:szCs w:val="20"/>
        </w:rPr>
      </w:pPr>
      <w:r w:rsidRPr="00D77CCF">
        <w:rPr>
          <w:b/>
          <w:sz w:val="20"/>
          <w:szCs w:val="20"/>
        </w:rPr>
        <w:t>індивідуальні;</w:t>
      </w:r>
    </w:p>
    <w:p w:rsidR="00716BDB" w:rsidRPr="00D77CCF" w:rsidRDefault="00716BDB" w:rsidP="00EB1DDB">
      <w:pPr>
        <w:numPr>
          <w:ilvl w:val="0"/>
          <w:numId w:val="184"/>
        </w:numPr>
        <w:jc w:val="both"/>
        <w:rPr>
          <w:sz w:val="20"/>
          <w:szCs w:val="20"/>
        </w:rPr>
      </w:pPr>
      <w:r w:rsidRPr="00D77CCF">
        <w:rPr>
          <w:sz w:val="20"/>
          <w:szCs w:val="20"/>
        </w:rPr>
        <w:t>аномальні;</w:t>
      </w:r>
    </w:p>
    <w:p w:rsidR="00716BDB" w:rsidRPr="00D77CCF" w:rsidRDefault="00716BDB" w:rsidP="00EB1DDB">
      <w:pPr>
        <w:numPr>
          <w:ilvl w:val="0"/>
          <w:numId w:val="184"/>
        </w:numPr>
        <w:jc w:val="both"/>
        <w:rPr>
          <w:sz w:val="20"/>
          <w:szCs w:val="20"/>
        </w:rPr>
      </w:pPr>
      <w:r w:rsidRPr="00D77CCF">
        <w:rPr>
          <w:sz w:val="20"/>
          <w:szCs w:val="20"/>
        </w:rPr>
        <w:t>вірна відповідь відсутня.</w:t>
      </w:r>
    </w:p>
    <w:p w:rsidR="00716BDB" w:rsidRPr="00D77CCF" w:rsidRDefault="00716BDB" w:rsidP="00716BDB">
      <w:pPr>
        <w:tabs>
          <w:tab w:val="num" w:pos="720"/>
        </w:tabs>
        <w:rPr>
          <w:b/>
          <w:i/>
          <w:sz w:val="20"/>
          <w:szCs w:val="20"/>
        </w:rPr>
      </w:pPr>
      <w:r w:rsidRPr="00D77CCF">
        <w:rPr>
          <w:b/>
          <w:i/>
          <w:sz w:val="20"/>
          <w:szCs w:val="20"/>
        </w:rPr>
        <w:t>185. Яка організація займається державним регулюванням страхової діяльності:</w:t>
      </w:r>
    </w:p>
    <w:p w:rsidR="00716BDB" w:rsidRPr="00D77CCF" w:rsidRDefault="00716BDB" w:rsidP="00EB1DDB">
      <w:pPr>
        <w:numPr>
          <w:ilvl w:val="0"/>
          <w:numId w:val="185"/>
        </w:numPr>
        <w:jc w:val="both"/>
        <w:rPr>
          <w:b/>
          <w:sz w:val="20"/>
          <w:szCs w:val="20"/>
        </w:rPr>
      </w:pPr>
      <w:r w:rsidRPr="00D77CCF">
        <w:rPr>
          <w:b/>
          <w:sz w:val="20"/>
          <w:szCs w:val="20"/>
        </w:rPr>
        <w:t>Державна комісія регулювання ринків фінансових послуг в Україні;</w:t>
      </w:r>
    </w:p>
    <w:p w:rsidR="00716BDB" w:rsidRPr="00D77CCF" w:rsidRDefault="00716BDB" w:rsidP="00EB1DDB">
      <w:pPr>
        <w:numPr>
          <w:ilvl w:val="0"/>
          <w:numId w:val="185"/>
        </w:numPr>
        <w:jc w:val="both"/>
        <w:rPr>
          <w:sz w:val="20"/>
          <w:szCs w:val="20"/>
        </w:rPr>
      </w:pPr>
      <w:r w:rsidRPr="00D77CCF">
        <w:rPr>
          <w:sz w:val="20"/>
          <w:szCs w:val="20"/>
        </w:rPr>
        <w:t>Ліга страхових організацій України;</w:t>
      </w:r>
    </w:p>
    <w:p w:rsidR="00716BDB" w:rsidRPr="00D77CCF" w:rsidRDefault="00716BDB" w:rsidP="00EB1DDB">
      <w:pPr>
        <w:numPr>
          <w:ilvl w:val="0"/>
          <w:numId w:val="185"/>
        </w:numPr>
        <w:jc w:val="both"/>
        <w:rPr>
          <w:sz w:val="20"/>
          <w:szCs w:val="20"/>
        </w:rPr>
      </w:pPr>
      <w:r w:rsidRPr="00D77CCF">
        <w:rPr>
          <w:sz w:val="20"/>
          <w:szCs w:val="20"/>
        </w:rPr>
        <w:lastRenderedPageBreak/>
        <w:t>Міністерство фінансів України;</w:t>
      </w:r>
    </w:p>
    <w:p w:rsidR="00716BDB" w:rsidRPr="00D77CCF" w:rsidRDefault="00716BDB" w:rsidP="00EB1DDB">
      <w:pPr>
        <w:numPr>
          <w:ilvl w:val="0"/>
          <w:numId w:val="185"/>
        </w:numPr>
        <w:jc w:val="both"/>
        <w:rPr>
          <w:sz w:val="20"/>
          <w:szCs w:val="20"/>
        </w:rPr>
      </w:pPr>
      <w:r w:rsidRPr="00D77CCF">
        <w:rPr>
          <w:sz w:val="20"/>
          <w:szCs w:val="20"/>
        </w:rPr>
        <w:t>вірна відповідь відсутня.</w:t>
      </w:r>
    </w:p>
    <w:p w:rsidR="00716BDB" w:rsidRPr="00D77CCF" w:rsidRDefault="00716BDB" w:rsidP="00716BDB">
      <w:pPr>
        <w:tabs>
          <w:tab w:val="num" w:pos="720"/>
        </w:tabs>
        <w:rPr>
          <w:b/>
          <w:i/>
          <w:sz w:val="20"/>
          <w:szCs w:val="20"/>
        </w:rPr>
      </w:pPr>
      <w:r w:rsidRPr="00D77CCF">
        <w:rPr>
          <w:b/>
          <w:i/>
          <w:sz w:val="20"/>
          <w:szCs w:val="20"/>
        </w:rPr>
        <w:t>186. При настанні страхового випадку страхувальник повинен:</w:t>
      </w:r>
    </w:p>
    <w:p w:rsidR="00716BDB" w:rsidRPr="00D77CCF" w:rsidRDefault="00716BDB" w:rsidP="00EB1DDB">
      <w:pPr>
        <w:numPr>
          <w:ilvl w:val="0"/>
          <w:numId w:val="186"/>
        </w:numPr>
        <w:jc w:val="both"/>
        <w:rPr>
          <w:sz w:val="20"/>
          <w:szCs w:val="20"/>
        </w:rPr>
      </w:pPr>
      <w:r w:rsidRPr="00D77CCF">
        <w:rPr>
          <w:sz w:val="20"/>
          <w:szCs w:val="20"/>
        </w:rPr>
        <w:t>скласти страховий акт;</w:t>
      </w:r>
    </w:p>
    <w:p w:rsidR="00716BDB" w:rsidRPr="00D77CCF" w:rsidRDefault="00716BDB" w:rsidP="00EB1DDB">
      <w:pPr>
        <w:numPr>
          <w:ilvl w:val="0"/>
          <w:numId w:val="186"/>
        </w:numPr>
        <w:jc w:val="both"/>
        <w:rPr>
          <w:sz w:val="20"/>
          <w:szCs w:val="20"/>
        </w:rPr>
      </w:pPr>
      <w:r w:rsidRPr="00D77CCF">
        <w:rPr>
          <w:sz w:val="20"/>
          <w:szCs w:val="20"/>
        </w:rPr>
        <w:t>одразу після страхового випадку почати відповідні роботи;</w:t>
      </w:r>
    </w:p>
    <w:p w:rsidR="00716BDB" w:rsidRPr="00D77CCF" w:rsidRDefault="00716BDB" w:rsidP="00EB1DDB">
      <w:pPr>
        <w:numPr>
          <w:ilvl w:val="0"/>
          <w:numId w:val="186"/>
        </w:numPr>
        <w:jc w:val="both"/>
        <w:rPr>
          <w:b/>
          <w:sz w:val="20"/>
          <w:szCs w:val="20"/>
        </w:rPr>
      </w:pPr>
      <w:r w:rsidRPr="00D77CCF">
        <w:rPr>
          <w:b/>
          <w:sz w:val="20"/>
          <w:szCs w:val="20"/>
        </w:rPr>
        <w:t>заявити про страховий випадок до компетентних органів;</w:t>
      </w:r>
    </w:p>
    <w:p w:rsidR="00716BDB" w:rsidRPr="00D77CCF" w:rsidRDefault="00716BDB" w:rsidP="00EB1DDB">
      <w:pPr>
        <w:numPr>
          <w:ilvl w:val="0"/>
          <w:numId w:val="186"/>
        </w:numPr>
        <w:jc w:val="both"/>
        <w:rPr>
          <w:sz w:val="20"/>
          <w:szCs w:val="20"/>
        </w:rPr>
      </w:pPr>
      <w:r w:rsidRPr="00D77CCF">
        <w:rPr>
          <w:sz w:val="20"/>
          <w:szCs w:val="20"/>
        </w:rPr>
        <w:t>обчислити суму збитку.</w:t>
      </w:r>
    </w:p>
    <w:p w:rsidR="00716BDB" w:rsidRPr="00D77CCF" w:rsidRDefault="00716BDB" w:rsidP="00716BDB">
      <w:pPr>
        <w:tabs>
          <w:tab w:val="num" w:pos="720"/>
        </w:tabs>
        <w:rPr>
          <w:b/>
          <w:i/>
          <w:sz w:val="20"/>
          <w:szCs w:val="20"/>
        </w:rPr>
      </w:pPr>
      <w:r w:rsidRPr="00D77CCF">
        <w:rPr>
          <w:b/>
          <w:i/>
          <w:sz w:val="20"/>
          <w:szCs w:val="20"/>
        </w:rPr>
        <w:t>187. Відрізняються наступні галузі страхування:</w:t>
      </w:r>
    </w:p>
    <w:p w:rsidR="00716BDB" w:rsidRPr="00D77CCF" w:rsidRDefault="00716BDB" w:rsidP="00EB1DDB">
      <w:pPr>
        <w:numPr>
          <w:ilvl w:val="0"/>
          <w:numId w:val="187"/>
        </w:numPr>
        <w:jc w:val="both"/>
        <w:rPr>
          <w:b/>
          <w:sz w:val="20"/>
          <w:szCs w:val="20"/>
        </w:rPr>
      </w:pPr>
      <w:r w:rsidRPr="00D77CCF">
        <w:rPr>
          <w:b/>
          <w:sz w:val="20"/>
          <w:szCs w:val="20"/>
        </w:rPr>
        <w:t>майнове, особисте, відповідальності;</w:t>
      </w:r>
    </w:p>
    <w:p w:rsidR="00716BDB" w:rsidRPr="00D77CCF" w:rsidRDefault="00716BDB" w:rsidP="00EB1DDB">
      <w:pPr>
        <w:numPr>
          <w:ilvl w:val="0"/>
          <w:numId w:val="187"/>
        </w:numPr>
        <w:jc w:val="both"/>
        <w:rPr>
          <w:sz w:val="20"/>
          <w:szCs w:val="20"/>
        </w:rPr>
      </w:pPr>
      <w:r w:rsidRPr="00D77CCF">
        <w:rPr>
          <w:sz w:val="20"/>
          <w:szCs w:val="20"/>
        </w:rPr>
        <w:t>обов’язкове;</w:t>
      </w:r>
    </w:p>
    <w:p w:rsidR="00716BDB" w:rsidRPr="00D77CCF" w:rsidRDefault="00716BDB" w:rsidP="00EB1DDB">
      <w:pPr>
        <w:numPr>
          <w:ilvl w:val="0"/>
          <w:numId w:val="187"/>
        </w:numPr>
        <w:jc w:val="both"/>
        <w:rPr>
          <w:sz w:val="20"/>
          <w:szCs w:val="20"/>
        </w:rPr>
      </w:pPr>
      <w:r w:rsidRPr="00D77CCF">
        <w:rPr>
          <w:sz w:val="20"/>
          <w:szCs w:val="20"/>
        </w:rPr>
        <w:t>добровільне;</w:t>
      </w:r>
    </w:p>
    <w:p w:rsidR="00716BDB" w:rsidRPr="00D77CCF" w:rsidRDefault="00716BDB" w:rsidP="00EB1DDB">
      <w:pPr>
        <w:numPr>
          <w:ilvl w:val="0"/>
          <w:numId w:val="187"/>
        </w:numPr>
        <w:jc w:val="both"/>
        <w:rPr>
          <w:sz w:val="20"/>
          <w:szCs w:val="20"/>
        </w:rPr>
      </w:pPr>
      <w:r w:rsidRPr="00D77CCF">
        <w:rPr>
          <w:sz w:val="20"/>
          <w:szCs w:val="20"/>
        </w:rPr>
        <w:t>страхування життя.</w:t>
      </w:r>
    </w:p>
    <w:p w:rsidR="00716BDB" w:rsidRPr="00D77CCF" w:rsidRDefault="00716BDB" w:rsidP="00716BDB">
      <w:pPr>
        <w:tabs>
          <w:tab w:val="num" w:pos="720"/>
        </w:tabs>
        <w:rPr>
          <w:b/>
          <w:i/>
          <w:sz w:val="20"/>
          <w:szCs w:val="20"/>
        </w:rPr>
      </w:pPr>
      <w:r w:rsidRPr="00D77CCF">
        <w:rPr>
          <w:b/>
          <w:i/>
          <w:sz w:val="20"/>
          <w:szCs w:val="20"/>
        </w:rPr>
        <w:t>188. З якого моменту вступає в дію договір страхування:</w:t>
      </w:r>
    </w:p>
    <w:p w:rsidR="00716BDB" w:rsidRPr="00D77CCF" w:rsidRDefault="00716BDB" w:rsidP="00EB1DDB">
      <w:pPr>
        <w:numPr>
          <w:ilvl w:val="0"/>
          <w:numId w:val="188"/>
        </w:numPr>
        <w:jc w:val="both"/>
        <w:rPr>
          <w:sz w:val="20"/>
          <w:szCs w:val="20"/>
        </w:rPr>
      </w:pPr>
      <w:r w:rsidRPr="00D77CCF">
        <w:rPr>
          <w:sz w:val="20"/>
          <w:szCs w:val="20"/>
        </w:rPr>
        <w:t>відразу після укладання договору страхування;</w:t>
      </w:r>
    </w:p>
    <w:p w:rsidR="00716BDB" w:rsidRPr="00D77CCF" w:rsidRDefault="00716BDB" w:rsidP="00EB1DDB">
      <w:pPr>
        <w:numPr>
          <w:ilvl w:val="0"/>
          <w:numId w:val="188"/>
        </w:numPr>
        <w:jc w:val="both"/>
        <w:rPr>
          <w:sz w:val="20"/>
          <w:szCs w:val="20"/>
        </w:rPr>
      </w:pPr>
      <w:r w:rsidRPr="00D77CCF">
        <w:rPr>
          <w:sz w:val="20"/>
          <w:szCs w:val="20"/>
        </w:rPr>
        <w:t xml:space="preserve">за рішенням страхувальника; </w:t>
      </w:r>
    </w:p>
    <w:p w:rsidR="00716BDB" w:rsidRPr="00D77CCF" w:rsidRDefault="00716BDB" w:rsidP="00EB1DDB">
      <w:pPr>
        <w:numPr>
          <w:ilvl w:val="0"/>
          <w:numId w:val="188"/>
        </w:numPr>
        <w:jc w:val="both"/>
        <w:rPr>
          <w:b/>
          <w:sz w:val="20"/>
          <w:szCs w:val="20"/>
        </w:rPr>
      </w:pPr>
      <w:r w:rsidRPr="00D77CCF">
        <w:rPr>
          <w:b/>
          <w:sz w:val="20"/>
          <w:szCs w:val="20"/>
        </w:rPr>
        <w:t>з моменту сплати першого внеску;</w:t>
      </w:r>
    </w:p>
    <w:p w:rsidR="00716BDB" w:rsidRPr="00D77CCF" w:rsidRDefault="00716BDB" w:rsidP="00EB1DDB">
      <w:pPr>
        <w:numPr>
          <w:ilvl w:val="0"/>
          <w:numId w:val="188"/>
        </w:numPr>
        <w:jc w:val="both"/>
        <w:rPr>
          <w:sz w:val="20"/>
          <w:szCs w:val="20"/>
        </w:rPr>
      </w:pPr>
      <w:r w:rsidRPr="00D77CCF">
        <w:rPr>
          <w:sz w:val="20"/>
          <w:szCs w:val="20"/>
        </w:rPr>
        <w:t>з момента настання страхового випадку.</w:t>
      </w:r>
    </w:p>
    <w:p w:rsidR="00716BDB" w:rsidRPr="00D77CCF" w:rsidRDefault="00716BDB" w:rsidP="00716BDB">
      <w:pPr>
        <w:tabs>
          <w:tab w:val="num" w:pos="720"/>
        </w:tabs>
        <w:rPr>
          <w:b/>
          <w:i/>
          <w:sz w:val="20"/>
          <w:szCs w:val="20"/>
        </w:rPr>
      </w:pPr>
      <w:r w:rsidRPr="00D77CCF">
        <w:rPr>
          <w:b/>
          <w:i/>
          <w:sz w:val="20"/>
          <w:szCs w:val="20"/>
        </w:rPr>
        <w:t>189. Дія договору страхування завжди:</w:t>
      </w:r>
    </w:p>
    <w:p w:rsidR="00716BDB" w:rsidRPr="00D77CCF" w:rsidRDefault="00716BDB" w:rsidP="00EB1DDB">
      <w:pPr>
        <w:numPr>
          <w:ilvl w:val="0"/>
          <w:numId w:val="189"/>
        </w:numPr>
        <w:jc w:val="both"/>
        <w:rPr>
          <w:b/>
          <w:sz w:val="20"/>
          <w:szCs w:val="20"/>
        </w:rPr>
      </w:pPr>
      <w:r w:rsidRPr="00D77CCF">
        <w:rPr>
          <w:b/>
          <w:sz w:val="20"/>
          <w:szCs w:val="20"/>
        </w:rPr>
        <w:t>дорівнює строку страхування;</w:t>
      </w:r>
    </w:p>
    <w:p w:rsidR="00716BDB" w:rsidRPr="00D77CCF" w:rsidRDefault="00716BDB" w:rsidP="00EB1DDB">
      <w:pPr>
        <w:numPr>
          <w:ilvl w:val="0"/>
          <w:numId w:val="189"/>
        </w:numPr>
        <w:jc w:val="both"/>
        <w:rPr>
          <w:sz w:val="20"/>
          <w:szCs w:val="20"/>
        </w:rPr>
      </w:pPr>
      <w:r w:rsidRPr="00D77CCF">
        <w:rPr>
          <w:sz w:val="20"/>
          <w:szCs w:val="20"/>
        </w:rPr>
        <w:t>більше строку страхування;</w:t>
      </w:r>
    </w:p>
    <w:p w:rsidR="00716BDB" w:rsidRPr="00D77CCF" w:rsidRDefault="00716BDB" w:rsidP="00EB1DDB">
      <w:pPr>
        <w:numPr>
          <w:ilvl w:val="0"/>
          <w:numId w:val="189"/>
        </w:numPr>
        <w:jc w:val="both"/>
        <w:rPr>
          <w:sz w:val="20"/>
          <w:szCs w:val="20"/>
        </w:rPr>
      </w:pPr>
      <w:r w:rsidRPr="00D77CCF">
        <w:rPr>
          <w:sz w:val="20"/>
          <w:szCs w:val="20"/>
        </w:rPr>
        <w:t>менше строку страхування;</w:t>
      </w:r>
    </w:p>
    <w:p w:rsidR="00716BDB" w:rsidRPr="00D77CCF" w:rsidRDefault="00716BDB" w:rsidP="00EB1DDB">
      <w:pPr>
        <w:numPr>
          <w:ilvl w:val="0"/>
          <w:numId w:val="189"/>
        </w:numPr>
        <w:jc w:val="both"/>
        <w:rPr>
          <w:sz w:val="20"/>
          <w:szCs w:val="20"/>
        </w:rPr>
      </w:pPr>
      <w:r w:rsidRPr="00D77CCF">
        <w:rPr>
          <w:sz w:val="20"/>
          <w:szCs w:val="20"/>
        </w:rPr>
        <w:t>ніяк не пов’язано із строком страхування.</w:t>
      </w:r>
    </w:p>
    <w:p w:rsidR="00716BDB" w:rsidRPr="00D77CCF" w:rsidRDefault="00716BDB" w:rsidP="00716BDB">
      <w:pPr>
        <w:tabs>
          <w:tab w:val="num" w:pos="720"/>
        </w:tabs>
        <w:rPr>
          <w:b/>
          <w:i/>
          <w:sz w:val="20"/>
          <w:szCs w:val="20"/>
        </w:rPr>
      </w:pPr>
      <w:r w:rsidRPr="00D77CCF">
        <w:rPr>
          <w:b/>
          <w:i/>
          <w:sz w:val="20"/>
          <w:szCs w:val="20"/>
        </w:rPr>
        <w:t>190. Які з перелічених видів страхування є обов’язковими:</w:t>
      </w:r>
    </w:p>
    <w:p w:rsidR="00716BDB" w:rsidRPr="00D77CCF" w:rsidRDefault="00716BDB" w:rsidP="00EB1DDB">
      <w:pPr>
        <w:numPr>
          <w:ilvl w:val="0"/>
          <w:numId w:val="190"/>
        </w:numPr>
        <w:jc w:val="both"/>
        <w:rPr>
          <w:sz w:val="20"/>
          <w:szCs w:val="20"/>
        </w:rPr>
      </w:pPr>
      <w:r w:rsidRPr="00D77CCF">
        <w:rPr>
          <w:b/>
          <w:sz w:val="20"/>
          <w:szCs w:val="20"/>
        </w:rPr>
        <w:t>страхування військовозобов’язаних</w:t>
      </w:r>
      <w:r w:rsidRPr="00D77CCF">
        <w:rPr>
          <w:sz w:val="20"/>
          <w:szCs w:val="20"/>
        </w:rPr>
        <w:t>;</w:t>
      </w:r>
    </w:p>
    <w:p w:rsidR="00716BDB" w:rsidRPr="00D77CCF" w:rsidRDefault="00716BDB" w:rsidP="00EB1DDB">
      <w:pPr>
        <w:numPr>
          <w:ilvl w:val="0"/>
          <w:numId w:val="190"/>
        </w:numPr>
        <w:jc w:val="both"/>
        <w:rPr>
          <w:sz w:val="20"/>
          <w:szCs w:val="20"/>
        </w:rPr>
      </w:pPr>
      <w:r w:rsidRPr="00D77CCF">
        <w:rPr>
          <w:sz w:val="20"/>
          <w:szCs w:val="20"/>
        </w:rPr>
        <w:t>страхування майна (крім врожаю. у державних с/г підприємствах;</w:t>
      </w:r>
    </w:p>
    <w:p w:rsidR="00716BDB" w:rsidRPr="00D77CCF" w:rsidRDefault="00716BDB" w:rsidP="00EB1DDB">
      <w:pPr>
        <w:numPr>
          <w:ilvl w:val="0"/>
          <w:numId w:val="190"/>
        </w:numPr>
        <w:jc w:val="both"/>
        <w:rPr>
          <w:sz w:val="20"/>
          <w:szCs w:val="20"/>
        </w:rPr>
      </w:pPr>
      <w:r w:rsidRPr="00D77CCF">
        <w:rPr>
          <w:sz w:val="20"/>
          <w:szCs w:val="20"/>
        </w:rPr>
        <w:t>страхування майна фізичних осіб;</w:t>
      </w:r>
    </w:p>
    <w:p w:rsidR="00716BDB" w:rsidRPr="00D77CCF" w:rsidRDefault="00716BDB" w:rsidP="00EB1DDB">
      <w:pPr>
        <w:numPr>
          <w:ilvl w:val="0"/>
          <w:numId w:val="190"/>
        </w:numPr>
        <w:jc w:val="both"/>
        <w:rPr>
          <w:sz w:val="20"/>
          <w:szCs w:val="20"/>
        </w:rPr>
      </w:pPr>
      <w:r w:rsidRPr="00D77CCF">
        <w:rPr>
          <w:sz w:val="20"/>
          <w:szCs w:val="20"/>
        </w:rPr>
        <w:t>немає вірної відповіді.</w:t>
      </w:r>
    </w:p>
    <w:p w:rsidR="00716BDB" w:rsidRPr="00D77CCF" w:rsidRDefault="00716BDB" w:rsidP="00716BDB">
      <w:pPr>
        <w:rPr>
          <w:b/>
          <w:i/>
          <w:sz w:val="20"/>
          <w:szCs w:val="20"/>
        </w:rPr>
      </w:pPr>
      <w:r w:rsidRPr="00D77CCF">
        <w:rPr>
          <w:b/>
          <w:i/>
          <w:sz w:val="20"/>
          <w:szCs w:val="20"/>
        </w:rPr>
        <w:t>191.Зведений бюджет використовується для:</w:t>
      </w:r>
    </w:p>
    <w:p w:rsidR="00716BDB" w:rsidRPr="00D77CCF" w:rsidRDefault="00716BDB" w:rsidP="00716BDB">
      <w:pPr>
        <w:ind w:left="720" w:hanging="360"/>
        <w:jc w:val="both"/>
        <w:rPr>
          <w:b/>
          <w:sz w:val="20"/>
          <w:szCs w:val="20"/>
        </w:rPr>
      </w:pPr>
      <w:r w:rsidRPr="00D77CCF">
        <w:rPr>
          <w:sz w:val="20"/>
          <w:szCs w:val="20"/>
        </w:rPr>
        <w:t xml:space="preserve">1)   </w:t>
      </w:r>
      <w:r w:rsidRPr="00D77CCF">
        <w:rPr>
          <w:b/>
          <w:sz w:val="20"/>
          <w:szCs w:val="20"/>
        </w:rPr>
        <w:t>аналізу і прогнозування економічного і соціального розвитку держави;</w:t>
      </w:r>
    </w:p>
    <w:p w:rsidR="00716BDB" w:rsidRPr="00D77CCF" w:rsidRDefault="00716BDB" w:rsidP="00716BDB">
      <w:pPr>
        <w:ind w:left="720" w:hanging="360"/>
        <w:jc w:val="both"/>
        <w:rPr>
          <w:sz w:val="20"/>
          <w:szCs w:val="20"/>
        </w:rPr>
      </w:pPr>
      <w:r w:rsidRPr="00D77CCF">
        <w:rPr>
          <w:sz w:val="20"/>
          <w:szCs w:val="20"/>
        </w:rPr>
        <w:t>2)   визначення складових бюджетної класифікації;</w:t>
      </w:r>
    </w:p>
    <w:p w:rsidR="00716BDB" w:rsidRPr="00D77CCF" w:rsidRDefault="00716BDB" w:rsidP="00716BDB">
      <w:pPr>
        <w:ind w:left="720" w:hanging="360"/>
        <w:jc w:val="both"/>
        <w:rPr>
          <w:sz w:val="20"/>
          <w:szCs w:val="20"/>
        </w:rPr>
      </w:pPr>
      <w:r w:rsidRPr="00D77CCF">
        <w:rPr>
          <w:sz w:val="20"/>
          <w:szCs w:val="20"/>
        </w:rPr>
        <w:t>3)   забезпечення принципу субсидіарності;</w:t>
      </w:r>
    </w:p>
    <w:p w:rsidR="00716BDB" w:rsidRPr="00D77CCF" w:rsidRDefault="00716BDB" w:rsidP="00716BDB">
      <w:pPr>
        <w:ind w:left="720" w:hanging="360"/>
        <w:jc w:val="both"/>
        <w:rPr>
          <w:sz w:val="20"/>
          <w:szCs w:val="20"/>
        </w:rPr>
      </w:pPr>
      <w:r w:rsidRPr="00D77CCF">
        <w:rPr>
          <w:sz w:val="20"/>
          <w:szCs w:val="20"/>
        </w:rPr>
        <w:t>4)   немає правильної відповіді.</w:t>
      </w:r>
    </w:p>
    <w:p w:rsidR="00716BDB" w:rsidRPr="00D77CCF" w:rsidRDefault="00716BDB" w:rsidP="00716BDB">
      <w:pPr>
        <w:rPr>
          <w:b/>
          <w:i/>
          <w:sz w:val="20"/>
          <w:szCs w:val="20"/>
        </w:rPr>
      </w:pPr>
      <w:r w:rsidRPr="00D77CCF">
        <w:rPr>
          <w:b/>
          <w:i/>
          <w:sz w:val="20"/>
          <w:szCs w:val="20"/>
        </w:rPr>
        <w:t>192. Зведений бюджет України:</w:t>
      </w:r>
    </w:p>
    <w:p w:rsidR="00716BDB" w:rsidRPr="00D77CCF" w:rsidRDefault="00716BDB" w:rsidP="00716BDB">
      <w:pPr>
        <w:ind w:left="720" w:hanging="360"/>
        <w:jc w:val="both"/>
        <w:rPr>
          <w:sz w:val="20"/>
          <w:szCs w:val="20"/>
        </w:rPr>
      </w:pPr>
      <w:r w:rsidRPr="00D77CCF">
        <w:rPr>
          <w:sz w:val="20"/>
          <w:szCs w:val="20"/>
        </w:rPr>
        <w:t>1)   затверджується Верховною Радою України;</w:t>
      </w:r>
    </w:p>
    <w:p w:rsidR="00716BDB" w:rsidRPr="00D77CCF" w:rsidRDefault="00716BDB" w:rsidP="00716BDB">
      <w:pPr>
        <w:ind w:left="720" w:hanging="360"/>
        <w:jc w:val="both"/>
        <w:rPr>
          <w:sz w:val="20"/>
          <w:szCs w:val="20"/>
        </w:rPr>
      </w:pPr>
      <w:r w:rsidRPr="00D77CCF">
        <w:rPr>
          <w:sz w:val="20"/>
          <w:szCs w:val="20"/>
        </w:rPr>
        <w:t>2)   Затверджується Міністром фінансів;</w:t>
      </w:r>
    </w:p>
    <w:p w:rsidR="00716BDB" w:rsidRPr="00D77CCF" w:rsidRDefault="00716BDB" w:rsidP="00716BDB">
      <w:pPr>
        <w:ind w:left="720" w:hanging="360"/>
        <w:jc w:val="both"/>
        <w:rPr>
          <w:b/>
          <w:sz w:val="20"/>
          <w:szCs w:val="20"/>
        </w:rPr>
      </w:pPr>
      <w:r w:rsidRPr="00D77CCF">
        <w:rPr>
          <w:sz w:val="20"/>
          <w:szCs w:val="20"/>
        </w:rPr>
        <w:t xml:space="preserve">3)   </w:t>
      </w:r>
      <w:r w:rsidRPr="00D77CCF">
        <w:rPr>
          <w:b/>
          <w:sz w:val="20"/>
          <w:szCs w:val="20"/>
        </w:rPr>
        <w:t>не затверджується;</w:t>
      </w:r>
    </w:p>
    <w:p w:rsidR="00716BDB" w:rsidRPr="00D77CCF" w:rsidRDefault="00716BDB" w:rsidP="00716BDB">
      <w:pPr>
        <w:ind w:left="720" w:hanging="360"/>
        <w:jc w:val="both"/>
        <w:rPr>
          <w:sz w:val="20"/>
          <w:szCs w:val="20"/>
        </w:rPr>
      </w:pPr>
      <w:r w:rsidRPr="00D77CCF">
        <w:rPr>
          <w:sz w:val="20"/>
          <w:szCs w:val="20"/>
        </w:rPr>
        <w:t>4)   вірна відповідь відсутня</w:t>
      </w:r>
    </w:p>
    <w:p w:rsidR="00716BDB" w:rsidRPr="00D77CCF" w:rsidRDefault="00716BDB" w:rsidP="00716BDB">
      <w:pPr>
        <w:rPr>
          <w:b/>
          <w:i/>
          <w:sz w:val="20"/>
          <w:szCs w:val="20"/>
        </w:rPr>
      </w:pPr>
      <w:r w:rsidRPr="00D77CCF">
        <w:rPr>
          <w:b/>
          <w:i/>
          <w:sz w:val="20"/>
          <w:szCs w:val="20"/>
        </w:rPr>
        <w:t>193. Зведений бюджет України включає показники державного бюджету, зведеного бюджету Автономної Республіки Крим та зведених бюджетів:</w:t>
      </w:r>
    </w:p>
    <w:p w:rsidR="00716BDB" w:rsidRPr="00D77CCF" w:rsidRDefault="00716BDB" w:rsidP="00716BDB">
      <w:pPr>
        <w:ind w:left="720" w:hanging="360"/>
        <w:jc w:val="both"/>
        <w:rPr>
          <w:b/>
          <w:sz w:val="20"/>
          <w:szCs w:val="20"/>
        </w:rPr>
      </w:pPr>
      <w:r w:rsidRPr="00D77CCF">
        <w:rPr>
          <w:sz w:val="20"/>
          <w:szCs w:val="20"/>
        </w:rPr>
        <w:t xml:space="preserve">1)   </w:t>
      </w:r>
      <w:r w:rsidRPr="00D77CCF">
        <w:rPr>
          <w:b/>
          <w:sz w:val="20"/>
          <w:szCs w:val="20"/>
        </w:rPr>
        <w:t>областей та міст Києва і Севастополя;</w:t>
      </w:r>
    </w:p>
    <w:p w:rsidR="00716BDB" w:rsidRPr="00D77CCF" w:rsidRDefault="00716BDB" w:rsidP="00716BDB">
      <w:pPr>
        <w:ind w:left="720" w:hanging="360"/>
        <w:jc w:val="both"/>
        <w:rPr>
          <w:sz w:val="20"/>
          <w:szCs w:val="20"/>
        </w:rPr>
      </w:pPr>
      <w:r w:rsidRPr="00D77CCF">
        <w:rPr>
          <w:sz w:val="20"/>
          <w:szCs w:val="20"/>
        </w:rPr>
        <w:t>2)   областей, районів;</w:t>
      </w:r>
    </w:p>
    <w:p w:rsidR="00716BDB" w:rsidRPr="00D77CCF" w:rsidRDefault="00716BDB" w:rsidP="00716BDB">
      <w:pPr>
        <w:ind w:left="720" w:hanging="360"/>
        <w:jc w:val="both"/>
        <w:rPr>
          <w:sz w:val="20"/>
          <w:szCs w:val="20"/>
        </w:rPr>
      </w:pPr>
      <w:r w:rsidRPr="00D77CCF">
        <w:rPr>
          <w:sz w:val="20"/>
          <w:szCs w:val="20"/>
        </w:rPr>
        <w:t>3)   областей;</w:t>
      </w:r>
    </w:p>
    <w:p w:rsidR="00716BDB" w:rsidRPr="00D77CCF" w:rsidRDefault="00716BDB" w:rsidP="00716BDB">
      <w:pPr>
        <w:ind w:left="720" w:hanging="360"/>
        <w:jc w:val="both"/>
        <w:rPr>
          <w:sz w:val="20"/>
          <w:szCs w:val="20"/>
        </w:rPr>
      </w:pPr>
      <w:r w:rsidRPr="00D77CCF">
        <w:rPr>
          <w:sz w:val="20"/>
          <w:szCs w:val="20"/>
        </w:rPr>
        <w:t>4)   всі відповіді вірні.</w:t>
      </w:r>
    </w:p>
    <w:p w:rsidR="00716BDB" w:rsidRPr="00D77CCF" w:rsidRDefault="00716BDB" w:rsidP="00716BDB">
      <w:pPr>
        <w:jc w:val="both"/>
        <w:rPr>
          <w:b/>
          <w:i/>
          <w:sz w:val="20"/>
          <w:szCs w:val="20"/>
        </w:rPr>
      </w:pPr>
      <w:r w:rsidRPr="00D77CCF">
        <w:rPr>
          <w:b/>
          <w:i/>
          <w:sz w:val="20"/>
          <w:szCs w:val="20"/>
        </w:rPr>
        <w:t>194. Принцип субсидіарності означає:</w:t>
      </w:r>
    </w:p>
    <w:p w:rsidR="00716BDB" w:rsidRPr="00D77CCF" w:rsidRDefault="00716BDB" w:rsidP="00716BDB">
      <w:pPr>
        <w:ind w:left="720" w:hanging="360"/>
        <w:rPr>
          <w:sz w:val="20"/>
          <w:szCs w:val="20"/>
        </w:rPr>
      </w:pPr>
      <w:r w:rsidRPr="00D77CCF">
        <w:rPr>
          <w:sz w:val="20"/>
          <w:szCs w:val="20"/>
        </w:rPr>
        <w:t>1)   використання коштів на цілі, визначені бюджетними призначеннями;</w:t>
      </w:r>
    </w:p>
    <w:p w:rsidR="00716BDB" w:rsidRPr="00D77CCF" w:rsidRDefault="00716BDB" w:rsidP="00716BDB">
      <w:pPr>
        <w:ind w:left="720" w:hanging="360"/>
        <w:rPr>
          <w:sz w:val="20"/>
          <w:szCs w:val="20"/>
        </w:rPr>
      </w:pPr>
      <w:r w:rsidRPr="00D77CCF">
        <w:rPr>
          <w:sz w:val="20"/>
          <w:szCs w:val="20"/>
        </w:rPr>
        <w:t>2)   досягнення максимального результату при використанні визначеного бюджетом обсягу коштів;</w:t>
      </w:r>
    </w:p>
    <w:p w:rsidR="00716BDB" w:rsidRPr="00D77CCF" w:rsidRDefault="00716BDB" w:rsidP="00716BDB">
      <w:pPr>
        <w:ind w:left="720" w:hanging="360"/>
        <w:rPr>
          <w:b/>
          <w:sz w:val="20"/>
          <w:szCs w:val="20"/>
        </w:rPr>
      </w:pPr>
      <w:r w:rsidRPr="00D77CCF">
        <w:rPr>
          <w:sz w:val="20"/>
          <w:szCs w:val="20"/>
        </w:rPr>
        <w:t xml:space="preserve">3)   </w:t>
      </w:r>
      <w:r w:rsidRPr="00D77CCF">
        <w:rPr>
          <w:b/>
          <w:sz w:val="20"/>
          <w:szCs w:val="20"/>
        </w:rPr>
        <w:t>максимально можливе наближення надання суспільних послуг до їх безпосереднього споживача;</w:t>
      </w:r>
    </w:p>
    <w:p w:rsidR="00716BDB" w:rsidRPr="00D77CCF" w:rsidRDefault="00716BDB" w:rsidP="00716BDB">
      <w:pPr>
        <w:ind w:left="720" w:hanging="360"/>
        <w:rPr>
          <w:sz w:val="20"/>
          <w:szCs w:val="20"/>
        </w:rPr>
      </w:pPr>
      <w:r w:rsidRPr="00D77CCF">
        <w:rPr>
          <w:sz w:val="20"/>
          <w:szCs w:val="20"/>
        </w:rPr>
        <w:t>4)   немає правильної відповіді.</w:t>
      </w:r>
    </w:p>
    <w:p w:rsidR="00716BDB" w:rsidRPr="00D77CCF" w:rsidRDefault="00716BDB" w:rsidP="00716BDB">
      <w:pPr>
        <w:rPr>
          <w:b/>
          <w:i/>
          <w:sz w:val="20"/>
          <w:szCs w:val="20"/>
        </w:rPr>
      </w:pPr>
      <w:r w:rsidRPr="00D77CCF">
        <w:rPr>
          <w:b/>
          <w:i/>
          <w:sz w:val="20"/>
          <w:szCs w:val="20"/>
        </w:rPr>
        <w:t>195. Принцип збалансованості означає:</w:t>
      </w:r>
    </w:p>
    <w:p w:rsidR="00716BDB" w:rsidRPr="00D77CCF" w:rsidRDefault="00716BDB" w:rsidP="00716BDB">
      <w:pPr>
        <w:ind w:left="720" w:hanging="360"/>
        <w:rPr>
          <w:sz w:val="20"/>
          <w:szCs w:val="20"/>
        </w:rPr>
      </w:pPr>
      <w:r w:rsidRPr="00D77CCF">
        <w:rPr>
          <w:sz w:val="20"/>
          <w:szCs w:val="20"/>
        </w:rPr>
        <w:t>1)   використання коштів на цілі, визначені бюджетними призначеннями;</w:t>
      </w:r>
    </w:p>
    <w:p w:rsidR="00716BDB" w:rsidRPr="00D77CCF" w:rsidRDefault="00716BDB" w:rsidP="00716BDB">
      <w:pPr>
        <w:ind w:left="720" w:hanging="360"/>
        <w:rPr>
          <w:sz w:val="20"/>
          <w:szCs w:val="20"/>
        </w:rPr>
      </w:pPr>
      <w:r w:rsidRPr="00D77CCF">
        <w:rPr>
          <w:sz w:val="20"/>
          <w:szCs w:val="20"/>
        </w:rPr>
        <w:t>2)   формування надходжень до бюджету і витрат здійснюються до затверджених методик та правил;</w:t>
      </w:r>
    </w:p>
    <w:p w:rsidR="00716BDB" w:rsidRPr="00D77CCF" w:rsidRDefault="00716BDB" w:rsidP="00716BDB">
      <w:pPr>
        <w:ind w:left="720" w:hanging="360"/>
        <w:rPr>
          <w:sz w:val="20"/>
          <w:szCs w:val="20"/>
        </w:rPr>
      </w:pPr>
      <w:r w:rsidRPr="00D77CCF">
        <w:rPr>
          <w:sz w:val="20"/>
          <w:szCs w:val="20"/>
        </w:rPr>
        <w:t>3</w:t>
      </w:r>
      <w:r w:rsidRPr="00D77CCF">
        <w:rPr>
          <w:b/>
          <w:sz w:val="20"/>
          <w:szCs w:val="20"/>
        </w:rPr>
        <w:t>)   що повноваження на здійснення витрат бюджету повинні відповідати обсягу надходжень до бюджету;</w:t>
      </w:r>
    </w:p>
    <w:p w:rsidR="00716BDB" w:rsidRPr="00D77CCF" w:rsidRDefault="00716BDB" w:rsidP="00716BDB">
      <w:pPr>
        <w:ind w:left="720" w:hanging="360"/>
        <w:rPr>
          <w:sz w:val="20"/>
          <w:szCs w:val="20"/>
        </w:rPr>
      </w:pPr>
      <w:r w:rsidRPr="00D77CCF">
        <w:rPr>
          <w:sz w:val="20"/>
          <w:szCs w:val="20"/>
        </w:rPr>
        <w:t>4)   всі відповіді вірні.</w:t>
      </w:r>
    </w:p>
    <w:p w:rsidR="00716BDB" w:rsidRPr="00D77CCF" w:rsidRDefault="00716BDB" w:rsidP="00716BDB">
      <w:pPr>
        <w:rPr>
          <w:b/>
          <w:i/>
          <w:sz w:val="20"/>
          <w:szCs w:val="20"/>
        </w:rPr>
      </w:pPr>
      <w:r w:rsidRPr="00D77CCF">
        <w:rPr>
          <w:b/>
          <w:i/>
          <w:sz w:val="20"/>
          <w:szCs w:val="20"/>
        </w:rPr>
        <w:t>196. Принцип повноти означає, що:</w:t>
      </w:r>
    </w:p>
    <w:p w:rsidR="00716BDB" w:rsidRPr="00D77CCF" w:rsidRDefault="00716BDB" w:rsidP="00716BDB">
      <w:pPr>
        <w:ind w:left="720" w:hanging="360"/>
        <w:rPr>
          <w:sz w:val="20"/>
          <w:szCs w:val="20"/>
        </w:rPr>
      </w:pPr>
      <w:r w:rsidRPr="00D77CCF">
        <w:rPr>
          <w:sz w:val="20"/>
          <w:szCs w:val="20"/>
        </w:rPr>
        <w:t xml:space="preserve">1)   </w:t>
      </w:r>
      <w:r w:rsidRPr="00D77CCF">
        <w:rPr>
          <w:b/>
          <w:sz w:val="20"/>
          <w:szCs w:val="20"/>
        </w:rPr>
        <w:t>всі надходження до бюджетів та їх витрат, що здійснюється відповідно до нормативно-правових актів підлягають включенню до складу бюджетів</w:t>
      </w:r>
      <w:r w:rsidRPr="00D77CCF">
        <w:rPr>
          <w:sz w:val="20"/>
          <w:szCs w:val="20"/>
        </w:rPr>
        <w:t>;</w:t>
      </w:r>
    </w:p>
    <w:p w:rsidR="00716BDB" w:rsidRPr="00D77CCF" w:rsidRDefault="00716BDB" w:rsidP="00716BDB">
      <w:pPr>
        <w:ind w:left="720" w:hanging="360"/>
        <w:rPr>
          <w:sz w:val="20"/>
          <w:szCs w:val="20"/>
        </w:rPr>
      </w:pPr>
      <w:r w:rsidRPr="00D77CCF">
        <w:rPr>
          <w:sz w:val="20"/>
          <w:szCs w:val="20"/>
        </w:rPr>
        <w:t>2)   кошти бюджетів повинні використовуватися на цілі, визначені бюджетними призначеннями;</w:t>
      </w:r>
    </w:p>
    <w:p w:rsidR="00716BDB" w:rsidRPr="00D77CCF" w:rsidRDefault="00716BDB" w:rsidP="00716BDB">
      <w:pPr>
        <w:ind w:left="720" w:hanging="360"/>
        <w:rPr>
          <w:sz w:val="20"/>
          <w:szCs w:val="20"/>
        </w:rPr>
      </w:pPr>
      <w:r w:rsidRPr="00D77CCF">
        <w:rPr>
          <w:sz w:val="20"/>
          <w:szCs w:val="20"/>
        </w:rPr>
        <w:t>3)   формування надходжень до бюджету і витрат здійснюється відповідно до затверджених методик та правил;</w:t>
      </w:r>
    </w:p>
    <w:p w:rsidR="00716BDB" w:rsidRPr="00D77CCF" w:rsidRDefault="00716BDB" w:rsidP="00716BDB">
      <w:pPr>
        <w:ind w:left="720" w:hanging="360"/>
        <w:rPr>
          <w:sz w:val="20"/>
          <w:szCs w:val="20"/>
        </w:rPr>
      </w:pPr>
      <w:r w:rsidRPr="00D77CCF">
        <w:rPr>
          <w:sz w:val="20"/>
          <w:szCs w:val="20"/>
        </w:rPr>
        <w:t>4)   всі відповіді вірні.</w:t>
      </w:r>
    </w:p>
    <w:p w:rsidR="00716BDB" w:rsidRPr="00D77CCF" w:rsidRDefault="00716BDB" w:rsidP="00716BDB">
      <w:pPr>
        <w:rPr>
          <w:b/>
          <w:i/>
          <w:sz w:val="20"/>
          <w:szCs w:val="20"/>
        </w:rPr>
      </w:pPr>
      <w:r w:rsidRPr="00D77CCF">
        <w:rPr>
          <w:b/>
          <w:i/>
          <w:sz w:val="20"/>
          <w:szCs w:val="20"/>
        </w:rPr>
        <w:t>197. Принцип самостійності означає, що:</w:t>
      </w:r>
    </w:p>
    <w:p w:rsidR="00716BDB" w:rsidRPr="00D77CCF" w:rsidRDefault="00716BDB" w:rsidP="00716BDB">
      <w:pPr>
        <w:ind w:left="720" w:hanging="360"/>
        <w:rPr>
          <w:sz w:val="20"/>
          <w:szCs w:val="20"/>
        </w:rPr>
      </w:pPr>
      <w:r w:rsidRPr="00D77CCF">
        <w:rPr>
          <w:sz w:val="20"/>
          <w:szCs w:val="20"/>
        </w:rPr>
        <w:lastRenderedPageBreak/>
        <w:t>1)   Державний бюджет самостійно розподіляє кошти місцевих бюджетів;</w:t>
      </w:r>
    </w:p>
    <w:p w:rsidR="00716BDB" w:rsidRPr="00D77CCF" w:rsidRDefault="00716BDB" w:rsidP="00716BDB">
      <w:pPr>
        <w:ind w:left="720" w:hanging="360"/>
        <w:rPr>
          <w:sz w:val="20"/>
          <w:szCs w:val="20"/>
        </w:rPr>
      </w:pPr>
      <w:r w:rsidRPr="00D77CCF">
        <w:rPr>
          <w:sz w:val="20"/>
          <w:szCs w:val="20"/>
        </w:rPr>
        <w:t>2)   кожен вид бюджету самостійно визначає потребу в доходах, які йому виділяє бюджет вищого рівня;</w:t>
      </w:r>
    </w:p>
    <w:p w:rsidR="00716BDB" w:rsidRPr="00D77CCF" w:rsidRDefault="00716BDB" w:rsidP="00716BDB">
      <w:pPr>
        <w:ind w:left="720" w:hanging="360"/>
        <w:rPr>
          <w:b/>
          <w:sz w:val="20"/>
          <w:szCs w:val="20"/>
        </w:rPr>
      </w:pPr>
      <w:r w:rsidRPr="00D77CCF">
        <w:rPr>
          <w:sz w:val="20"/>
          <w:szCs w:val="20"/>
        </w:rPr>
        <w:t xml:space="preserve">3)   </w:t>
      </w:r>
      <w:r w:rsidRPr="00D77CCF">
        <w:rPr>
          <w:b/>
          <w:sz w:val="20"/>
          <w:szCs w:val="20"/>
        </w:rPr>
        <w:t>самостійність забезпечується закріпленням за бюджетами відповідних доходів;</w:t>
      </w:r>
    </w:p>
    <w:p w:rsidR="00716BDB" w:rsidRPr="00D77CCF" w:rsidRDefault="00716BDB" w:rsidP="00716BDB">
      <w:pPr>
        <w:ind w:left="720" w:hanging="360"/>
        <w:rPr>
          <w:sz w:val="20"/>
          <w:szCs w:val="20"/>
        </w:rPr>
      </w:pPr>
      <w:r w:rsidRPr="00D77CCF">
        <w:rPr>
          <w:sz w:val="20"/>
          <w:szCs w:val="20"/>
        </w:rPr>
        <w:t>4)   немає правильної відповіді.</w:t>
      </w:r>
    </w:p>
    <w:p w:rsidR="00716BDB" w:rsidRPr="00D77CCF" w:rsidRDefault="00716BDB" w:rsidP="00716BDB">
      <w:pPr>
        <w:rPr>
          <w:b/>
          <w:i/>
          <w:sz w:val="20"/>
          <w:szCs w:val="20"/>
        </w:rPr>
      </w:pPr>
      <w:r w:rsidRPr="00D77CCF">
        <w:rPr>
          <w:b/>
          <w:i/>
          <w:sz w:val="20"/>
          <w:szCs w:val="20"/>
        </w:rPr>
        <w:t>198. Під бюджетною системою ми розуміємо сукупність:</w:t>
      </w:r>
    </w:p>
    <w:p w:rsidR="00716BDB" w:rsidRPr="00D77CCF" w:rsidRDefault="00716BDB" w:rsidP="00716BDB">
      <w:pPr>
        <w:ind w:left="720" w:hanging="360"/>
        <w:rPr>
          <w:sz w:val="20"/>
          <w:szCs w:val="20"/>
        </w:rPr>
      </w:pPr>
      <w:r w:rsidRPr="00D77CCF">
        <w:rPr>
          <w:sz w:val="20"/>
          <w:szCs w:val="20"/>
        </w:rPr>
        <w:t>1)   бюджетних відносин;</w:t>
      </w:r>
    </w:p>
    <w:p w:rsidR="00716BDB" w:rsidRPr="00D77CCF" w:rsidRDefault="00716BDB" w:rsidP="00716BDB">
      <w:pPr>
        <w:ind w:left="720" w:hanging="360"/>
        <w:rPr>
          <w:sz w:val="20"/>
          <w:szCs w:val="20"/>
        </w:rPr>
      </w:pPr>
      <w:r w:rsidRPr="00D77CCF">
        <w:rPr>
          <w:sz w:val="20"/>
          <w:szCs w:val="20"/>
        </w:rPr>
        <w:t xml:space="preserve">2)   </w:t>
      </w:r>
      <w:r w:rsidRPr="00D77CCF">
        <w:rPr>
          <w:b/>
          <w:sz w:val="20"/>
          <w:szCs w:val="20"/>
        </w:rPr>
        <w:t>бюджетів;</w:t>
      </w:r>
    </w:p>
    <w:p w:rsidR="00716BDB" w:rsidRPr="00D77CCF" w:rsidRDefault="00716BDB" w:rsidP="00716BDB">
      <w:pPr>
        <w:ind w:left="720" w:hanging="360"/>
        <w:rPr>
          <w:sz w:val="20"/>
          <w:szCs w:val="20"/>
        </w:rPr>
      </w:pPr>
      <w:r w:rsidRPr="00D77CCF">
        <w:rPr>
          <w:sz w:val="20"/>
          <w:szCs w:val="20"/>
        </w:rPr>
        <w:t>3)   відповіді 1) та 2) вірні;</w:t>
      </w:r>
    </w:p>
    <w:p w:rsidR="00716BDB" w:rsidRPr="00D77CCF" w:rsidRDefault="00716BDB" w:rsidP="00716BDB">
      <w:pPr>
        <w:ind w:left="720" w:hanging="360"/>
        <w:rPr>
          <w:sz w:val="20"/>
          <w:szCs w:val="20"/>
        </w:rPr>
      </w:pPr>
      <w:r w:rsidRPr="00D77CCF">
        <w:rPr>
          <w:sz w:val="20"/>
          <w:szCs w:val="20"/>
        </w:rPr>
        <w:t>4)   немає правильної відповіді.</w:t>
      </w:r>
    </w:p>
    <w:p w:rsidR="00716BDB" w:rsidRPr="00D77CCF" w:rsidRDefault="00716BDB" w:rsidP="00716BDB">
      <w:pPr>
        <w:rPr>
          <w:b/>
          <w:i/>
          <w:sz w:val="20"/>
          <w:szCs w:val="20"/>
        </w:rPr>
      </w:pPr>
      <w:r w:rsidRPr="00D77CCF">
        <w:rPr>
          <w:b/>
          <w:i/>
          <w:sz w:val="20"/>
          <w:szCs w:val="20"/>
        </w:rPr>
        <w:t>199. Бюджетна система України – це:</w:t>
      </w:r>
    </w:p>
    <w:p w:rsidR="00716BDB" w:rsidRPr="00D77CCF" w:rsidRDefault="00716BDB" w:rsidP="00716BDB">
      <w:pPr>
        <w:ind w:left="720" w:hanging="360"/>
        <w:rPr>
          <w:sz w:val="20"/>
          <w:szCs w:val="20"/>
        </w:rPr>
      </w:pPr>
      <w:r w:rsidRPr="00D77CCF">
        <w:rPr>
          <w:sz w:val="20"/>
          <w:szCs w:val="20"/>
        </w:rPr>
        <w:t>1)   об’єднання всіх ланок державного бюджету;</w:t>
      </w:r>
    </w:p>
    <w:p w:rsidR="00716BDB" w:rsidRPr="00D77CCF" w:rsidRDefault="00716BDB" w:rsidP="00716BDB">
      <w:pPr>
        <w:ind w:left="720" w:hanging="360"/>
        <w:rPr>
          <w:sz w:val="20"/>
          <w:szCs w:val="20"/>
        </w:rPr>
      </w:pPr>
      <w:r w:rsidRPr="00D77CCF">
        <w:rPr>
          <w:sz w:val="20"/>
          <w:szCs w:val="20"/>
        </w:rPr>
        <w:t>2)   місцеві бюджети;</w:t>
      </w:r>
    </w:p>
    <w:p w:rsidR="00716BDB" w:rsidRPr="00D77CCF" w:rsidRDefault="00716BDB" w:rsidP="00716BDB">
      <w:pPr>
        <w:ind w:left="720" w:hanging="360"/>
        <w:rPr>
          <w:sz w:val="20"/>
          <w:szCs w:val="20"/>
        </w:rPr>
      </w:pPr>
      <w:r w:rsidRPr="00D77CCF">
        <w:rPr>
          <w:sz w:val="20"/>
          <w:szCs w:val="20"/>
        </w:rPr>
        <w:t>3)   бюджет Автономної Республіки Крим;</w:t>
      </w:r>
    </w:p>
    <w:p w:rsidR="00716BDB" w:rsidRPr="00D77CCF" w:rsidRDefault="00716BDB" w:rsidP="00716BDB">
      <w:pPr>
        <w:ind w:left="720" w:hanging="360"/>
        <w:rPr>
          <w:b/>
          <w:sz w:val="20"/>
          <w:szCs w:val="20"/>
        </w:rPr>
      </w:pPr>
      <w:r w:rsidRPr="00D77CCF">
        <w:rPr>
          <w:sz w:val="20"/>
          <w:szCs w:val="20"/>
        </w:rPr>
        <w:t xml:space="preserve">4)   </w:t>
      </w:r>
      <w:r w:rsidRPr="00D77CCF">
        <w:rPr>
          <w:b/>
          <w:sz w:val="20"/>
          <w:szCs w:val="20"/>
        </w:rPr>
        <w:t>немає правильної відповіді.</w:t>
      </w:r>
    </w:p>
    <w:p w:rsidR="00716BDB" w:rsidRPr="00D77CCF" w:rsidRDefault="00716BDB" w:rsidP="00716BDB">
      <w:pPr>
        <w:rPr>
          <w:b/>
          <w:i/>
          <w:sz w:val="20"/>
          <w:szCs w:val="20"/>
        </w:rPr>
      </w:pPr>
      <w:r w:rsidRPr="00D77CCF">
        <w:rPr>
          <w:b/>
          <w:i/>
          <w:sz w:val="20"/>
          <w:szCs w:val="20"/>
        </w:rPr>
        <w:t>200. Структура бюджетної системи визначається:</w:t>
      </w:r>
    </w:p>
    <w:p w:rsidR="00716BDB" w:rsidRPr="00D77CCF" w:rsidRDefault="00716BDB" w:rsidP="00716BDB">
      <w:pPr>
        <w:ind w:left="720" w:hanging="360"/>
        <w:rPr>
          <w:sz w:val="20"/>
          <w:szCs w:val="20"/>
        </w:rPr>
      </w:pPr>
      <w:r w:rsidRPr="00D77CCF">
        <w:rPr>
          <w:sz w:val="20"/>
          <w:szCs w:val="20"/>
        </w:rPr>
        <w:t xml:space="preserve">1)   </w:t>
      </w:r>
      <w:r w:rsidRPr="00D77CCF">
        <w:rPr>
          <w:b/>
          <w:sz w:val="20"/>
          <w:szCs w:val="20"/>
        </w:rPr>
        <w:t>адміністративним устроєм України;</w:t>
      </w:r>
    </w:p>
    <w:p w:rsidR="00716BDB" w:rsidRPr="00D77CCF" w:rsidRDefault="00716BDB" w:rsidP="00716BDB">
      <w:pPr>
        <w:ind w:left="720" w:hanging="360"/>
        <w:rPr>
          <w:sz w:val="20"/>
          <w:szCs w:val="20"/>
        </w:rPr>
      </w:pPr>
      <w:r w:rsidRPr="00D77CCF">
        <w:rPr>
          <w:sz w:val="20"/>
          <w:szCs w:val="20"/>
        </w:rPr>
        <w:t>2)   бюджетним устроєм;</w:t>
      </w:r>
    </w:p>
    <w:p w:rsidR="00716BDB" w:rsidRPr="00D77CCF" w:rsidRDefault="00716BDB" w:rsidP="00716BDB">
      <w:pPr>
        <w:ind w:left="720" w:hanging="360"/>
        <w:rPr>
          <w:sz w:val="20"/>
          <w:szCs w:val="20"/>
        </w:rPr>
      </w:pPr>
      <w:r w:rsidRPr="00D77CCF">
        <w:rPr>
          <w:sz w:val="20"/>
          <w:szCs w:val="20"/>
        </w:rPr>
        <w:t>3)   видами бюджету;</w:t>
      </w:r>
    </w:p>
    <w:p w:rsidR="00716BDB" w:rsidRPr="00D77CCF" w:rsidRDefault="00716BDB" w:rsidP="00716BDB">
      <w:pPr>
        <w:ind w:left="720" w:hanging="360"/>
        <w:rPr>
          <w:sz w:val="20"/>
          <w:szCs w:val="20"/>
        </w:rPr>
      </w:pPr>
      <w:r w:rsidRPr="00D77CCF">
        <w:rPr>
          <w:sz w:val="20"/>
          <w:szCs w:val="20"/>
        </w:rPr>
        <w:t>4)   особливістю економічного розвитку.</w:t>
      </w:r>
    </w:p>
    <w:p w:rsidR="00716BDB" w:rsidRPr="00D77CCF" w:rsidRDefault="00716BDB" w:rsidP="00716BDB">
      <w:pPr>
        <w:rPr>
          <w:sz w:val="20"/>
          <w:szCs w:val="20"/>
        </w:rPr>
      </w:pPr>
    </w:p>
    <w:p w:rsidR="00716BDB" w:rsidRPr="00D77CCF" w:rsidRDefault="00716BDB" w:rsidP="00716BDB">
      <w:pPr>
        <w:pStyle w:val="af"/>
        <w:rPr>
          <w:rFonts w:ascii="Times New Roman" w:hAnsi="Times New Roman"/>
        </w:rPr>
      </w:pPr>
    </w:p>
    <w:p w:rsidR="00716BDB" w:rsidRPr="00D77CCF" w:rsidRDefault="00716BDB" w:rsidP="00716BDB">
      <w:pPr>
        <w:ind w:firstLine="709"/>
        <w:jc w:val="center"/>
        <w:rPr>
          <w:b/>
        </w:rPr>
      </w:pPr>
    </w:p>
    <w:p w:rsidR="00716BDB" w:rsidRPr="00D77CCF" w:rsidRDefault="00716BDB" w:rsidP="00716BDB">
      <w:pPr>
        <w:ind w:firstLine="709"/>
        <w:jc w:val="center"/>
        <w:rPr>
          <w:b/>
        </w:rPr>
      </w:pPr>
      <w:r w:rsidRPr="00D77CCF">
        <w:rPr>
          <w:b/>
        </w:rPr>
        <w:t>Проміжний контроль (</w:t>
      </w:r>
      <w:r w:rsidRPr="00D77CCF">
        <w:rPr>
          <w:b/>
          <w:lang w:val="en-US"/>
        </w:rPr>
        <w:t>Y</w:t>
      </w:r>
      <w:r>
        <w:rPr>
          <w:b/>
        </w:rPr>
        <w:t>1</w:t>
      </w:r>
      <w:r w:rsidRPr="00D77CCF">
        <w:rPr>
          <w:b/>
          <w:lang w:val="ru-RU"/>
        </w:rPr>
        <w:t xml:space="preserve"> семестр)</w:t>
      </w:r>
    </w:p>
    <w:p w:rsidR="00716BDB" w:rsidRPr="00D77CCF" w:rsidRDefault="00716BDB" w:rsidP="00716BDB">
      <w:pPr>
        <w:ind w:firstLine="709"/>
        <w:jc w:val="center"/>
        <w:rPr>
          <w:b/>
        </w:rPr>
      </w:pPr>
      <w:r w:rsidRPr="00D77CCF">
        <w:rPr>
          <w:b/>
        </w:rPr>
        <w:t>з дисципліни «Фінанси»</w:t>
      </w:r>
    </w:p>
    <w:p w:rsidR="00716BDB" w:rsidRPr="00D77CCF" w:rsidRDefault="00716BDB" w:rsidP="00716BDB">
      <w:pPr>
        <w:ind w:firstLine="709"/>
        <w:jc w:val="center"/>
        <w:rPr>
          <w:b/>
        </w:rPr>
      </w:pPr>
      <w:r w:rsidRPr="00D77CCF">
        <w:rPr>
          <w:b/>
        </w:rPr>
        <w:t>Тести. Знайдіть правільні відповіді:</w:t>
      </w:r>
    </w:p>
    <w:p w:rsidR="00716BDB" w:rsidRPr="00D77CCF" w:rsidRDefault="00716BDB" w:rsidP="00716BDB">
      <w:pPr>
        <w:pStyle w:val="af"/>
        <w:rPr>
          <w:rFonts w:ascii="Times New Roman" w:hAnsi="Times New Roman"/>
          <w:b/>
          <w:lang w:val="uk-UA"/>
        </w:rPr>
      </w:pPr>
      <w:r w:rsidRPr="00D77CCF">
        <w:rPr>
          <w:rFonts w:ascii="Times New Roman" w:hAnsi="Times New Roman"/>
          <w:b/>
        </w:rPr>
        <w:t>1  На вашу думку, фінанси – це:</w:t>
      </w:r>
    </w:p>
    <w:p w:rsidR="00716BDB" w:rsidRPr="00D77CCF" w:rsidRDefault="00716BDB" w:rsidP="00716BDB">
      <w:pPr>
        <w:pStyle w:val="af"/>
        <w:rPr>
          <w:rFonts w:ascii="Times New Roman" w:hAnsi="Times New Roman"/>
        </w:rPr>
      </w:pPr>
      <w:r w:rsidRPr="00D77CCF">
        <w:rPr>
          <w:rFonts w:ascii="Times New Roman" w:hAnsi="Times New Roman"/>
        </w:rPr>
        <w:t>а) гроші;</w:t>
      </w:r>
    </w:p>
    <w:p w:rsidR="00716BDB" w:rsidRPr="00D77CCF" w:rsidRDefault="00716BDB" w:rsidP="00716BDB">
      <w:pPr>
        <w:pStyle w:val="af"/>
        <w:rPr>
          <w:rFonts w:ascii="Times New Roman" w:hAnsi="Times New Roman"/>
        </w:rPr>
      </w:pPr>
      <w:r w:rsidRPr="00D77CCF">
        <w:rPr>
          <w:rFonts w:ascii="Times New Roman" w:hAnsi="Times New Roman"/>
        </w:rPr>
        <w:t>б) розподільчі відносини;</w:t>
      </w:r>
    </w:p>
    <w:p w:rsidR="00716BDB" w:rsidRPr="00D77CCF" w:rsidRDefault="00716BDB" w:rsidP="00716BDB">
      <w:pPr>
        <w:pStyle w:val="af"/>
        <w:rPr>
          <w:rFonts w:ascii="Times New Roman" w:hAnsi="Times New Roman"/>
        </w:rPr>
      </w:pPr>
      <w:r w:rsidRPr="00D77CCF">
        <w:rPr>
          <w:rFonts w:ascii="Times New Roman" w:hAnsi="Times New Roman"/>
        </w:rPr>
        <w:t>в) еквівалент коштів.</w:t>
      </w:r>
    </w:p>
    <w:p w:rsidR="00716BDB" w:rsidRPr="00D77CCF" w:rsidRDefault="00716BDB" w:rsidP="00716BDB">
      <w:pPr>
        <w:pStyle w:val="af"/>
        <w:rPr>
          <w:rFonts w:ascii="Times New Roman" w:hAnsi="Times New Roman"/>
        </w:rPr>
      </w:pPr>
    </w:p>
    <w:p w:rsidR="00716BDB" w:rsidRPr="00D77CCF" w:rsidRDefault="00716BDB" w:rsidP="00716BDB">
      <w:pPr>
        <w:pStyle w:val="af"/>
        <w:rPr>
          <w:rFonts w:ascii="Times New Roman" w:hAnsi="Times New Roman"/>
          <w:b/>
          <w:lang w:val="uk-UA"/>
        </w:rPr>
      </w:pPr>
      <w:r w:rsidRPr="00D77CCF">
        <w:rPr>
          <w:rFonts w:ascii="Times New Roman" w:hAnsi="Times New Roman"/>
          <w:b/>
        </w:rPr>
        <w:t>2  Необхідність фінансів обумовлена:</w:t>
      </w:r>
    </w:p>
    <w:p w:rsidR="00716BDB" w:rsidRPr="00D77CCF" w:rsidRDefault="00716BDB" w:rsidP="00716BDB">
      <w:pPr>
        <w:pStyle w:val="af"/>
        <w:rPr>
          <w:rFonts w:ascii="Times New Roman" w:hAnsi="Times New Roman"/>
        </w:rPr>
      </w:pPr>
      <w:r w:rsidRPr="00D77CCF">
        <w:rPr>
          <w:rFonts w:ascii="Times New Roman" w:hAnsi="Times New Roman"/>
        </w:rPr>
        <w:t>а) наявністю кредиту;</w:t>
      </w:r>
    </w:p>
    <w:p w:rsidR="00716BDB" w:rsidRPr="00D77CCF" w:rsidRDefault="00716BDB" w:rsidP="00716BDB">
      <w:pPr>
        <w:pStyle w:val="af"/>
        <w:rPr>
          <w:rFonts w:ascii="Times New Roman" w:hAnsi="Times New Roman"/>
        </w:rPr>
      </w:pPr>
      <w:r w:rsidRPr="00D77CCF">
        <w:rPr>
          <w:rFonts w:ascii="Times New Roman" w:hAnsi="Times New Roman"/>
        </w:rPr>
        <w:t>б) наявністю держави та товарно-грошових відносин;</w:t>
      </w:r>
    </w:p>
    <w:p w:rsidR="00716BDB" w:rsidRPr="00D77CCF" w:rsidRDefault="00716BDB" w:rsidP="00716BDB">
      <w:pPr>
        <w:pStyle w:val="af"/>
        <w:rPr>
          <w:rFonts w:ascii="Times New Roman" w:hAnsi="Times New Roman"/>
        </w:rPr>
      </w:pPr>
      <w:r w:rsidRPr="00D77CCF">
        <w:rPr>
          <w:rFonts w:ascii="Times New Roman" w:hAnsi="Times New Roman"/>
        </w:rPr>
        <w:t>в) появою грошей та інших цінностей.</w:t>
      </w:r>
    </w:p>
    <w:p w:rsidR="00716BDB" w:rsidRPr="00D77CCF" w:rsidRDefault="00716BDB" w:rsidP="00716BDB">
      <w:pPr>
        <w:pStyle w:val="af"/>
        <w:rPr>
          <w:rFonts w:ascii="Times New Roman" w:hAnsi="Times New Roman"/>
        </w:rPr>
      </w:pPr>
    </w:p>
    <w:p w:rsidR="00716BDB" w:rsidRPr="00D77CCF" w:rsidRDefault="00716BDB" w:rsidP="00716BDB">
      <w:pPr>
        <w:pStyle w:val="af"/>
        <w:rPr>
          <w:rFonts w:ascii="Times New Roman" w:hAnsi="Times New Roman"/>
          <w:b/>
          <w:lang w:val="uk-UA"/>
        </w:rPr>
      </w:pPr>
      <w:r w:rsidRPr="00D77CCF">
        <w:rPr>
          <w:rFonts w:ascii="Times New Roman" w:hAnsi="Times New Roman"/>
          <w:b/>
        </w:rPr>
        <w:t>3  Об’єктивними передумовами функціонування фінансів є:</w:t>
      </w:r>
    </w:p>
    <w:p w:rsidR="00716BDB" w:rsidRPr="00D77CCF" w:rsidRDefault="00716BDB" w:rsidP="00716BDB">
      <w:pPr>
        <w:pStyle w:val="af"/>
        <w:rPr>
          <w:rFonts w:ascii="Times New Roman" w:hAnsi="Times New Roman"/>
        </w:rPr>
      </w:pPr>
      <w:r w:rsidRPr="00D77CCF">
        <w:rPr>
          <w:rFonts w:ascii="Times New Roman" w:hAnsi="Times New Roman"/>
        </w:rPr>
        <w:t xml:space="preserve">а) </w:t>
      </w:r>
      <w:r w:rsidRPr="00D77CCF">
        <w:rPr>
          <w:rFonts w:ascii="Times New Roman" w:hAnsi="Times New Roman"/>
          <w:lang w:val="uk-UA"/>
        </w:rPr>
        <w:t>глава держави (монарх) ставодноосібно розпоряджатися загальнодержавним фондом коштів</w:t>
      </w:r>
      <w:r w:rsidRPr="00D77CCF">
        <w:rPr>
          <w:rFonts w:ascii="Times New Roman" w:hAnsi="Times New Roman"/>
        </w:rPr>
        <w:t>;</w:t>
      </w:r>
    </w:p>
    <w:p w:rsidR="00716BDB" w:rsidRPr="00D77CCF" w:rsidRDefault="00716BDB" w:rsidP="00716BDB">
      <w:pPr>
        <w:pStyle w:val="af"/>
        <w:rPr>
          <w:rFonts w:ascii="Times New Roman" w:hAnsi="Times New Roman"/>
        </w:rPr>
      </w:pPr>
      <w:r w:rsidRPr="00D77CCF">
        <w:rPr>
          <w:rFonts w:ascii="Times New Roman" w:hAnsi="Times New Roman"/>
        </w:rPr>
        <w:t xml:space="preserve">б) </w:t>
      </w:r>
      <w:r w:rsidRPr="00D77CCF">
        <w:rPr>
          <w:rFonts w:ascii="Times New Roman" w:hAnsi="Times New Roman"/>
          <w:lang w:val="uk-UA"/>
        </w:rPr>
        <w:t>відторгнення монарха від керування скарбнициєю внаслідок революційних перетворень</w:t>
      </w:r>
      <w:r w:rsidRPr="00D77CCF">
        <w:rPr>
          <w:rFonts w:ascii="Times New Roman" w:hAnsi="Times New Roman"/>
        </w:rPr>
        <w:t>;</w:t>
      </w:r>
    </w:p>
    <w:p w:rsidR="00716BDB" w:rsidRPr="00D77CCF" w:rsidRDefault="00716BDB" w:rsidP="00716BDB">
      <w:pPr>
        <w:pStyle w:val="af"/>
        <w:rPr>
          <w:rFonts w:ascii="Times New Roman" w:hAnsi="Times New Roman"/>
        </w:rPr>
      </w:pPr>
      <w:r w:rsidRPr="00D77CCF">
        <w:rPr>
          <w:rFonts w:ascii="Times New Roman" w:hAnsi="Times New Roman"/>
        </w:rPr>
        <w:t xml:space="preserve">в) </w:t>
      </w:r>
      <w:r w:rsidRPr="00D77CCF">
        <w:rPr>
          <w:rFonts w:ascii="Times New Roman" w:hAnsi="Times New Roman"/>
          <w:lang w:val="uk-UA"/>
        </w:rPr>
        <w:t>виникли системи державних доходів і витрат</w:t>
      </w:r>
      <w:r w:rsidRPr="00D77CCF">
        <w:rPr>
          <w:rFonts w:ascii="Times New Roman" w:hAnsi="Times New Roman"/>
        </w:rPr>
        <w:t>.</w:t>
      </w:r>
    </w:p>
    <w:p w:rsidR="00716BDB" w:rsidRPr="00D77CCF" w:rsidRDefault="00716BDB" w:rsidP="00716BDB">
      <w:pPr>
        <w:pStyle w:val="af"/>
        <w:rPr>
          <w:rFonts w:ascii="Times New Roman" w:hAnsi="Times New Roman"/>
        </w:rPr>
      </w:pPr>
    </w:p>
    <w:p w:rsidR="00716BDB" w:rsidRPr="00D77CCF" w:rsidRDefault="00716BDB" w:rsidP="00716BDB">
      <w:pPr>
        <w:pStyle w:val="af"/>
        <w:rPr>
          <w:rFonts w:ascii="Times New Roman" w:hAnsi="Times New Roman"/>
          <w:b/>
          <w:lang w:val="uk-UA"/>
        </w:rPr>
      </w:pPr>
      <w:r w:rsidRPr="00D77CCF">
        <w:rPr>
          <w:rFonts w:ascii="Times New Roman" w:hAnsi="Times New Roman"/>
          <w:b/>
        </w:rPr>
        <w:t>4  Фінанси – це економічна категорія, що відображає:</w:t>
      </w:r>
    </w:p>
    <w:p w:rsidR="00716BDB" w:rsidRPr="00D77CCF" w:rsidRDefault="00716BDB" w:rsidP="00716BDB">
      <w:pPr>
        <w:pStyle w:val="af"/>
        <w:rPr>
          <w:rFonts w:ascii="Times New Roman" w:hAnsi="Times New Roman"/>
        </w:rPr>
      </w:pPr>
      <w:r w:rsidRPr="00D77CCF">
        <w:rPr>
          <w:rFonts w:ascii="Times New Roman" w:hAnsi="Times New Roman"/>
        </w:rPr>
        <w:t>а) еквівалент коштів;</w:t>
      </w:r>
    </w:p>
    <w:p w:rsidR="00716BDB" w:rsidRPr="00D77CCF" w:rsidRDefault="00716BDB" w:rsidP="00716BDB">
      <w:pPr>
        <w:pStyle w:val="af"/>
        <w:rPr>
          <w:rFonts w:ascii="Times New Roman" w:hAnsi="Times New Roman"/>
        </w:rPr>
      </w:pPr>
      <w:r w:rsidRPr="00D77CCF">
        <w:rPr>
          <w:rFonts w:ascii="Times New Roman" w:hAnsi="Times New Roman"/>
        </w:rPr>
        <w:t>б) сукупність відносин, пов’язаних зі створенням державного бюджету та його використанням;</w:t>
      </w:r>
    </w:p>
    <w:p w:rsidR="00716BDB" w:rsidRPr="00D77CCF" w:rsidRDefault="00716BDB" w:rsidP="00716BDB">
      <w:pPr>
        <w:pStyle w:val="af"/>
        <w:rPr>
          <w:rFonts w:ascii="Times New Roman" w:hAnsi="Times New Roman"/>
        </w:rPr>
      </w:pPr>
      <w:r w:rsidRPr="00D77CCF">
        <w:rPr>
          <w:rFonts w:ascii="Times New Roman" w:hAnsi="Times New Roman"/>
        </w:rPr>
        <w:t>в) усі види доходів держави і підприємств;</w:t>
      </w:r>
    </w:p>
    <w:p w:rsidR="00716BDB" w:rsidRPr="00D77CCF" w:rsidRDefault="00716BDB" w:rsidP="00716BDB">
      <w:pPr>
        <w:pStyle w:val="af"/>
        <w:rPr>
          <w:rFonts w:ascii="Times New Roman" w:hAnsi="Times New Roman"/>
        </w:rPr>
      </w:pPr>
      <w:r w:rsidRPr="00D77CCF">
        <w:rPr>
          <w:rFonts w:ascii="Times New Roman" w:hAnsi="Times New Roman"/>
        </w:rPr>
        <w:t>г) економічні відносини, що складаються при утворенні, розподілі і використанні грошових фондів.</w:t>
      </w:r>
    </w:p>
    <w:p w:rsidR="00716BDB" w:rsidRPr="00D77CCF" w:rsidRDefault="00716BDB" w:rsidP="00716BDB">
      <w:pPr>
        <w:pStyle w:val="af"/>
        <w:rPr>
          <w:rFonts w:ascii="Times New Roman" w:hAnsi="Times New Roman"/>
        </w:rPr>
      </w:pPr>
    </w:p>
    <w:p w:rsidR="00716BDB" w:rsidRPr="00D77CCF" w:rsidRDefault="00716BDB" w:rsidP="00716BDB">
      <w:pPr>
        <w:pStyle w:val="af"/>
        <w:rPr>
          <w:rFonts w:ascii="Times New Roman" w:hAnsi="Times New Roman"/>
          <w:b/>
          <w:lang w:val="uk-UA"/>
        </w:rPr>
      </w:pPr>
      <w:r w:rsidRPr="00D77CCF">
        <w:rPr>
          <w:rFonts w:ascii="Times New Roman" w:hAnsi="Times New Roman"/>
          <w:b/>
        </w:rPr>
        <w:t xml:space="preserve">5  </w:t>
      </w:r>
      <w:r w:rsidRPr="00D77CCF">
        <w:rPr>
          <w:rFonts w:ascii="Times New Roman" w:hAnsi="Times New Roman"/>
          <w:b/>
          <w:lang w:val="uk-UA"/>
        </w:rPr>
        <w:t>Спочатку тармін «</w:t>
      </w:r>
      <w:r w:rsidRPr="00D77CCF">
        <w:rPr>
          <w:rFonts w:ascii="Times New Roman" w:hAnsi="Times New Roman"/>
          <w:b/>
          <w:lang w:val="en-US"/>
        </w:rPr>
        <w:t>finansia</w:t>
      </w:r>
      <w:r w:rsidRPr="00D77CCF">
        <w:rPr>
          <w:rFonts w:ascii="Times New Roman" w:hAnsi="Times New Roman"/>
          <w:b/>
          <w:lang w:val="uk-UA"/>
        </w:rPr>
        <w:t>» означав:</w:t>
      </w:r>
    </w:p>
    <w:p w:rsidR="00716BDB" w:rsidRPr="00D77CCF" w:rsidRDefault="00716BDB" w:rsidP="00716BDB">
      <w:pPr>
        <w:pStyle w:val="af"/>
        <w:rPr>
          <w:rFonts w:ascii="Times New Roman" w:hAnsi="Times New Roman"/>
        </w:rPr>
      </w:pPr>
      <w:r w:rsidRPr="00D77CCF">
        <w:rPr>
          <w:rFonts w:ascii="Times New Roman" w:hAnsi="Times New Roman"/>
        </w:rPr>
        <w:t xml:space="preserve">а) </w:t>
      </w:r>
      <w:r w:rsidRPr="00D77CCF">
        <w:rPr>
          <w:rFonts w:ascii="Times New Roman" w:hAnsi="Times New Roman"/>
          <w:lang w:val="uk-UA"/>
        </w:rPr>
        <w:t>систему грошових відносин між державою і населенням</w:t>
      </w:r>
      <w:r w:rsidRPr="00D77CCF">
        <w:rPr>
          <w:rFonts w:ascii="Times New Roman" w:hAnsi="Times New Roman"/>
        </w:rPr>
        <w:t>;</w:t>
      </w:r>
    </w:p>
    <w:p w:rsidR="00716BDB" w:rsidRPr="00D77CCF" w:rsidRDefault="00716BDB" w:rsidP="00716BDB">
      <w:pPr>
        <w:pStyle w:val="af"/>
        <w:rPr>
          <w:rFonts w:ascii="Times New Roman" w:hAnsi="Times New Roman"/>
        </w:rPr>
      </w:pPr>
      <w:r w:rsidRPr="00D77CCF">
        <w:rPr>
          <w:rFonts w:ascii="Times New Roman" w:hAnsi="Times New Roman"/>
        </w:rPr>
        <w:t xml:space="preserve">б) </w:t>
      </w:r>
      <w:r w:rsidRPr="00D77CCF">
        <w:rPr>
          <w:rFonts w:ascii="Times New Roman" w:hAnsi="Times New Roman"/>
          <w:lang w:val="uk-UA"/>
        </w:rPr>
        <w:t>грошовий платіж</w:t>
      </w:r>
      <w:r w:rsidRPr="00D77CCF">
        <w:rPr>
          <w:rFonts w:ascii="Times New Roman" w:hAnsi="Times New Roman"/>
        </w:rPr>
        <w:t>;</w:t>
      </w:r>
    </w:p>
    <w:p w:rsidR="00716BDB" w:rsidRPr="00D77CCF" w:rsidRDefault="00716BDB" w:rsidP="00716BDB">
      <w:pPr>
        <w:pStyle w:val="af"/>
        <w:rPr>
          <w:rFonts w:ascii="Times New Roman" w:hAnsi="Times New Roman"/>
          <w:lang w:val="uk-UA"/>
        </w:rPr>
      </w:pPr>
      <w:r w:rsidRPr="00D77CCF">
        <w:rPr>
          <w:rFonts w:ascii="Times New Roman" w:hAnsi="Times New Roman"/>
        </w:rPr>
        <w:t xml:space="preserve">в) </w:t>
      </w:r>
      <w:r w:rsidRPr="00D77CCF">
        <w:rPr>
          <w:rFonts w:ascii="Times New Roman" w:hAnsi="Times New Roman"/>
          <w:lang w:val="uk-UA"/>
        </w:rPr>
        <w:t>фонд коштів</w:t>
      </w:r>
    </w:p>
    <w:p w:rsidR="00716BDB" w:rsidRPr="00D77CCF" w:rsidRDefault="00716BDB" w:rsidP="00716BDB">
      <w:pPr>
        <w:pStyle w:val="af"/>
        <w:rPr>
          <w:rFonts w:ascii="Times New Roman" w:hAnsi="Times New Roman"/>
          <w:lang w:val="uk-UA"/>
        </w:rPr>
      </w:pPr>
      <w:r w:rsidRPr="00D77CCF">
        <w:rPr>
          <w:rFonts w:ascii="Times New Roman" w:hAnsi="Times New Roman"/>
          <w:lang w:val="uk-UA"/>
        </w:rPr>
        <w:t>г) податкові надходження в бюджет.</w:t>
      </w:r>
    </w:p>
    <w:p w:rsidR="00716BDB" w:rsidRPr="00D77CCF" w:rsidRDefault="00716BDB" w:rsidP="00716BDB">
      <w:pPr>
        <w:pStyle w:val="af"/>
        <w:rPr>
          <w:rFonts w:ascii="Times New Roman" w:hAnsi="Times New Roman"/>
          <w:lang w:val="uk-UA"/>
        </w:rPr>
      </w:pPr>
    </w:p>
    <w:p w:rsidR="00716BDB" w:rsidRPr="00D77CCF" w:rsidRDefault="00716BDB" w:rsidP="00716BDB">
      <w:pPr>
        <w:pStyle w:val="af"/>
        <w:rPr>
          <w:rFonts w:ascii="Times New Roman" w:hAnsi="Times New Roman"/>
          <w:b/>
          <w:lang w:val="uk-UA"/>
        </w:rPr>
      </w:pPr>
      <w:r w:rsidRPr="00D77CCF">
        <w:rPr>
          <w:rFonts w:ascii="Times New Roman" w:hAnsi="Times New Roman"/>
          <w:b/>
          <w:lang w:val="uk-UA"/>
        </w:rPr>
        <w:t>6</w:t>
      </w:r>
      <w:r w:rsidRPr="00D77CCF">
        <w:rPr>
          <w:rFonts w:ascii="Times New Roman" w:hAnsi="Times New Roman"/>
          <w:b/>
        </w:rPr>
        <w:t xml:space="preserve">  Об’єктами фінансових відносин є:</w:t>
      </w:r>
    </w:p>
    <w:p w:rsidR="00716BDB" w:rsidRPr="00D77CCF" w:rsidRDefault="00716BDB" w:rsidP="00716BDB">
      <w:pPr>
        <w:pStyle w:val="af"/>
        <w:rPr>
          <w:rFonts w:ascii="Times New Roman" w:hAnsi="Times New Roman"/>
        </w:rPr>
      </w:pPr>
      <w:r w:rsidRPr="00D77CCF">
        <w:rPr>
          <w:rFonts w:ascii="Times New Roman" w:hAnsi="Times New Roman"/>
        </w:rPr>
        <w:t xml:space="preserve">а) валовий </w:t>
      </w:r>
      <w:r w:rsidRPr="00D77CCF">
        <w:rPr>
          <w:rFonts w:ascii="Times New Roman" w:hAnsi="Times New Roman"/>
          <w:lang w:val="uk-UA"/>
        </w:rPr>
        <w:t>суспільний</w:t>
      </w:r>
      <w:r w:rsidRPr="00D77CCF">
        <w:rPr>
          <w:rFonts w:ascii="Times New Roman" w:hAnsi="Times New Roman"/>
        </w:rPr>
        <w:t xml:space="preserve"> продукт і національн</w:t>
      </w:r>
      <w:r w:rsidRPr="00D77CCF">
        <w:rPr>
          <w:rFonts w:ascii="Times New Roman" w:hAnsi="Times New Roman"/>
          <w:lang w:val="uk-UA"/>
        </w:rPr>
        <w:t>ий</w:t>
      </w:r>
      <w:r w:rsidRPr="00D77CCF">
        <w:rPr>
          <w:rFonts w:ascii="Times New Roman" w:hAnsi="Times New Roman"/>
        </w:rPr>
        <w:t xml:space="preserve"> </w:t>
      </w:r>
      <w:r w:rsidRPr="00D77CCF">
        <w:rPr>
          <w:rFonts w:ascii="Times New Roman" w:hAnsi="Times New Roman"/>
          <w:lang w:val="uk-UA"/>
        </w:rPr>
        <w:t>доход</w:t>
      </w:r>
      <w:r w:rsidRPr="00D77CCF">
        <w:rPr>
          <w:rFonts w:ascii="Times New Roman" w:hAnsi="Times New Roman"/>
        </w:rPr>
        <w:t>;</w:t>
      </w:r>
    </w:p>
    <w:p w:rsidR="00716BDB" w:rsidRPr="00D77CCF" w:rsidRDefault="00716BDB" w:rsidP="00716BDB">
      <w:pPr>
        <w:pStyle w:val="af"/>
        <w:rPr>
          <w:rFonts w:ascii="Times New Roman" w:hAnsi="Times New Roman"/>
        </w:rPr>
      </w:pPr>
      <w:r w:rsidRPr="00D77CCF">
        <w:rPr>
          <w:rFonts w:ascii="Times New Roman" w:hAnsi="Times New Roman"/>
        </w:rPr>
        <w:t>б) прибуток, податки, цінні папери;</w:t>
      </w:r>
    </w:p>
    <w:p w:rsidR="00716BDB" w:rsidRPr="00D77CCF" w:rsidRDefault="00716BDB" w:rsidP="00716BDB">
      <w:pPr>
        <w:pStyle w:val="af"/>
        <w:rPr>
          <w:rFonts w:ascii="Times New Roman" w:hAnsi="Times New Roman"/>
        </w:rPr>
      </w:pPr>
      <w:r w:rsidRPr="00D77CCF">
        <w:rPr>
          <w:rFonts w:ascii="Times New Roman" w:hAnsi="Times New Roman"/>
        </w:rPr>
        <w:t>в) держава, підприємницькі структури, населення.</w:t>
      </w:r>
    </w:p>
    <w:p w:rsidR="00716BDB" w:rsidRPr="00D77CCF" w:rsidRDefault="00716BDB" w:rsidP="00716BDB">
      <w:pPr>
        <w:pStyle w:val="af"/>
        <w:rPr>
          <w:rFonts w:ascii="Times New Roman" w:hAnsi="Times New Roman"/>
        </w:rPr>
      </w:pPr>
    </w:p>
    <w:p w:rsidR="00716BDB" w:rsidRPr="00D77CCF" w:rsidRDefault="00716BDB" w:rsidP="00716BDB">
      <w:pPr>
        <w:pStyle w:val="af"/>
        <w:rPr>
          <w:rFonts w:ascii="Times New Roman" w:hAnsi="Times New Roman"/>
          <w:b/>
          <w:lang w:val="uk-UA"/>
        </w:rPr>
      </w:pPr>
      <w:r w:rsidRPr="00D77CCF">
        <w:rPr>
          <w:rFonts w:ascii="Times New Roman" w:hAnsi="Times New Roman"/>
          <w:b/>
          <w:lang w:val="uk-UA"/>
        </w:rPr>
        <w:t>7</w:t>
      </w:r>
      <w:r w:rsidRPr="00D77CCF">
        <w:rPr>
          <w:rFonts w:ascii="Times New Roman" w:hAnsi="Times New Roman"/>
          <w:b/>
        </w:rPr>
        <w:t xml:space="preserve">  Терм</w:t>
      </w:r>
      <w:r w:rsidRPr="00D77CCF">
        <w:rPr>
          <w:rFonts w:ascii="Times New Roman" w:hAnsi="Times New Roman"/>
          <w:b/>
          <w:lang w:val="uk-UA"/>
        </w:rPr>
        <w:t>і</w:t>
      </w:r>
      <w:r w:rsidRPr="00D77CCF">
        <w:rPr>
          <w:rFonts w:ascii="Times New Roman" w:hAnsi="Times New Roman"/>
          <w:b/>
        </w:rPr>
        <w:t xml:space="preserve">н </w:t>
      </w:r>
      <w:r w:rsidRPr="00D77CCF">
        <w:rPr>
          <w:rFonts w:ascii="Times New Roman" w:hAnsi="Times New Roman"/>
          <w:b/>
          <w:lang w:val="uk-UA"/>
        </w:rPr>
        <w:t>«</w:t>
      </w:r>
      <w:r w:rsidRPr="00D77CCF">
        <w:rPr>
          <w:rFonts w:ascii="Times New Roman" w:hAnsi="Times New Roman"/>
          <w:b/>
          <w:lang w:val="en-US"/>
        </w:rPr>
        <w:t>finansia</w:t>
      </w:r>
      <w:r w:rsidRPr="00D77CCF">
        <w:rPr>
          <w:rFonts w:ascii="Times New Roman" w:hAnsi="Times New Roman"/>
          <w:b/>
          <w:lang w:val="uk-UA"/>
        </w:rPr>
        <w:t>» виник:</w:t>
      </w:r>
    </w:p>
    <w:p w:rsidR="00716BDB" w:rsidRPr="00D77CCF" w:rsidRDefault="00716BDB" w:rsidP="00716BDB">
      <w:pPr>
        <w:pStyle w:val="af"/>
        <w:rPr>
          <w:rFonts w:ascii="Times New Roman" w:hAnsi="Times New Roman"/>
          <w:lang w:val="uk-UA"/>
        </w:rPr>
      </w:pPr>
      <w:r w:rsidRPr="00D77CCF">
        <w:rPr>
          <w:rFonts w:ascii="Times New Roman" w:hAnsi="Times New Roman"/>
          <w:lang w:val="uk-UA"/>
        </w:rPr>
        <w:lastRenderedPageBreak/>
        <w:t>а) у 1 ст. до н.е.у Греції;</w:t>
      </w:r>
    </w:p>
    <w:p w:rsidR="00716BDB" w:rsidRPr="00D77CCF" w:rsidRDefault="00716BDB" w:rsidP="00716BDB">
      <w:pPr>
        <w:pStyle w:val="af"/>
        <w:rPr>
          <w:rFonts w:ascii="Times New Roman" w:hAnsi="Times New Roman"/>
          <w:lang w:val="uk-UA"/>
        </w:rPr>
      </w:pPr>
      <w:r w:rsidRPr="00D77CCF">
        <w:rPr>
          <w:rFonts w:ascii="Times New Roman" w:hAnsi="Times New Roman"/>
          <w:lang w:val="uk-UA"/>
        </w:rPr>
        <w:t>б) у 9 ст. у Франції;</w:t>
      </w:r>
    </w:p>
    <w:p w:rsidR="00716BDB" w:rsidRPr="00D77CCF" w:rsidRDefault="00716BDB" w:rsidP="00716BDB">
      <w:pPr>
        <w:pStyle w:val="af"/>
        <w:rPr>
          <w:rFonts w:ascii="Times New Roman" w:hAnsi="Times New Roman"/>
          <w:lang w:val="uk-UA"/>
        </w:rPr>
      </w:pPr>
      <w:r w:rsidRPr="00D77CCF">
        <w:rPr>
          <w:rFonts w:ascii="Times New Roman" w:hAnsi="Times New Roman"/>
          <w:lang w:val="uk-UA"/>
        </w:rPr>
        <w:t>в) у 13-15 ст. в Італії;</w:t>
      </w:r>
    </w:p>
    <w:p w:rsidR="00716BDB" w:rsidRPr="00D77CCF" w:rsidRDefault="00716BDB" w:rsidP="00716BDB">
      <w:pPr>
        <w:pStyle w:val="af"/>
        <w:rPr>
          <w:rFonts w:ascii="Times New Roman" w:hAnsi="Times New Roman"/>
          <w:lang w:val="uk-UA"/>
        </w:rPr>
      </w:pPr>
      <w:r w:rsidRPr="00D77CCF">
        <w:rPr>
          <w:rFonts w:ascii="Times New Roman" w:hAnsi="Times New Roman"/>
          <w:lang w:val="uk-UA"/>
        </w:rPr>
        <w:t>г) у 5-4 ст. до н.е. у Китаї</w:t>
      </w:r>
    </w:p>
    <w:p w:rsidR="00716BDB" w:rsidRPr="00D77CCF" w:rsidRDefault="00716BDB" w:rsidP="00716BDB">
      <w:pPr>
        <w:pStyle w:val="af"/>
        <w:rPr>
          <w:rFonts w:ascii="Times New Roman" w:hAnsi="Times New Roman"/>
          <w:b/>
          <w:lang w:val="uk-UA"/>
        </w:rPr>
      </w:pPr>
    </w:p>
    <w:p w:rsidR="00716BDB" w:rsidRPr="00D77CCF" w:rsidRDefault="00716BDB" w:rsidP="00716BDB">
      <w:pPr>
        <w:pStyle w:val="af"/>
        <w:rPr>
          <w:rFonts w:ascii="Times New Roman" w:hAnsi="Times New Roman"/>
          <w:b/>
          <w:lang w:val="uk-UA"/>
        </w:rPr>
      </w:pPr>
      <w:r w:rsidRPr="00D77CCF">
        <w:rPr>
          <w:rFonts w:ascii="Times New Roman" w:hAnsi="Times New Roman"/>
          <w:b/>
          <w:lang w:val="uk-UA"/>
        </w:rPr>
        <w:t>8</w:t>
      </w:r>
      <w:r w:rsidRPr="00D77CCF">
        <w:rPr>
          <w:rFonts w:ascii="Times New Roman" w:hAnsi="Times New Roman"/>
          <w:b/>
        </w:rPr>
        <w:t xml:space="preserve">  Суб’єктами фінансових відносин є:</w:t>
      </w:r>
    </w:p>
    <w:p w:rsidR="00716BDB" w:rsidRPr="00D77CCF" w:rsidRDefault="00716BDB" w:rsidP="00716BDB">
      <w:pPr>
        <w:pStyle w:val="af"/>
        <w:rPr>
          <w:rFonts w:ascii="Times New Roman" w:hAnsi="Times New Roman"/>
          <w:lang w:val="uk-UA"/>
        </w:rPr>
      </w:pPr>
      <w:r w:rsidRPr="00D77CCF">
        <w:rPr>
          <w:rFonts w:ascii="Times New Roman" w:hAnsi="Times New Roman"/>
        </w:rPr>
        <w:t>а) валовий внутрішній продукт;</w:t>
      </w:r>
    </w:p>
    <w:p w:rsidR="00716BDB" w:rsidRPr="00D77CCF" w:rsidRDefault="00716BDB" w:rsidP="00716BDB">
      <w:pPr>
        <w:pStyle w:val="af"/>
        <w:rPr>
          <w:rFonts w:ascii="Times New Roman" w:hAnsi="Times New Roman"/>
          <w:lang w:val="uk-UA"/>
        </w:rPr>
      </w:pPr>
      <w:r w:rsidRPr="00D77CCF">
        <w:rPr>
          <w:rFonts w:ascii="Times New Roman" w:hAnsi="Times New Roman"/>
        </w:rPr>
        <w:t>б) фонди фінансових ресурсів;</w:t>
      </w:r>
    </w:p>
    <w:p w:rsidR="00716BDB" w:rsidRPr="00D77CCF" w:rsidRDefault="00716BDB" w:rsidP="00716BDB">
      <w:pPr>
        <w:pStyle w:val="af"/>
        <w:rPr>
          <w:rFonts w:ascii="Times New Roman" w:hAnsi="Times New Roman"/>
        </w:rPr>
      </w:pPr>
      <w:r w:rsidRPr="00D77CCF">
        <w:rPr>
          <w:rFonts w:ascii="Times New Roman" w:hAnsi="Times New Roman"/>
        </w:rPr>
        <w:t>в) держава, підприємницькі структури, населення.</w:t>
      </w:r>
    </w:p>
    <w:p w:rsidR="00716BDB" w:rsidRPr="00D77CCF" w:rsidRDefault="00716BDB" w:rsidP="00716BDB">
      <w:pPr>
        <w:pStyle w:val="af"/>
        <w:rPr>
          <w:rFonts w:ascii="Times New Roman" w:hAnsi="Times New Roman"/>
        </w:rPr>
      </w:pPr>
    </w:p>
    <w:p w:rsidR="00716BDB" w:rsidRPr="00D77CCF" w:rsidRDefault="00716BDB" w:rsidP="00716BDB">
      <w:pPr>
        <w:pStyle w:val="af"/>
        <w:rPr>
          <w:rFonts w:ascii="Times New Roman" w:hAnsi="Times New Roman"/>
          <w:b/>
          <w:lang w:val="uk-UA"/>
        </w:rPr>
      </w:pPr>
      <w:r w:rsidRPr="00D77CCF">
        <w:rPr>
          <w:rFonts w:ascii="Times New Roman" w:hAnsi="Times New Roman"/>
          <w:b/>
          <w:lang w:val="uk-UA"/>
        </w:rPr>
        <w:t>9</w:t>
      </w:r>
      <w:r w:rsidRPr="00D77CCF">
        <w:rPr>
          <w:rFonts w:ascii="Times New Roman" w:hAnsi="Times New Roman"/>
          <w:b/>
        </w:rPr>
        <w:t xml:space="preserve">  Основними функціями фінансів є:</w:t>
      </w:r>
    </w:p>
    <w:p w:rsidR="00716BDB" w:rsidRPr="00D77CCF" w:rsidRDefault="00716BDB" w:rsidP="00716BDB">
      <w:pPr>
        <w:pStyle w:val="af"/>
        <w:rPr>
          <w:rFonts w:ascii="Times New Roman" w:hAnsi="Times New Roman"/>
          <w:lang w:val="uk-UA"/>
        </w:rPr>
      </w:pPr>
      <w:r w:rsidRPr="00D77CCF">
        <w:rPr>
          <w:rFonts w:ascii="Times New Roman" w:hAnsi="Times New Roman"/>
        </w:rPr>
        <w:t>а) контрольна, економічна, стимулююча;</w:t>
      </w:r>
    </w:p>
    <w:p w:rsidR="00716BDB" w:rsidRPr="00D77CCF" w:rsidRDefault="00716BDB" w:rsidP="00716BDB">
      <w:pPr>
        <w:pStyle w:val="af"/>
        <w:rPr>
          <w:rFonts w:ascii="Times New Roman" w:hAnsi="Times New Roman"/>
          <w:lang w:val="uk-UA"/>
        </w:rPr>
      </w:pPr>
      <w:r w:rsidRPr="00D77CCF">
        <w:rPr>
          <w:rFonts w:ascii="Times New Roman" w:hAnsi="Times New Roman"/>
        </w:rPr>
        <w:t>б) розподільна, стимулююча, відтворювальна, регулююча;</w:t>
      </w:r>
    </w:p>
    <w:p w:rsidR="00716BDB" w:rsidRPr="00D77CCF" w:rsidRDefault="00716BDB" w:rsidP="00716BDB">
      <w:pPr>
        <w:pStyle w:val="af"/>
        <w:rPr>
          <w:rFonts w:ascii="Times New Roman" w:hAnsi="Times New Roman"/>
          <w:lang w:val="uk-UA"/>
        </w:rPr>
      </w:pPr>
      <w:r w:rsidRPr="00D77CCF">
        <w:rPr>
          <w:rFonts w:ascii="Times New Roman" w:hAnsi="Times New Roman"/>
        </w:rPr>
        <w:t>в) розподільна, контрольна;</w:t>
      </w:r>
    </w:p>
    <w:p w:rsidR="00716BDB" w:rsidRPr="00D77CCF" w:rsidRDefault="00716BDB" w:rsidP="00716BDB">
      <w:pPr>
        <w:pStyle w:val="af"/>
        <w:rPr>
          <w:rFonts w:ascii="Times New Roman" w:hAnsi="Times New Roman"/>
        </w:rPr>
      </w:pPr>
      <w:r w:rsidRPr="00D77CCF">
        <w:rPr>
          <w:rFonts w:ascii="Times New Roman" w:hAnsi="Times New Roman"/>
        </w:rPr>
        <w:t>г) фіскальна, розподільна, регулююча.</w:t>
      </w:r>
    </w:p>
    <w:p w:rsidR="00716BDB" w:rsidRPr="00D77CCF" w:rsidRDefault="00716BDB" w:rsidP="00716BDB">
      <w:pPr>
        <w:pStyle w:val="af"/>
        <w:rPr>
          <w:rFonts w:ascii="Times New Roman" w:hAnsi="Times New Roman"/>
        </w:rPr>
      </w:pPr>
    </w:p>
    <w:p w:rsidR="00716BDB" w:rsidRPr="00D77CCF" w:rsidRDefault="00716BDB" w:rsidP="00716BDB">
      <w:pPr>
        <w:pStyle w:val="af"/>
        <w:rPr>
          <w:rFonts w:ascii="Times New Roman" w:hAnsi="Times New Roman"/>
          <w:b/>
          <w:lang w:val="uk-UA"/>
        </w:rPr>
      </w:pPr>
      <w:r w:rsidRPr="00D77CCF">
        <w:rPr>
          <w:rFonts w:ascii="Times New Roman" w:hAnsi="Times New Roman"/>
          <w:b/>
        </w:rPr>
        <w:t>1</w:t>
      </w:r>
      <w:r w:rsidRPr="00D77CCF">
        <w:rPr>
          <w:rFonts w:ascii="Times New Roman" w:hAnsi="Times New Roman"/>
          <w:b/>
          <w:lang w:val="uk-UA"/>
        </w:rPr>
        <w:t>0</w:t>
      </w:r>
      <w:r w:rsidRPr="00D77CCF">
        <w:rPr>
          <w:rFonts w:ascii="Times New Roman" w:hAnsi="Times New Roman"/>
          <w:b/>
        </w:rPr>
        <w:t xml:space="preserve">  Розподіль</w:t>
      </w:r>
      <w:r w:rsidRPr="00D77CCF">
        <w:rPr>
          <w:rFonts w:ascii="Times New Roman" w:hAnsi="Times New Roman"/>
          <w:b/>
          <w:lang w:val="uk-UA"/>
        </w:rPr>
        <w:t>н</w:t>
      </w:r>
      <w:r w:rsidRPr="00D77CCF">
        <w:rPr>
          <w:rFonts w:ascii="Times New Roman" w:hAnsi="Times New Roman"/>
          <w:b/>
        </w:rPr>
        <w:t xml:space="preserve">а функції фінансів </w:t>
      </w:r>
      <w:r w:rsidRPr="00D77CCF">
        <w:rPr>
          <w:rFonts w:ascii="Times New Roman" w:hAnsi="Times New Roman"/>
          <w:b/>
          <w:lang w:val="uk-UA"/>
        </w:rPr>
        <w:t>проявляється через</w:t>
      </w:r>
      <w:r w:rsidRPr="00D77CCF">
        <w:rPr>
          <w:rFonts w:ascii="Times New Roman" w:hAnsi="Times New Roman"/>
          <w:b/>
        </w:rPr>
        <w:t>:</w:t>
      </w:r>
    </w:p>
    <w:p w:rsidR="00716BDB" w:rsidRPr="00D77CCF" w:rsidRDefault="00716BDB" w:rsidP="00716BDB">
      <w:pPr>
        <w:pStyle w:val="af"/>
        <w:rPr>
          <w:rFonts w:ascii="Times New Roman" w:hAnsi="Times New Roman"/>
          <w:lang w:val="uk-UA"/>
        </w:rPr>
      </w:pPr>
      <w:r w:rsidRPr="00D77CCF">
        <w:rPr>
          <w:rFonts w:ascii="Times New Roman" w:hAnsi="Times New Roman"/>
        </w:rPr>
        <w:t xml:space="preserve">а) розподіл, перерозподіл </w:t>
      </w:r>
      <w:r w:rsidRPr="00D77CCF">
        <w:rPr>
          <w:rFonts w:ascii="Times New Roman" w:hAnsi="Times New Roman"/>
          <w:lang w:val="uk-UA"/>
        </w:rPr>
        <w:t>усіх грошових надходжень</w:t>
      </w:r>
      <w:r w:rsidRPr="00D77CCF">
        <w:rPr>
          <w:rFonts w:ascii="Times New Roman" w:hAnsi="Times New Roman"/>
        </w:rPr>
        <w:t>;</w:t>
      </w:r>
    </w:p>
    <w:p w:rsidR="00716BDB" w:rsidRPr="00D77CCF" w:rsidRDefault="00716BDB" w:rsidP="00716BDB">
      <w:pPr>
        <w:pStyle w:val="af"/>
        <w:rPr>
          <w:rFonts w:ascii="Times New Roman" w:hAnsi="Times New Roman"/>
        </w:rPr>
      </w:pPr>
      <w:r w:rsidRPr="00D77CCF">
        <w:rPr>
          <w:rFonts w:ascii="Times New Roman" w:hAnsi="Times New Roman"/>
        </w:rPr>
        <w:t xml:space="preserve">б) </w:t>
      </w:r>
      <w:r w:rsidRPr="00D77CCF">
        <w:rPr>
          <w:rFonts w:ascii="Times New Roman" w:hAnsi="Times New Roman"/>
          <w:lang w:val="uk-UA"/>
        </w:rPr>
        <w:t>заходи фінансового впливу</w:t>
      </w:r>
      <w:r w:rsidRPr="00D77CCF">
        <w:rPr>
          <w:rFonts w:ascii="Times New Roman" w:hAnsi="Times New Roman"/>
        </w:rPr>
        <w:t>;</w:t>
      </w:r>
    </w:p>
    <w:p w:rsidR="00716BDB" w:rsidRPr="00D77CCF" w:rsidRDefault="00716BDB" w:rsidP="00716BDB">
      <w:pPr>
        <w:pStyle w:val="af"/>
        <w:rPr>
          <w:rFonts w:ascii="Times New Roman" w:hAnsi="Times New Roman"/>
        </w:rPr>
      </w:pPr>
      <w:r w:rsidRPr="00D77CCF">
        <w:rPr>
          <w:rFonts w:ascii="Times New Roman" w:hAnsi="Times New Roman"/>
        </w:rPr>
        <w:t xml:space="preserve">в) </w:t>
      </w:r>
      <w:r w:rsidRPr="00D77CCF">
        <w:rPr>
          <w:rFonts w:ascii="Times New Roman" w:hAnsi="Times New Roman"/>
          <w:lang w:val="uk-UA"/>
        </w:rPr>
        <w:t>концентрацію фінансових ресурсів</w:t>
      </w:r>
      <w:r w:rsidRPr="00D77CCF">
        <w:rPr>
          <w:rFonts w:ascii="Times New Roman" w:hAnsi="Times New Roman"/>
        </w:rPr>
        <w:t>.</w:t>
      </w:r>
    </w:p>
    <w:p w:rsidR="00716BDB" w:rsidRPr="00D77CCF" w:rsidRDefault="00716BDB" w:rsidP="00716BDB">
      <w:pPr>
        <w:pStyle w:val="af"/>
        <w:rPr>
          <w:rFonts w:ascii="Times New Roman" w:hAnsi="Times New Roman"/>
          <w:lang w:val="uk-UA"/>
        </w:rPr>
      </w:pPr>
    </w:p>
    <w:p w:rsidR="00716BDB" w:rsidRPr="00D77CCF" w:rsidRDefault="00716BDB" w:rsidP="00716BDB">
      <w:pPr>
        <w:pStyle w:val="af"/>
        <w:rPr>
          <w:rFonts w:ascii="Times New Roman" w:hAnsi="Times New Roman"/>
          <w:b/>
        </w:rPr>
      </w:pPr>
      <w:r w:rsidRPr="00D77CCF">
        <w:rPr>
          <w:rFonts w:ascii="Times New Roman" w:hAnsi="Times New Roman"/>
          <w:b/>
          <w:lang w:val="uk-UA"/>
        </w:rPr>
        <w:t>11</w:t>
      </w:r>
      <w:r w:rsidRPr="00D77CCF">
        <w:rPr>
          <w:rFonts w:ascii="Times New Roman" w:hAnsi="Times New Roman"/>
          <w:b/>
        </w:rPr>
        <w:t xml:space="preserve">  Фінансова система – це єдина система, тому що:</w:t>
      </w:r>
    </w:p>
    <w:p w:rsidR="00716BDB" w:rsidRPr="00D77CCF" w:rsidRDefault="00716BDB" w:rsidP="00716BDB">
      <w:pPr>
        <w:pStyle w:val="af"/>
        <w:rPr>
          <w:rFonts w:ascii="Times New Roman" w:hAnsi="Times New Roman"/>
        </w:rPr>
      </w:pPr>
      <w:r w:rsidRPr="00D77CCF">
        <w:rPr>
          <w:rFonts w:ascii="Times New Roman" w:hAnsi="Times New Roman"/>
        </w:rPr>
        <w:t>а) вона базується на єдиному джерелі ресурсів усіх ланок;</w:t>
      </w:r>
    </w:p>
    <w:p w:rsidR="00716BDB" w:rsidRPr="00D77CCF" w:rsidRDefault="00716BDB" w:rsidP="00716BDB">
      <w:pPr>
        <w:pStyle w:val="af"/>
        <w:rPr>
          <w:rFonts w:ascii="Times New Roman" w:hAnsi="Times New Roman"/>
        </w:rPr>
      </w:pPr>
      <w:r w:rsidRPr="00D77CCF">
        <w:rPr>
          <w:rFonts w:ascii="Times New Roman" w:hAnsi="Times New Roman"/>
        </w:rPr>
        <w:t>б) джерелом централізованих грошових фондів є національний доход;</w:t>
      </w:r>
    </w:p>
    <w:p w:rsidR="00716BDB" w:rsidRPr="00D77CCF" w:rsidRDefault="00716BDB" w:rsidP="00716BDB">
      <w:pPr>
        <w:pStyle w:val="af"/>
        <w:rPr>
          <w:rFonts w:ascii="Times New Roman" w:hAnsi="Times New Roman"/>
        </w:rPr>
      </w:pPr>
      <w:r w:rsidRPr="00D77CCF">
        <w:rPr>
          <w:rFonts w:ascii="Times New Roman" w:hAnsi="Times New Roman"/>
        </w:rPr>
        <w:t>в) фінансова система складається тільки з однієї ланки;</w:t>
      </w:r>
    </w:p>
    <w:p w:rsidR="00716BDB" w:rsidRPr="00D77CCF" w:rsidRDefault="00716BDB" w:rsidP="00716BDB">
      <w:pPr>
        <w:pStyle w:val="af"/>
        <w:rPr>
          <w:rFonts w:ascii="Times New Roman" w:hAnsi="Times New Roman"/>
        </w:rPr>
      </w:pPr>
      <w:r w:rsidRPr="00D77CCF">
        <w:rPr>
          <w:rFonts w:ascii="Times New Roman" w:hAnsi="Times New Roman"/>
        </w:rPr>
        <w:t>г) вона забезпечує певні темпи розвитку всіх галузей промисловості.</w:t>
      </w:r>
    </w:p>
    <w:p w:rsidR="00716BDB" w:rsidRPr="00D77CCF" w:rsidRDefault="00716BDB" w:rsidP="00716BDB">
      <w:pPr>
        <w:pStyle w:val="af"/>
        <w:rPr>
          <w:rFonts w:ascii="Times New Roman" w:hAnsi="Times New Roman"/>
        </w:rPr>
      </w:pPr>
    </w:p>
    <w:p w:rsidR="00716BDB" w:rsidRPr="00D77CCF" w:rsidRDefault="00716BDB" w:rsidP="00716BDB">
      <w:pPr>
        <w:pStyle w:val="af"/>
        <w:rPr>
          <w:rFonts w:ascii="Times New Roman" w:hAnsi="Times New Roman"/>
          <w:lang w:val="uk-UA"/>
        </w:rPr>
      </w:pPr>
      <w:r w:rsidRPr="00D77CCF">
        <w:rPr>
          <w:rFonts w:ascii="Times New Roman" w:hAnsi="Times New Roman"/>
          <w:b/>
          <w:lang w:val="uk-UA"/>
        </w:rPr>
        <w:t>12</w:t>
      </w:r>
      <w:r w:rsidRPr="00D77CCF">
        <w:rPr>
          <w:rFonts w:ascii="Times New Roman" w:hAnsi="Times New Roman"/>
          <w:b/>
        </w:rPr>
        <w:t xml:space="preserve">  </w:t>
      </w:r>
      <w:r w:rsidRPr="00D77CCF">
        <w:rPr>
          <w:rFonts w:ascii="Times New Roman" w:hAnsi="Times New Roman"/>
          <w:b/>
          <w:lang w:val="uk-UA"/>
        </w:rPr>
        <w:t>Основоположником регулюючої фінансової політики є:</w:t>
      </w:r>
    </w:p>
    <w:p w:rsidR="00716BDB" w:rsidRPr="00D77CCF" w:rsidRDefault="00716BDB" w:rsidP="00716BDB">
      <w:pPr>
        <w:pStyle w:val="af"/>
        <w:rPr>
          <w:rFonts w:ascii="Times New Roman" w:hAnsi="Times New Roman"/>
          <w:lang w:val="uk-UA"/>
        </w:rPr>
      </w:pPr>
      <w:r w:rsidRPr="00D77CCF">
        <w:rPr>
          <w:rFonts w:ascii="Times New Roman" w:hAnsi="Times New Roman"/>
        </w:rPr>
        <w:t xml:space="preserve">а) </w:t>
      </w:r>
      <w:r w:rsidRPr="00D77CCF">
        <w:rPr>
          <w:rFonts w:ascii="Times New Roman" w:hAnsi="Times New Roman"/>
          <w:lang w:val="uk-UA"/>
        </w:rPr>
        <w:t>А.Сміт</w:t>
      </w:r>
    </w:p>
    <w:p w:rsidR="00716BDB" w:rsidRPr="00D77CCF" w:rsidRDefault="00716BDB" w:rsidP="00716BDB">
      <w:pPr>
        <w:pStyle w:val="af"/>
        <w:rPr>
          <w:rFonts w:ascii="Times New Roman" w:hAnsi="Times New Roman"/>
          <w:lang w:val="uk-UA"/>
        </w:rPr>
      </w:pPr>
      <w:r w:rsidRPr="00D77CCF">
        <w:rPr>
          <w:rFonts w:ascii="Times New Roman" w:hAnsi="Times New Roman"/>
        </w:rPr>
        <w:t xml:space="preserve">б) </w:t>
      </w:r>
      <w:r w:rsidRPr="00D77CCF">
        <w:rPr>
          <w:rFonts w:ascii="Times New Roman" w:hAnsi="Times New Roman"/>
          <w:lang w:val="uk-UA"/>
        </w:rPr>
        <w:t>Д.Рікардо</w:t>
      </w:r>
      <w:r w:rsidRPr="00D77CCF">
        <w:rPr>
          <w:rFonts w:ascii="Times New Roman" w:hAnsi="Times New Roman"/>
        </w:rPr>
        <w:t>;</w:t>
      </w:r>
    </w:p>
    <w:p w:rsidR="00716BDB" w:rsidRPr="00D77CCF" w:rsidRDefault="00716BDB" w:rsidP="00716BDB">
      <w:pPr>
        <w:pStyle w:val="af"/>
        <w:rPr>
          <w:rFonts w:ascii="Times New Roman" w:hAnsi="Times New Roman"/>
          <w:lang w:val="uk-UA"/>
        </w:rPr>
      </w:pPr>
      <w:r w:rsidRPr="00D77CCF">
        <w:rPr>
          <w:rFonts w:ascii="Times New Roman" w:hAnsi="Times New Roman"/>
        </w:rPr>
        <w:t xml:space="preserve">в) </w:t>
      </w:r>
      <w:r w:rsidRPr="00D77CCF">
        <w:rPr>
          <w:rFonts w:ascii="Times New Roman" w:hAnsi="Times New Roman"/>
          <w:lang w:val="uk-UA"/>
        </w:rPr>
        <w:t>Дж.Кейнс</w:t>
      </w:r>
    </w:p>
    <w:p w:rsidR="00716BDB" w:rsidRPr="00D77CCF" w:rsidRDefault="00716BDB" w:rsidP="00716BDB">
      <w:pPr>
        <w:pStyle w:val="af"/>
        <w:rPr>
          <w:rFonts w:ascii="Times New Roman" w:hAnsi="Times New Roman"/>
          <w:lang w:val="uk-UA"/>
        </w:rPr>
      </w:pPr>
      <w:r w:rsidRPr="00D77CCF">
        <w:rPr>
          <w:rFonts w:ascii="Times New Roman" w:hAnsi="Times New Roman"/>
          <w:lang w:val="uk-UA"/>
        </w:rPr>
        <w:t>г) Мальтус</w:t>
      </w:r>
    </w:p>
    <w:p w:rsidR="00716BDB" w:rsidRPr="00D77CCF" w:rsidRDefault="00716BDB" w:rsidP="00716BDB">
      <w:pPr>
        <w:pStyle w:val="af"/>
        <w:rPr>
          <w:rFonts w:ascii="Times New Roman" w:hAnsi="Times New Roman"/>
          <w:lang w:val="uk-UA"/>
        </w:rPr>
      </w:pPr>
    </w:p>
    <w:p w:rsidR="00716BDB" w:rsidRPr="00D77CCF" w:rsidRDefault="00716BDB" w:rsidP="00716BDB">
      <w:pPr>
        <w:pStyle w:val="af"/>
        <w:rPr>
          <w:rFonts w:ascii="Times New Roman" w:hAnsi="Times New Roman"/>
          <w:b/>
          <w:lang w:val="uk-UA"/>
        </w:rPr>
      </w:pPr>
      <w:r w:rsidRPr="00D77CCF">
        <w:rPr>
          <w:rFonts w:ascii="Times New Roman" w:hAnsi="Times New Roman"/>
          <w:b/>
          <w:lang w:val="uk-UA"/>
        </w:rPr>
        <w:t>13</w:t>
      </w:r>
      <w:r w:rsidRPr="00D77CCF">
        <w:rPr>
          <w:rFonts w:ascii="Times New Roman" w:hAnsi="Times New Roman"/>
          <w:b/>
        </w:rPr>
        <w:t xml:space="preserve">  У фінансовій системі виділяють такі сфери фінансових відносин:</w:t>
      </w:r>
    </w:p>
    <w:p w:rsidR="00716BDB" w:rsidRPr="00D77CCF" w:rsidRDefault="00716BDB" w:rsidP="00716BDB">
      <w:pPr>
        <w:pStyle w:val="af"/>
        <w:rPr>
          <w:rFonts w:ascii="Times New Roman" w:hAnsi="Times New Roman"/>
        </w:rPr>
      </w:pPr>
      <w:r w:rsidRPr="00D77CCF">
        <w:rPr>
          <w:rFonts w:ascii="Times New Roman" w:hAnsi="Times New Roman"/>
        </w:rPr>
        <w:t>а) державні фінанси і фінансовий ринок;</w:t>
      </w:r>
    </w:p>
    <w:p w:rsidR="00716BDB" w:rsidRPr="00D77CCF" w:rsidRDefault="00716BDB" w:rsidP="00716BDB">
      <w:pPr>
        <w:pStyle w:val="af"/>
        <w:rPr>
          <w:rFonts w:ascii="Times New Roman" w:hAnsi="Times New Roman"/>
        </w:rPr>
      </w:pPr>
      <w:r w:rsidRPr="00D77CCF">
        <w:rPr>
          <w:rFonts w:ascii="Times New Roman" w:hAnsi="Times New Roman"/>
        </w:rPr>
        <w:t>б) фінанси суб’єктів господарювання і державні фінанси;</w:t>
      </w:r>
    </w:p>
    <w:p w:rsidR="00716BDB" w:rsidRPr="00D77CCF" w:rsidRDefault="00716BDB" w:rsidP="00716BDB">
      <w:pPr>
        <w:pStyle w:val="af"/>
        <w:rPr>
          <w:rFonts w:ascii="Times New Roman" w:hAnsi="Times New Roman"/>
        </w:rPr>
      </w:pPr>
      <w:r w:rsidRPr="00D77CCF">
        <w:rPr>
          <w:rFonts w:ascii="Times New Roman" w:hAnsi="Times New Roman"/>
        </w:rPr>
        <w:t>в) міжнародні фінанси, державні фінанси, фінанси суб’єктів господарювання, фінансовий ринок;</w:t>
      </w:r>
    </w:p>
    <w:p w:rsidR="00716BDB" w:rsidRPr="00D77CCF" w:rsidRDefault="00716BDB" w:rsidP="00716BDB">
      <w:pPr>
        <w:pStyle w:val="af"/>
        <w:rPr>
          <w:rFonts w:ascii="Times New Roman" w:hAnsi="Times New Roman"/>
        </w:rPr>
      </w:pPr>
      <w:r w:rsidRPr="00D77CCF">
        <w:rPr>
          <w:rFonts w:ascii="Times New Roman" w:hAnsi="Times New Roman"/>
        </w:rPr>
        <w:t>г) макро- і мікроекономіка.</w:t>
      </w:r>
    </w:p>
    <w:p w:rsidR="00716BDB" w:rsidRPr="00D77CCF" w:rsidRDefault="00716BDB" w:rsidP="00716BDB">
      <w:pPr>
        <w:pStyle w:val="af"/>
        <w:rPr>
          <w:rFonts w:ascii="Times New Roman" w:hAnsi="Times New Roman"/>
        </w:rPr>
      </w:pPr>
    </w:p>
    <w:p w:rsidR="00716BDB" w:rsidRPr="00D77CCF" w:rsidRDefault="00716BDB" w:rsidP="00716BDB">
      <w:pPr>
        <w:pStyle w:val="af"/>
        <w:rPr>
          <w:rFonts w:ascii="Times New Roman" w:hAnsi="Times New Roman"/>
          <w:b/>
        </w:rPr>
      </w:pPr>
      <w:r w:rsidRPr="00D77CCF">
        <w:rPr>
          <w:rFonts w:ascii="Times New Roman" w:hAnsi="Times New Roman"/>
          <w:b/>
          <w:lang w:val="uk-UA"/>
        </w:rPr>
        <w:t>14</w:t>
      </w:r>
      <w:r w:rsidRPr="00D77CCF">
        <w:rPr>
          <w:rFonts w:ascii="Times New Roman" w:hAnsi="Times New Roman"/>
          <w:b/>
        </w:rPr>
        <w:t xml:space="preserve">  </w:t>
      </w:r>
      <w:r w:rsidRPr="00D77CCF">
        <w:rPr>
          <w:rFonts w:ascii="Times New Roman" w:hAnsi="Times New Roman"/>
          <w:b/>
          <w:lang w:val="uk-UA"/>
        </w:rPr>
        <w:t>Органи виконавчої влади України, що здійснюють фінансовий контроль</w:t>
      </w:r>
      <w:r w:rsidRPr="00D77CCF">
        <w:rPr>
          <w:rFonts w:ascii="Times New Roman" w:hAnsi="Times New Roman"/>
          <w:b/>
        </w:rPr>
        <w:t>:</w:t>
      </w:r>
    </w:p>
    <w:p w:rsidR="00716BDB" w:rsidRPr="00D77CCF" w:rsidRDefault="00716BDB" w:rsidP="00716BDB">
      <w:pPr>
        <w:pStyle w:val="af"/>
        <w:rPr>
          <w:rFonts w:ascii="Times New Roman" w:hAnsi="Times New Roman"/>
        </w:rPr>
      </w:pPr>
      <w:r w:rsidRPr="00D77CCF">
        <w:rPr>
          <w:rFonts w:ascii="Times New Roman" w:hAnsi="Times New Roman"/>
        </w:rPr>
        <w:t xml:space="preserve">а) </w:t>
      </w:r>
      <w:r w:rsidRPr="00D77CCF">
        <w:rPr>
          <w:rFonts w:ascii="Times New Roman" w:hAnsi="Times New Roman"/>
          <w:lang w:val="uk-UA"/>
        </w:rPr>
        <w:t>Адміністрація Президента України</w:t>
      </w:r>
      <w:r w:rsidRPr="00D77CCF">
        <w:rPr>
          <w:rFonts w:ascii="Times New Roman" w:hAnsi="Times New Roman"/>
        </w:rPr>
        <w:t>;</w:t>
      </w:r>
    </w:p>
    <w:p w:rsidR="00716BDB" w:rsidRPr="00D77CCF" w:rsidRDefault="00716BDB" w:rsidP="00716BDB">
      <w:pPr>
        <w:pStyle w:val="af"/>
        <w:rPr>
          <w:rFonts w:ascii="Times New Roman" w:hAnsi="Times New Roman"/>
        </w:rPr>
      </w:pPr>
      <w:r w:rsidRPr="00D77CCF">
        <w:rPr>
          <w:rFonts w:ascii="Times New Roman" w:hAnsi="Times New Roman"/>
        </w:rPr>
        <w:t xml:space="preserve">б) </w:t>
      </w:r>
      <w:r w:rsidRPr="00D77CCF">
        <w:rPr>
          <w:rFonts w:ascii="Times New Roman" w:hAnsi="Times New Roman"/>
          <w:lang w:val="uk-UA"/>
        </w:rPr>
        <w:t>Кабінет Міністрів України</w:t>
      </w:r>
      <w:r w:rsidRPr="00D77CCF">
        <w:rPr>
          <w:rFonts w:ascii="Times New Roman" w:hAnsi="Times New Roman"/>
        </w:rPr>
        <w:t>;</w:t>
      </w:r>
    </w:p>
    <w:p w:rsidR="00716BDB" w:rsidRPr="00D77CCF" w:rsidRDefault="00716BDB" w:rsidP="00716BDB">
      <w:pPr>
        <w:pStyle w:val="af"/>
        <w:rPr>
          <w:rFonts w:ascii="Times New Roman" w:hAnsi="Times New Roman"/>
        </w:rPr>
      </w:pPr>
      <w:r w:rsidRPr="00D77CCF">
        <w:rPr>
          <w:rFonts w:ascii="Times New Roman" w:hAnsi="Times New Roman"/>
        </w:rPr>
        <w:t xml:space="preserve">в) </w:t>
      </w:r>
      <w:r w:rsidRPr="00D77CCF">
        <w:rPr>
          <w:rFonts w:ascii="Times New Roman" w:hAnsi="Times New Roman"/>
          <w:lang w:val="uk-UA"/>
        </w:rPr>
        <w:t>Національний Банк України</w:t>
      </w:r>
      <w:r w:rsidRPr="00D77CCF">
        <w:rPr>
          <w:rFonts w:ascii="Times New Roman" w:hAnsi="Times New Roman"/>
        </w:rPr>
        <w:t>;</w:t>
      </w:r>
    </w:p>
    <w:p w:rsidR="00716BDB" w:rsidRPr="00D77CCF" w:rsidRDefault="00716BDB" w:rsidP="00716BDB">
      <w:pPr>
        <w:pStyle w:val="af"/>
        <w:rPr>
          <w:rFonts w:ascii="Times New Roman" w:hAnsi="Times New Roman"/>
        </w:rPr>
      </w:pPr>
      <w:r w:rsidRPr="00D77CCF">
        <w:rPr>
          <w:rFonts w:ascii="Times New Roman" w:hAnsi="Times New Roman"/>
        </w:rPr>
        <w:t xml:space="preserve">г) </w:t>
      </w:r>
      <w:r w:rsidRPr="00D77CCF">
        <w:rPr>
          <w:rFonts w:ascii="Times New Roman" w:hAnsi="Times New Roman"/>
          <w:lang w:val="uk-UA"/>
        </w:rPr>
        <w:t>Контрольно-ревізійне управління</w:t>
      </w:r>
      <w:r w:rsidRPr="00D77CCF">
        <w:rPr>
          <w:rFonts w:ascii="Times New Roman" w:hAnsi="Times New Roman"/>
        </w:rPr>
        <w:t>.</w:t>
      </w:r>
    </w:p>
    <w:p w:rsidR="00716BDB" w:rsidRPr="00D77CCF" w:rsidRDefault="00716BDB" w:rsidP="00716BDB">
      <w:pPr>
        <w:pStyle w:val="af"/>
        <w:rPr>
          <w:rFonts w:ascii="Times New Roman" w:hAnsi="Times New Roman"/>
        </w:rPr>
      </w:pPr>
    </w:p>
    <w:p w:rsidR="00716BDB" w:rsidRPr="00D77CCF" w:rsidRDefault="00716BDB" w:rsidP="00716BDB">
      <w:pPr>
        <w:pStyle w:val="af"/>
        <w:rPr>
          <w:rFonts w:ascii="Times New Roman" w:hAnsi="Times New Roman"/>
          <w:b/>
          <w:lang w:val="uk-UA"/>
        </w:rPr>
      </w:pPr>
      <w:r w:rsidRPr="00D77CCF">
        <w:rPr>
          <w:rFonts w:ascii="Times New Roman" w:hAnsi="Times New Roman"/>
          <w:b/>
          <w:lang w:val="uk-UA"/>
        </w:rPr>
        <w:t>15</w:t>
      </w:r>
      <w:r w:rsidRPr="00D77CCF">
        <w:rPr>
          <w:rFonts w:ascii="Times New Roman" w:hAnsi="Times New Roman"/>
          <w:b/>
        </w:rPr>
        <w:t xml:space="preserve">  </w:t>
      </w:r>
      <w:r w:rsidRPr="00D77CCF">
        <w:rPr>
          <w:rFonts w:ascii="Times New Roman" w:hAnsi="Times New Roman"/>
          <w:b/>
          <w:lang w:val="uk-UA"/>
        </w:rPr>
        <w:t>За формою проведення фінансовий контроль буває</w:t>
      </w:r>
      <w:r w:rsidRPr="00D77CCF">
        <w:rPr>
          <w:rFonts w:ascii="Times New Roman" w:hAnsi="Times New Roman"/>
          <w:b/>
        </w:rPr>
        <w:t>:</w:t>
      </w:r>
    </w:p>
    <w:p w:rsidR="00716BDB" w:rsidRPr="00D77CCF" w:rsidRDefault="00716BDB" w:rsidP="00716BDB">
      <w:pPr>
        <w:pStyle w:val="af"/>
        <w:rPr>
          <w:rFonts w:ascii="Times New Roman" w:hAnsi="Times New Roman"/>
        </w:rPr>
      </w:pPr>
      <w:r w:rsidRPr="00D77CCF">
        <w:rPr>
          <w:rFonts w:ascii="Times New Roman" w:hAnsi="Times New Roman"/>
        </w:rPr>
        <w:t xml:space="preserve">а) </w:t>
      </w:r>
      <w:r w:rsidRPr="00D77CCF">
        <w:rPr>
          <w:rFonts w:ascii="Times New Roman" w:hAnsi="Times New Roman"/>
          <w:lang w:val="uk-UA"/>
        </w:rPr>
        <w:t>обовязковим</w:t>
      </w:r>
      <w:r w:rsidRPr="00D77CCF">
        <w:rPr>
          <w:rFonts w:ascii="Times New Roman" w:hAnsi="Times New Roman"/>
        </w:rPr>
        <w:t>;</w:t>
      </w:r>
    </w:p>
    <w:p w:rsidR="00716BDB" w:rsidRPr="00D77CCF" w:rsidRDefault="00716BDB" w:rsidP="00716BDB">
      <w:pPr>
        <w:pStyle w:val="af"/>
        <w:rPr>
          <w:rFonts w:ascii="Times New Roman" w:hAnsi="Times New Roman"/>
        </w:rPr>
      </w:pPr>
      <w:r w:rsidRPr="00D77CCF">
        <w:rPr>
          <w:rFonts w:ascii="Times New Roman" w:hAnsi="Times New Roman"/>
        </w:rPr>
        <w:t xml:space="preserve">б) </w:t>
      </w:r>
      <w:r w:rsidRPr="00D77CCF">
        <w:rPr>
          <w:rFonts w:ascii="Times New Roman" w:hAnsi="Times New Roman"/>
          <w:lang w:val="uk-UA"/>
        </w:rPr>
        <w:t>попереднім</w:t>
      </w:r>
      <w:r w:rsidRPr="00D77CCF">
        <w:rPr>
          <w:rFonts w:ascii="Times New Roman" w:hAnsi="Times New Roman"/>
        </w:rPr>
        <w:t>;</w:t>
      </w:r>
    </w:p>
    <w:p w:rsidR="00716BDB" w:rsidRPr="00D77CCF" w:rsidRDefault="00716BDB" w:rsidP="00716BDB">
      <w:pPr>
        <w:pStyle w:val="af"/>
        <w:rPr>
          <w:rFonts w:ascii="Times New Roman" w:hAnsi="Times New Roman"/>
        </w:rPr>
      </w:pPr>
      <w:r w:rsidRPr="00D77CCF">
        <w:rPr>
          <w:rFonts w:ascii="Times New Roman" w:hAnsi="Times New Roman"/>
        </w:rPr>
        <w:t xml:space="preserve">в) </w:t>
      </w:r>
      <w:r w:rsidRPr="00D77CCF">
        <w:rPr>
          <w:rFonts w:ascii="Times New Roman" w:hAnsi="Times New Roman"/>
          <w:lang w:val="uk-UA"/>
        </w:rPr>
        <w:t>ініціативним</w:t>
      </w:r>
      <w:r w:rsidRPr="00D77CCF">
        <w:rPr>
          <w:rFonts w:ascii="Times New Roman" w:hAnsi="Times New Roman"/>
        </w:rPr>
        <w:t>;</w:t>
      </w:r>
    </w:p>
    <w:p w:rsidR="00716BDB" w:rsidRPr="00D77CCF" w:rsidRDefault="00716BDB" w:rsidP="00716BDB">
      <w:pPr>
        <w:pStyle w:val="af"/>
        <w:rPr>
          <w:rFonts w:ascii="Times New Roman" w:hAnsi="Times New Roman"/>
          <w:lang w:val="uk-UA"/>
        </w:rPr>
      </w:pPr>
      <w:r w:rsidRPr="00D77CCF">
        <w:rPr>
          <w:rFonts w:ascii="Times New Roman" w:hAnsi="Times New Roman"/>
        </w:rPr>
        <w:t xml:space="preserve">г) </w:t>
      </w:r>
      <w:r w:rsidRPr="00D77CCF">
        <w:rPr>
          <w:rFonts w:ascii="Times New Roman" w:hAnsi="Times New Roman"/>
          <w:lang w:val="uk-UA"/>
        </w:rPr>
        <w:t>оперативним;</w:t>
      </w:r>
    </w:p>
    <w:p w:rsidR="00716BDB" w:rsidRPr="00D77CCF" w:rsidRDefault="00716BDB" w:rsidP="00716BDB">
      <w:pPr>
        <w:pStyle w:val="af"/>
        <w:rPr>
          <w:rFonts w:ascii="Times New Roman" w:hAnsi="Times New Roman"/>
        </w:rPr>
      </w:pPr>
      <w:r w:rsidRPr="00D77CCF">
        <w:rPr>
          <w:rFonts w:ascii="Times New Roman" w:hAnsi="Times New Roman"/>
          <w:lang w:val="uk-UA"/>
        </w:rPr>
        <w:t>д) бюджетним</w:t>
      </w:r>
    </w:p>
    <w:p w:rsidR="00716BDB" w:rsidRPr="00D77CCF" w:rsidRDefault="00716BDB" w:rsidP="00716BDB">
      <w:pPr>
        <w:pStyle w:val="af"/>
        <w:rPr>
          <w:rFonts w:ascii="Times New Roman" w:hAnsi="Times New Roman"/>
          <w:b/>
          <w:lang w:val="uk-UA"/>
        </w:rPr>
      </w:pPr>
    </w:p>
    <w:p w:rsidR="00716BDB" w:rsidRPr="00D77CCF" w:rsidRDefault="00716BDB" w:rsidP="00716BDB">
      <w:pPr>
        <w:pStyle w:val="af"/>
        <w:rPr>
          <w:rFonts w:ascii="Times New Roman" w:hAnsi="Times New Roman"/>
          <w:b/>
          <w:lang w:val="uk-UA"/>
        </w:rPr>
      </w:pPr>
      <w:r w:rsidRPr="00D77CCF">
        <w:rPr>
          <w:rFonts w:ascii="Times New Roman" w:hAnsi="Times New Roman"/>
          <w:b/>
          <w:lang w:val="uk-UA"/>
        </w:rPr>
        <w:t>16  Надходження коштів від інвестиційної діяльності забезпечується за рахунок:</w:t>
      </w:r>
    </w:p>
    <w:p w:rsidR="00716BDB" w:rsidRPr="00D77CCF" w:rsidRDefault="00716BDB" w:rsidP="00716BDB">
      <w:pPr>
        <w:pStyle w:val="af"/>
        <w:rPr>
          <w:rFonts w:ascii="Times New Roman" w:hAnsi="Times New Roman"/>
          <w:lang w:val="uk-UA"/>
        </w:rPr>
      </w:pPr>
      <w:r w:rsidRPr="00D77CCF">
        <w:rPr>
          <w:rFonts w:ascii="Times New Roman" w:hAnsi="Times New Roman"/>
        </w:rPr>
        <w:t xml:space="preserve">а) </w:t>
      </w:r>
      <w:r w:rsidRPr="00D77CCF">
        <w:rPr>
          <w:rFonts w:ascii="Times New Roman" w:hAnsi="Times New Roman"/>
          <w:lang w:val="uk-UA"/>
        </w:rPr>
        <w:t>дивідендів від довгострокових фінансових інвестицій</w:t>
      </w:r>
      <w:r w:rsidRPr="00D77CCF">
        <w:rPr>
          <w:rFonts w:ascii="Times New Roman" w:hAnsi="Times New Roman"/>
        </w:rPr>
        <w:t>;</w:t>
      </w:r>
    </w:p>
    <w:p w:rsidR="00716BDB" w:rsidRPr="00D77CCF" w:rsidRDefault="00716BDB" w:rsidP="00716BDB">
      <w:pPr>
        <w:pStyle w:val="af"/>
        <w:rPr>
          <w:rFonts w:ascii="Times New Roman" w:hAnsi="Times New Roman"/>
          <w:lang w:val="uk-UA"/>
        </w:rPr>
      </w:pPr>
      <w:r w:rsidRPr="00D77CCF">
        <w:rPr>
          <w:rFonts w:ascii="Times New Roman" w:hAnsi="Times New Roman"/>
        </w:rPr>
        <w:t xml:space="preserve">б) </w:t>
      </w:r>
      <w:r w:rsidRPr="00D77CCF">
        <w:rPr>
          <w:rFonts w:ascii="Times New Roman" w:hAnsi="Times New Roman"/>
          <w:lang w:val="uk-UA"/>
        </w:rPr>
        <w:t>довгострокових фінансових вкладень</w:t>
      </w:r>
      <w:r w:rsidRPr="00D77CCF">
        <w:rPr>
          <w:rFonts w:ascii="Times New Roman" w:hAnsi="Times New Roman"/>
        </w:rPr>
        <w:t>;</w:t>
      </w:r>
    </w:p>
    <w:p w:rsidR="00716BDB" w:rsidRPr="00D77CCF" w:rsidRDefault="00716BDB" w:rsidP="00716BDB">
      <w:pPr>
        <w:pStyle w:val="af"/>
        <w:rPr>
          <w:rFonts w:ascii="Times New Roman" w:hAnsi="Times New Roman"/>
        </w:rPr>
      </w:pPr>
      <w:r w:rsidRPr="00D77CCF">
        <w:rPr>
          <w:rFonts w:ascii="Times New Roman" w:hAnsi="Times New Roman"/>
        </w:rPr>
        <w:t xml:space="preserve">в) </w:t>
      </w:r>
      <w:r w:rsidRPr="00D77CCF">
        <w:rPr>
          <w:rFonts w:ascii="Times New Roman" w:hAnsi="Times New Roman"/>
          <w:lang w:val="uk-UA"/>
        </w:rPr>
        <w:t>короткострокових кредитів</w:t>
      </w:r>
      <w:r w:rsidRPr="00D77CCF">
        <w:rPr>
          <w:rFonts w:ascii="Times New Roman" w:hAnsi="Times New Roman"/>
        </w:rPr>
        <w:t>;</w:t>
      </w:r>
    </w:p>
    <w:p w:rsidR="00716BDB" w:rsidRPr="00D77CCF" w:rsidRDefault="00716BDB" w:rsidP="00716BDB">
      <w:pPr>
        <w:pStyle w:val="af"/>
        <w:rPr>
          <w:rFonts w:ascii="Times New Roman" w:hAnsi="Times New Roman"/>
          <w:lang w:val="uk-UA"/>
        </w:rPr>
      </w:pPr>
    </w:p>
    <w:p w:rsidR="00716BDB" w:rsidRPr="00D77CCF" w:rsidRDefault="00716BDB" w:rsidP="00716BDB">
      <w:pPr>
        <w:pStyle w:val="af"/>
        <w:rPr>
          <w:rFonts w:ascii="Times New Roman" w:hAnsi="Times New Roman"/>
          <w:b/>
          <w:lang w:val="uk-UA"/>
        </w:rPr>
      </w:pPr>
      <w:r w:rsidRPr="00D77CCF">
        <w:rPr>
          <w:rFonts w:ascii="Times New Roman" w:hAnsi="Times New Roman"/>
          <w:b/>
          <w:lang w:val="uk-UA"/>
        </w:rPr>
        <w:lastRenderedPageBreak/>
        <w:t>17</w:t>
      </w:r>
      <w:r w:rsidRPr="00D77CCF">
        <w:rPr>
          <w:rFonts w:ascii="Times New Roman" w:hAnsi="Times New Roman"/>
          <w:b/>
        </w:rPr>
        <w:t xml:space="preserve">  </w:t>
      </w:r>
      <w:r w:rsidRPr="00D77CCF">
        <w:rPr>
          <w:rFonts w:ascii="Times New Roman" w:hAnsi="Times New Roman"/>
          <w:b/>
          <w:lang w:val="uk-UA"/>
        </w:rPr>
        <w:t>До загальнодержавних податків відносять</w:t>
      </w:r>
      <w:r w:rsidRPr="00D77CCF">
        <w:rPr>
          <w:rFonts w:ascii="Times New Roman" w:hAnsi="Times New Roman"/>
          <w:b/>
        </w:rPr>
        <w:t>:</w:t>
      </w:r>
    </w:p>
    <w:p w:rsidR="00716BDB" w:rsidRPr="00D77CCF" w:rsidRDefault="00716BDB" w:rsidP="00716BDB">
      <w:pPr>
        <w:pStyle w:val="af"/>
        <w:rPr>
          <w:rFonts w:ascii="Times New Roman" w:hAnsi="Times New Roman"/>
          <w:lang w:val="uk-UA"/>
        </w:rPr>
      </w:pPr>
      <w:r w:rsidRPr="00D77CCF">
        <w:rPr>
          <w:rFonts w:ascii="Times New Roman" w:hAnsi="Times New Roman"/>
        </w:rPr>
        <w:t xml:space="preserve">а) </w:t>
      </w:r>
      <w:r w:rsidRPr="00D77CCF">
        <w:rPr>
          <w:rFonts w:ascii="Times New Roman" w:hAnsi="Times New Roman"/>
          <w:lang w:val="uk-UA"/>
        </w:rPr>
        <w:t>податок на прибуток</w:t>
      </w:r>
      <w:r w:rsidRPr="00D77CCF">
        <w:rPr>
          <w:rFonts w:ascii="Times New Roman" w:hAnsi="Times New Roman"/>
        </w:rPr>
        <w:t>;</w:t>
      </w:r>
    </w:p>
    <w:p w:rsidR="00716BDB" w:rsidRPr="00D77CCF" w:rsidRDefault="00716BDB" w:rsidP="00716BDB">
      <w:pPr>
        <w:pStyle w:val="af"/>
        <w:rPr>
          <w:rFonts w:ascii="Times New Roman" w:hAnsi="Times New Roman"/>
        </w:rPr>
      </w:pPr>
      <w:r w:rsidRPr="00D77CCF">
        <w:rPr>
          <w:rFonts w:ascii="Times New Roman" w:hAnsi="Times New Roman"/>
        </w:rPr>
        <w:t xml:space="preserve">б) </w:t>
      </w:r>
      <w:r w:rsidRPr="00D77CCF">
        <w:rPr>
          <w:rFonts w:ascii="Times New Roman" w:hAnsi="Times New Roman"/>
          <w:lang w:val="uk-UA"/>
        </w:rPr>
        <w:t>податок на доходи фізичних осіб</w:t>
      </w:r>
      <w:r w:rsidRPr="00D77CCF">
        <w:rPr>
          <w:rFonts w:ascii="Times New Roman" w:hAnsi="Times New Roman"/>
        </w:rPr>
        <w:t>;</w:t>
      </w:r>
    </w:p>
    <w:p w:rsidR="00716BDB" w:rsidRPr="00D77CCF" w:rsidRDefault="00716BDB" w:rsidP="00716BDB">
      <w:pPr>
        <w:pStyle w:val="af"/>
        <w:rPr>
          <w:rFonts w:ascii="Times New Roman" w:hAnsi="Times New Roman"/>
        </w:rPr>
      </w:pPr>
      <w:r w:rsidRPr="00D77CCF">
        <w:rPr>
          <w:rFonts w:ascii="Times New Roman" w:hAnsi="Times New Roman"/>
        </w:rPr>
        <w:t xml:space="preserve">в) </w:t>
      </w:r>
      <w:r w:rsidRPr="00D77CCF">
        <w:rPr>
          <w:rFonts w:ascii="Times New Roman" w:hAnsi="Times New Roman"/>
          <w:lang w:val="uk-UA"/>
        </w:rPr>
        <w:t>податок на додану вартість</w:t>
      </w:r>
      <w:r w:rsidRPr="00D77CCF">
        <w:rPr>
          <w:rFonts w:ascii="Times New Roman" w:hAnsi="Times New Roman"/>
        </w:rPr>
        <w:t>.</w:t>
      </w:r>
    </w:p>
    <w:p w:rsidR="00716BDB" w:rsidRPr="00D77CCF" w:rsidRDefault="00716BDB" w:rsidP="00716BDB">
      <w:pPr>
        <w:pStyle w:val="af"/>
        <w:rPr>
          <w:rFonts w:ascii="Times New Roman" w:hAnsi="Times New Roman"/>
        </w:rPr>
      </w:pPr>
    </w:p>
    <w:p w:rsidR="00716BDB" w:rsidRPr="00D77CCF" w:rsidRDefault="00716BDB" w:rsidP="00716BDB">
      <w:pPr>
        <w:pStyle w:val="af"/>
        <w:rPr>
          <w:rFonts w:ascii="Times New Roman" w:hAnsi="Times New Roman"/>
          <w:b/>
          <w:lang w:val="uk-UA"/>
        </w:rPr>
      </w:pPr>
      <w:r w:rsidRPr="00D77CCF">
        <w:rPr>
          <w:rFonts w:ascii="Times New Roman" w:hAnsi="Times New Roman"/>
          <w:b/>
          <w:lang w:val="uk-UA"/>
        </w:rPr>
        <w:t>18</w:t>
      </w:r>
      <w:r w:rsidRPr="00D77CCF">
        <w:rPr>
          <w:rFonts w:ascii="Times New Roman" w:hAnsi="Times New Roman"/>
          <w:b/>
        </w:rPr>
        <w:t xml:space="preserve">  </w:t>
      </w:r>
      <w:r w:rsidRPr="00D77CCF">
        <w:rPr>
          <w:rFonts w:ascii="Times New Roman" w:hAnsi="Times New Roman"/>
          <w:b/>
          <w:lang w:val="uk-UA"/>
        </w:rPr>
        <w:t>До податків, які стягують з юридичних осіб:</w:t>
      </w:r>
    </w:p>
    <w:p w:rsidR="00716BDB" w:rsidRPr="00D77CCF" w:rsidRDefault="00716BDB" w:rsidP="00716BDB">
      <w:pPr>
        <w:pStyle w:val="af"/>
        <w:rPr>
          <w:rFonts w:ascii="Times New Roman" w:hAnsi="Times New Roman"/>
        </w:rPr>
      </w:pPr>
      <w:r w:rsidRPr="00D77CCF">
        <w:rPr>
          <w:rFonts w:ascii="Times New Roman" w:hAnsi="Times New Roman"/>
        </w:rPr>
        <w:t xml:space="preserve">а) </w:t>
      </w:r>
      <w:r w:rsidRPr="00D77CCF">
        <w:rPr>
          <w:rFonts w:ascii="Times New Roman" w:hAnsi="Times New Roman"/>
          <w:lang w:val="uk-UA"/>
        </w:rPr>
        <w:t>податок на прибуток</w:t>
      </w:r>
      <w:r w:rsidRPr="00D77CCF">
        <w:rPr>
          <w:rFonts w:ascii="Times New Roman" w:hAnsi="Times New Roman"/>
        </w:rPr>
        <w:t>;</w:t>
      </w:r>
    </w:p>
    <w:p w:rsidR="00716BDB" w:rsidRPr="00D77CCF" w:rsidRDefault="00716BDB" w:rsidP="00716BDB">
      <w:pPr>
        <w:pStyle w:val="af"/>
        <w:rPr>
          <w:rFonts w:ascii="Times New Roman" w:hAnsi="Times New Roman"/>
        </w:rPr>
      </w:pPr>
      <w:r w:rsidRPr="00D77CCF">
        <w:rPr>
          <w:rFonts w:ascii="Times New Roman" w:hAnsi="Times New Roman"/>
        </w:rPr>
        <w:t xml:space="preserve">б) </w:t>
      </w:r>
      <w:r w:rsidRPr="00D77CCF">
        <w:rPr>
          <w:rFonts w:ascii="Times New Roman" w:hAnsi="Times New Roman"/>
          <w:lang w:val="uk-UA"/>
        </w:rPr>
        <w:t>екологічний податок</w:t>
      </w:r>
      <w:r w:rsidRPr="00D77CCF">
        <w:rPr>
          <w:rFonts w:ascii="Times New Roman" w:hAnsi="Times New Roman"/>
        </w:rPr>
        <w:t>;</w:t>
      </w:r>
    </w:p>
    <w:p w:rsidR="00716BDB" w:rsidRPr="00D77CCF" w:rsidRDefault="00716BDB" w:rsidP="00716BDB">
      <w:pPr>
        <w:pStyle w:val="af"/>
        <w:rPr>
          <w:rFonts w:ascii="Times New Roman" w:hAnsi="Times New Roman"/>
        </w:rPr>
      </w:pPr>
      <w:r w:rsidRPr="00D77CCF">
        <w:rPr>
          <w:rFonts w:ascii="Times New Roman" w:hAnsi="Times New Roman"/>
        </w:rPr>
        <w:t xml:space="preserve">в) </w:t>
      </w:r>
      <w:r w:rsidRPr="00D77CCF">
        <w:rPr>
          <w:rFonts w:ascii="Times New Roman" w:hAnsi="Times New Roman"/>
          <w:lang w:val="uk-UA"/>
        </w:rPr>
        <w:t>акцизний податок</w:t>
      </w:r>
      <w:r w:rsidRPr="00D77CCF">
        <w:rPr>
          <w:rFonts w:ascii="Times New Roman" w:hAnsi="Times New Roman"/>
        </w:rPr>
        <w:t>;</w:t>
      </w:r>
    </w:p>
    <w:p w:rsidR="00716BDB" w:rsidRPr="00D77CCF" w:rsidRDefault="00716BDB" w:rsidP="00716BDB">
      <w:pPr>
        <w:pStyle w:val="af"/>
        <w:rPr>
          <w:rFonts w:ascii="Times New Roman" w:hAnsi="Times New Roman"/>
        </w:rPr>
      </w:pPr>
    </w:p>
    <w:p w:rsidR="00716BDB" w:rsidRPr="00D77CCF" w:rsidRDefault="00716BDB" w:rsidP="00716BDB">
      <w:pPr>
        <w:pStyle w:val="af"/>
        <w:rPr>
          <w:rFonts w:ascii="Times New Roman" w:hAnsi="Times New Roman"/>
          <w:b/>
          <w:lang w:val="uk-UA"/>
        </w:rPr>
      </w:pPr>
      <w:r w:rsidRPr="00D77CCF">
        <w:rPr>
          <w:rFonts w:ascii="Times New Roman" w:hAnsi="Times New Roman"/>
          <w:b/>
          <w:lang w:val="uk-UA"/>
        </w:rPr>
        <w:t>19</w:t>
      </w:r>
      <w:r w:rsidRPr="00D77CCF">
        <w:rPr>
          <w:rFonts w:ascii="Times New Roman" w:hAnsi="Times New Roman"/>
          <w:b/>
        </w:rPr>
        <w:t xml:space="preserve">  </w:t>
      </w:r>
      <w:r w:rsidRPr="00D77CCF">
        <w:rPr>
          <w:rFonts w:ascii="Times New Roman" w:hAnsi="Times New Roman"/>
          <w:b/>
          <w:lang w:val="uk-UA"/>
        </w:rPr>
        <w:t>Методи мобілізації бюджетних доходів</w:t>
      </w:r>
      <w:r w:rsidRPr="00D77CCF">
        <w:rPr>
          <w:rFonts w:ascii="Times New Roman" w:hAnsi="Times New Roman"/>
          <w:b/>
        </w:rPr>
        <w:t>:</w:t>
      </w:r>
    </w:p>
    <w:p w:rsidR="00716BDB" w:rsidRPr="00D77CCF" w:rsidRDefault="00716BDB" w:rsidP="00716BDB">
      <w:pPr>
        <w:pStyle w:val="af"/>
        <w:rPr>
          <w:rFonts w:ascii="Times New Roman" w:hAnsi="Times New Roman"/>
          <w:lang w:val="uk-UA"/>
        </w:rPr>
      </w:pPr>
      <w:r w:rsidRPr="00D77CCF">
        <w:rPr>
          <w:rFonts w:ascii="Times New Roman" w:hAnsi="Times New Roman"/>
        </w:rPr>
        <w:t xml:space="preserve">а) </w:t>
      </w:r>
      <w:r w:rsidRPr="00D77CCF">
        <w:rPr>
          <w:rFonts w:ascii="Times New Roman" w:hAnsi="Times New Roman"/>
          <w:lang w:val="uk-UA"/>
        </w:rPr>
        <w:t>податки</w:t>
      </w:r>
      <w:r w:rsidRPr="00D77CCF">
        <w:rPr>
          <w:rFonts w:ascii="Times New Roman" w:hAnsi="Times New Roman"/>
        </w:rPr>
        <w:t>;</w:t>
      </w:r>
    </w:p>
    <w:p w:rsidR="00716BDB" w:rsidRPr="00D77CCF" w:rsidRDefault="00716BDB" w:rsidP="00716BDB">
      <w:pPr>
        <w:pStyle w:val="af"/>
        <w:rPr>
          <w:rFonts w:ascii="Times New Roman" w:hAnsi="Times New Roman"/>
          <w:lang w:val="uk-UA"/>
        </w:rPr>
      </w:pPr>
      <w:r w:rsidRPr="00D77CCF">
        <w:rPr>
          <w:rFonts w:ascii="Times New Roman" w:hAnsi="Times New Roman"/>
        </w:rPr>
        <w:t xml:space="preserve">б) </w:t>
      </w:r>
      <w:r w:rsidRPr="00D77CCF">
        <w:rPr>
          <w:rFonts w:ascii="Times New Roman" w:hAnsi="Times New Roman"/>
          <w:lang w:val="uk-UA"/>
        </w:rPr>
        <w:t>державні позики;</w:t>
      </w:r>
    </w:p>
    <w:p w:rsidR="00716BDB" w:rsidRPr="00D77CCF" w:rsidRDefault="00716BDB" w:rsidP="00716BDB">
      <w:pPr>
        <w:pStyle w:val="af"/>
        <w:rPr>
          <w:rFonts w:ascii="Times New Roman" w:hAnsi="Times New Roman"/>
          <w:lang w:val="uk-UA"/>
        </w:rPr>
      </w:pPr>
      <w:r w:rsidRPr="00D77CCF">
        <w:rPr>
          <w:rFonts w:ascii="Times New Roman" w:hAnsi="Times New Roman"/>
        </w:rPr>
        <w:t xml:space="preserve">в) </w:t>
      </w:r>
      <w:r w:rsidRPr="00D77CCF">
        <w:rPr>
          <w:rFonts w:ascii="Times New Roman" w:hAnsi="Times New Roman"/>
          <w:lang w:val="uk-UA"/>
        </w:rPr>
        <w:t>капітальні інвестиції</w:t>
      </w:r>
    </w:p>
    <w:p w:rsidR="00716BDB" w:rsidRPr="00D77CCF" w:rsidRDefault="00716BDB" w:rsidP="00716BDB">
      <w:pPr>
        <w:pStyle w:val="af"/>
        <w:rPr>
          <w:rFonts w:ascii="Times New Roman" w:hAnsi="Times New Roman"/>
          <w:lang w:val="uk-UA"/>
        </w:rPr>
      </w:pPr>
      <w:r w:rsidRPr="00D77CCF">
        <w:rPr>
          <w:rFonts w:ascii="Times New Roman" w:hAnsi="Times New Roman"/>
          <w:lang w:val="uk-UA"/>
        </w:rPr>
        <w:t>г) емісія;</w:t>
      </w:r>
    </w:p>
    <w:p w:rsidR="00716BDB" w:rsidRPr="00D77CCF" w:rsidRDefault="00716BDB" w:rsidP="00716BDB">
      <w:pPr>
        <w:pStyle w:val="af"/>
        <w:rPr>
          <w:rFonts w:ascii="Times New Roman" w:hAnsi="Times New Roman"/>
          <w:lang w:val="uk-UA"/>
        </w:rPr>
      </w:pPr>
      <w:r w:rsidRPr="00D77CCF">
        <w:rPr>
          <w:rFonts w:ascii="Times New Roman" w:hAnsi="Times New Roman"/>
          <w:lang w:val="uk-UA"/>
        </w:rPr>
        <w:t>д) субсидії;</w:t>
      </w:r>
    </w:p>
    <w:p w:rsidR="00716BDB" w:rsidRPr="00D77CCF" w:rsidRDefault="00716BDB" w:rsidP="00716BDB">
      <w:pPr>
        <w:pStyle w:val="af"/>
        <w:rPr>
          <w:rFonts w:ascii="Times New Roman" w:hAnsi="Times New Roman"/>
          <w:lang w:val="uk-UA"/>
        </w:rPr>
      </w:pPr>
      <w:r w:rsidRPr="00D77CCF">
        <w:rPr>
          <w:rFonts w:ascii="Times New Roman" w:hAnsi="Times New Roman"/>
          <w:lang w:val="uk-UA"/>
        </w:rPr>
        <w:t>е) дотації.</w:t>
      </w:r>
    </w:p>
    <w:p w:rsidR="00716BDB" w:rsidRPr="00D77CCF" w:rsidRDefault="00716BDB" w:rsidP="00716BDB">
      <w:pPr>
        <w:pStyle w:val="af"/>
        <w:rPr>
          <w:rFonts w:ascii="Times New Roman" w:hAnsi="Times New Roman"/>
          <w:lang w:val="uk-UA"/>
        </w:rPr>
      </w:pPr>
    </w:p>
    <w:p w:rsidR="00716BDB" w:rsidRPr="00D77CCF" w:rsidRDefault="00716BDB" w:rsidP="00716BDB">
      <w:pPr>
        <w:pStyle w:val="af"/>
        <w:rPr>
          <w:rFonts w:ascii="Times New Roman" w:hAnsi="Times New Roman"/>
          <w:b/>
          <w:lang w:val="uk-UA"/>
        </w:rPr>
      </w:pPr>
      <w:r w:rsidRPr="00D77CCF">
        <w:rPr>
          <w:rFonts w:ascii="Times New Roman" w:hAnsi="Times New Roman"/>
          <w:b/>
          <w:lang w:val="uk-UA"/>
        </w:rPr>
        <w:t>20</w:t>
      </w:r>
      <w:r w:rsidRPr="00D77CCF">
        <w:rPr>
          <w:rFonts w:ascii="Times New Roman" w:hAnsi="Times New Roman"/>
          <w:b/>
        </w:rPr>
        <w:t xml:space="preserve">  </w:t>
      </w:r>
      <w:r w:rsidRPr="00D77CCF">
        <w:rPr>
          <w:rFonts w:ascii="Times New Roman" w:hAnsi="Times New Roman"/>
          <w:b/>
          <w:lang w:val="uk-UA"/>
        </w:rPr>
        <w:t>До видів фінансування відносяться</w:t>
      </w:r>
      <w:r w:rsidRPr="00D77CCF">
        <w:rPr>
          <w:rFonts w:ascii="Times New Roman" w:hAnsi="Times New Roman"/>
          <w:b/>
        </w:rPr>
        <w:t>:</w:t>
      </w:r>
    </w:p>
    <w:p w:rsidR="00716BDB" w:rsidRPr="00D77CCF" w:rsidRDefault="00716BDB" w:rsidP="00716BDB">
      <w:pPr>
        <w:pStyle w:val="af"/>
        <w:rPr>
          <w:rFonts w:ascii="Times New Roman" w:hAnsi="Times New Roman"/>
          <w:lang w:val="uk-UA"/>
        </w:rPr>
      </w:pPr>
      <w:r w:rsidRPr="00D77CCF">
        <w:rPr>
          <w:rFonts w:ascii="Times New Roman" w:hAnsi="Times New Roman"/>
        </w:rPr>
        <w:t xml:space="preserve">а) </w:t>
      </w:r>
      <w:r w:rsidRPr="00D77CCF">
        <w:rPr>
          <w:rFonts w:ascii="Times New Roman" w:hAnsi="Times New Roman"/>
          <w:lang w:val="uk-UA"/>
        </w:rPr>
        <w:t>дотації</w:t>
      </w:r>
      <w:r w:rsidRPr="00D77CCF">
        <w:rPr>
          <w:rFonts w:ascii="Times New Roman" w:hAnsi="Times New Roman"/>
        </w:rPr>
        <w:t>;</w:t>
      </w:r>
    </w:p>
    <w:p w:rsidR="00716BDB" w:rsidRPr="00D77CCF" w:rsidRDefault="00716BDB" w:rsidP="00716BDB">
      <w:pPr>
        <w:pStyle w:val="af"/>
        <w:rPr>
          <w:rFonts w:ascii="Times New Roman" w:hAnsi="Times New Roman"/>
          <w:lang w:val="uk-UA"/>
        </w:rPr>
      </w:pPr>
      <w:r w:rsidRPr="00D77CCF">
        <w:rPr>
          <w:rFonts w:ascii="Times New Roman" w:hAnsi="Times New Roman"/>
        </w:rPr>
        <w:t xml:space="preserve">б) </w:t>
      </w:r>
      <w:r w:rsidRPr="00D77CCF">
        <w:rPr>
          <w:rFonts w:ascii="Times New Roman" w:hAnsi="Times New Roman"/>
          <w:lang w:val="uk-UA"/>
        </w:rPr>
        <w:t>податки</w:t>
      </w:r>
      <w:r w:rsidRPr="00D77CCF">
        <w:rPr>
          <w:rFonts w:ascii="Times New Roman" w:hAnsi="Times New Roman"/>
        </w:rPr>
        <w:t>.</w:t>
      </w:r>
    </w:p>
    <w:p w:rsidR="00716BDB" w:rsidRPr="00D77CCF" w:rsidRDefault="00716BDB" w:rsidP="00716BDB">
      <w:pPr>
        <w:pStyle w:val="af"/>
        <w:rPr>
          <w:rFonts w:ascii="Times New Roman" w:hAnsi="Times New Roman"/>
          <w:lang w:val="uk-UA"/>
        </w:rPr>
      </w:pPr>
      <w:r w:rsidRPr="00D77CCF">
        <w:rPr>
          <w:rFonts w:ascii="Times New Roman" w:hAnsi="Times New Roman"/>
        </w:rPr>
        <w:t xml:space="preserve">в) </w:t>
      </w:r>
      <w:r w:rsidRPr="00D77CCF">
        <w:rPr>
          <w:rFonts w:ascii="Times New Roman" w:hAnsi="Times New Roman"/>
          <w:lang w:val="uk-UA"/>
        </w:rPr>
        <w:t>кредити;</w:t>
      </w:r>
    </w:p>
    <w:p w:rsidR="00716BDB" w:rsidRPr="00D77CCF" w:rsidRDefault="00716BDB" w:rsidP="00716BDB">
      <w:pPr>
        <w:pStyle w:val="af"/>
        <w:rPr>
          <w:rFonts w:ascii="Times New Roman" w:hAnsi="Times New Roman"/>
          <w:lang w:val="uk-UA"/>
        </w:rPr>
      </w:pPr>
      <w:r w:rsidRPr="00D77CCF">
        <w:rPr>
          <w:rFonts w:ascii="Times New Roman" w:hAnsi="Times New Roman"/>
          <w:lang w:val="uk-UA"/>
        </w:rPr>
        <w:t>г) субвенції;</w:t>
      </w:r>
    </w:p>
    <w:p w:rsidR="00716BDB" w:rsidRPr="00D77CCF" w:rsidRDefault="00716BDB" w:rsidP="00716BDB">
      <w:pPr>
        <w:pStyle w:val="af"/>
        <w:rPr>
          <w:rFonts w:ascii="Times New Roman" w:hAnsi="Times New Roman"/>
          <w:lang w:val="uk-UA"/>
        </w:rPr>
      </w:pPr>
      <w:r w:rsidRPr="00D77CCF">
        <w:rPr>
          <w:rFonts w:ascii="Times New Roman" w:hAnsi="Times New Roman"/>
          <w:lang w:val="uk-UA"/>
        </w:rPr>
        <w:t>д) кошторису;</w:t>
      </w:r>
    </w:p>
    <w:p w:rsidR="00716BDB" w:rsidRPr="00D77CCF" w:rsidRDefault="00716BDB" w:rsidP="00716BDB">
      <w:pPr>
        <w:pStyle w:val="af"/>
        <w:rPr>
          <w:rFonts w:ascii="Times New Roman" w:hAnsi="Times New Roman"/>
        </w:rPr>
      </w:pPr>
      <w:r w:rsidRPr="00D77CCF">
        <w:rPr>
          <w:rFonts w:ascii="Times New Roman" w:hAnsi="Times New Roman"/>
          <w:lang w:val="uk-UA"/>
        </w:rPr>
        <w:t>е) субсидії</w:t>
      </w:r>
    </w:p>
    <w:p w:rsidR="00716BDB" w:rsidRPr="00D77CCF" w:rsidRDefault="00716BDB" w:rsidP="00716BDB">
      <w:pPr>
        <w:pStyle w:val="af"/>
        <w:rPr>
          <w:rFonts w:ascii="Times New Roman" w:hAnsi="Times New Roman"/>
        </w:rPr>
      </w:pPr>
    </w:p>
    <w:p w:rsidR="00716BDB" w:rsidRPr="00D77CCF" w:rsidRDefault="00716BDB" w:rsidP="00716BDB">
      <w:pPr>
        <w:pStyle w:val="af"/>
        <w:rPr>
          <w:rFonts w:ascii="Times New Roman" w:hAnsi="Times New Roman"/>
          <w:b/>
          <w:lang w:val="uk-UA"/>
        </w:rPr>
      </w:pPr>
      <w:r w:rsidRPr="00D77CCF">
        <w:rPr>
          <w:rFonts w:ascii="Times New Roman" w:hAnsi="Times New Roman"/>
          <w:b/>
          <w:lang w:val="uk-UA"/>
        </w:rPr>
        <w:t>21</w:t>
      </w:r>
      <w:r w:rsidRPr="00D77CCF">
        <w:rPr>
          <w:rFonts w:ascii="Times New Roman" w:hAnsi="Times New Roman"/>
          <w:b/>
        </w:rPr>
        <w:t xml:space="preserve">  Фінансова політика  – це:</w:t>
      </w:r>
    </w:p>
    <w:p w:rsidR="00716BDB" w:rsidRPr="00D77CCF" w:rsidRDefault="00716BDB" w:rsidP="00716BDB">
      <w:pPr>
        <w:pStyle w:val="af"/>
        <w:rPr>
          <w:rFonts w:ascii="Times New Roman" w:hAnsi="Times New Roman"/>
          <w:lang w:val="uk-UA"/>
        </w:rPr>
      </w:pPr>
      <w:r w:rsidRPr="00D77CCF">
        <w:rPr>
          <w:rFonts w:ascii="Times New Roman" w:hAnsi="Times New Roman"/>
        </w:rPr>
        <w:t>а) цілеспрямована діяльність держави, пов’язана із практичним використанням фінансового механізму;</w:t>
      </w:r>
    </w:p>
    <w:p w:rsidR="00716BDB" w:rsidRPr="00D77CCF" w:rsidRDefault="00716BDB" w:rsidP="00716BDB">
      <w:pPr>
        <w:pStyle w:val="af"/>
        <w:rPr>
          <w:rFonts w:ascii="Times New Roman" w:hAnsi="Times New Roman"/>
          <w:lang w:val="uk-UA"/>
        </w:rPr>
      </w:pPr>
      <w:r w:rsidRPr="00D77CCF">
        <w:rPr>
          <w:rFonts w:ascii="Times New Roman" w:hAnsi="Times New Roman"/>
        </w:rPr>
        <w:t>б) діяльність держави по цілеспрямованому використанню фінансів для забезпечення соціального та економічного розвитку;</w:t>
      </w:r>
    </w:p>
    <w:p w:rsidR="00716BDB" w:rsidRPr="00D77CCF" w:rsidRDefault="00716BDB" w:rsidP="00716BDB">
      <w:pPr>
        <w:pStyle w:val="af"/>
        <w:rPr>
          <w:rFonts w:ascii="Times New Roman" w:hAnsi="Times New Roman"/>
        </w:rPr>
      </w:pPr>
      <w:r w:rsidRPr="00D77CCF">
        <w:rPr>
          <w:rFonts w:ascii="Times New Roman" w:hAnsi="Times New Roman"/>
        </w:rPr>
        <w:t>в) сукупність сфер і ланок фінансових відносин, взаємозалежних між собою.</w:t>
      </w:r>
    </w:p>
    <w:p w:rsidR="00716BDB" w:rsidRPr="00D77CCF" w:rsidRDefault="00716BDB" w:rsidP="00716BDB">
      <w:pPr>
        <w:pStyle w:val="af"/>
        <w:rPr>
          <w:rFonts w:ascii="Times New Roman" w:hAnsi="Times New Roman"/>
        </w:rPr>
      </w:pPr>
    </w:p>
    <w:p w:rsidR="00716BDB" w:rsidRPr="00D77CCF" w:rsidRDefault="00716BDB" w:rsidP="00716BDB">
      <w:pPr>
        <w:pStyle w:val="af"/>
        <w:rPr>
          <w:rFonts w:ascii="Times New Roman" w:hAnsi="Times New Roman"/>
          <w:b/>
        </w:rPr>
      </w:pPr>
      <w:r w:rsidRPr="00D77CCF">
        <w:rPr>
          <w:rFonts w:ascii="Times New Roman" w:hAnsi="Times New Roman"/>
          <w:b/>
          <w:lang w:val="uk-UA"/>
        </w:rPr>
        <w:t>22</w:t>
      </w:r>
      <w:r w:rsidRPr="00D77CCF">
        <w:rPr>
          <w:rFonts w:ascii="Times New Roman" w:hAnsi="Times New Roman"/>
          <w:b/>
        </w:rPr>
        <w:t xml:space="preserve">  </w:t>
      </w:r>
      <w:r w:rsidRPr="00D77CCF">
        <w:rPr>
          <w:rFonts w:ascii="Times New Roman" w:hAnsi="Times New Roman"/>
          <w:b/>
          <w:lang w:val="uk-UA"/>
        </w:rPr>
        <w:t>Бюджетна система України складається з</w:t>
      </w:r>
      <w:r w:rsidRPr="00D77CCF">
        <w:rPr>
          <w:rFonts w:ascii="Times New Roman" w:hAnsi="Times New Roman"/>
          <w:b/>
        </w:rPr>
        <w:t>:</w:t>
      </w:r>
    </w:p>
    <w:p w:rsidR="00716BDB" w:rsidRPr="00D77CCF" w:rsidRDefault="00716BDB" w:rsidP="00716BDB">
      <w:pPr>
        <w:pStyle w:val="af"/>
        <w:rPr>
          <w:rFonts w:ascii="Times New Roman" w:hAnsi="Times New Roman"/>
          <w:lang w:val="uk-UA"/>
        </w:rPr>
      </w:pPr>
      <w:r w:rsidRPr="00D77CCF">
        <w:rPr>
          <w:rFonts w:ascii="Times New Roman" w:hAnsi="Times New Roman"/>
        </w:rPr>
        <w:t xml:space="preserve">а) </w:t>
      </w:r>
      <w:r w:rsidRPr="00D77CCF">
        <w:rPr>
          <w:rFonts w:ascii="Times New Roman" w:hAnsi="Times New Roman"/>
          <w:lang w:val="uk-UA"/>
        </w:rPr>
        <w:t>державного бюджету</w:t>
      </w:r>
      <w:r w:rsidRPr="00D77CCF">
        <w:rPr>
          <w:rFonts w:ascii="Times New Roman" w:hAnsi="Times New Roman"/>
        </w:rPr>
        <w:t>;</w:t>
      </w:r>
    </w:p>
    <w:p w:rsidR="00716BDB" w:rsidRPr="00D77CCF" w:rsidRDefault="00716BDB" w:rsidP="00716BDB">
      <w:pPr>
        <w:pStyle w:val="af"/>
        <w:rPr>
          <w:rFonts w:ascii="Times New Roman" w:hAnsi="Times New Roman"/>
          <w:lang w:val="uk-UA"/>
        </w:rPr>
      </w:pPr>
      <w:r w:rsidRPr="00D77CCF">
        <w:rPr>
          <w:rFonts w:ascii="Times New Roman" w:hAnsi="Times New Roman"/>
        </w:rPr>
        <w:t xml:space="preserve">б) </w:t>
      </w:r>
      <w:r w:rsidRPr="00D77CCF">
        <w:rPr>
          <w:rFonts w:ascii="Times New Roman" w:hAnsi="Times New Roman"/>
          <w:lang w:val="uk-UA"/>
        </w:rPr>
        <w:t>місцевих бюджетів</w:t>
      </w:r>
      <w:r w:rsidRPr="00D77CCF">
        <w:rPr>
          <w:rFonts w:ascii="Times New Roman" w:hAnsi="Times New Roman"/>
        </w:rPr>
        <w:t>;</w:t>
      </w:r>
    </w:p>
    <w:p w:rsidR="00716BDB" w:rsidRPr="00D77CCF" w:rsidRDefault="00716BDB" w:rsidP="00716BDB">
      <w:pPr>
        <w:pStyle w:val="af"/>
        <w:rPr>
          <w:rFonts w:ascii="Times New Roman" w:hAnsi="Times New Roman"/>
        </w:rPr>
      </w:pPr>
      <w:r w:rsidRPr="00D77CCF">
        <w:rPr>
          <w:rFonts w:ascii="Times New Roman" w:hAnsi="Times New Roman"/>
        </w:rPr>
        <w:t xml:space="preserve">в) </w:t>
      </w:r>
      <w:r w:rsidRPr="00D77CCF">
        <w:rPr>
          <w:rFonts w:ascii="Times New Roman" w:hAnsi="Times New Roman"/>
          <w:lang w:val="uk-UA"/>
        </w:rPr>
        <w:t>державного бюджету та місцевих бюджетів</w:t>
      </w:r>
      <w:r w:rsidRPr="00D77CCF">
        <w:rPr>
          <w:rFonts w:ascii="Times New Roman" w:hAnsi="Times New Roman"/>
        </w:rPr>
        <w:t>;</w:t>
      </w:r>
    </w:p>
    <w:p w:rsidR="00716BDB" w:rsidRPr="00D77CCF" w:rsidRDefault="00716BDB" w:rsidP="00716BDB">
      <w:pPr>
        <w:pStyle w:val="af"/>
        <w:rPr>
          <w:rFonts w:ascii="Times New Roman" w:hAnsi="Times New Roman"/>
        </w:rPr>
      </w:pPr>
    </w:p>
    <w:p w:rsidR="00716BDB" w:rsidRPr="00D77CCF" w:rsidRDefault="00716BDB" w:rsidP="00716BDB">
      <w:pPr>
        <w:pStyle w:val="af"/>
        <w:rPr>
          <w:rFonts w:ascii="Times New Roman" w:hAnsi="Times New Roman"/>
          <w:b/>
          <w:lang w:val="uk-UA"/>
        </w:rPr>
      </w:pPr>
      <w:r w:rsidRPr="00D77CCF">
        <w:rPr>
          <w:rFonts w:ascii="Times New Roman" w:hAnsi="Times New Roman"/>
          <w:b/>
          <w:lang w:val="uk-UA"/>
        </w:rPr>
        <w:t>23</w:t>
      </w:r>
      <w:r w:rsidRPr="00D77CCF">
        <w:rPr>
          <w:rFonts w:ascii="Times New Roman" w:hAnsi="Times New Roman"/>
          <w:b/>
        </w:rPr>
        <w:t xml:space="preserve">  </w:t>
      </w:r>
      <w:r w:rsidRPr="00D77CCF">
        <w:rPr>
          <w:rFonts w:ascii="Times New Roman" w:hAnsi="Times New Roman"/>
          <w:b/>
          <w:lang w:val="uk-UA"/>
        </w:rPr>
        <w:t>Трансферти-це</w:t>
      </w:r>
      <w:r w:rsidRPr="00D77CCF">
        <w:rPr>
          <w:rFonts w:ascii="Times New Roman" w:hAnsi="Times New Roman"/>
          <w:b/>
        </w:rPr>
        <w:t>:</w:t>
      </w:r>
    </w:p>
    <w:p w:rsidR="00716BDB" w:rsidRPr="00D77CCF" w:rsidRDefault="00716BDB" w:rsidP="00716BDB">
      <w:pPr>
        <w:pStyle w:val="af"/>
        <w:rPr>
          <w:rFonts w:ascii="Times New Roman" w:hAnsi="Times New Roman"/>
          <w:lang w:val="uk-UA"/>
        </w:rPr>
      </w:pPr>
      <w:r w:rsidRPr="00D77CCF">
        <w:rPr>
          <w:rFonts w:ascii="Times New Roman" w:hAnsi="Times New Roman"/>
        </w:rPr>
        <w:t>а) створення соціальних гарантій населенню;</w:t>
      </w:r>
    </w:p>
    <w:p w:rsidR="00716BDB" w:rsidRPr="00D77CCF" w:rsidRDefault="00716BDB" w:rsidP="00716BDB">
      <w:pPr>
        <w:pStyle w:val="af"/>
        <w:rPr>
          <w:rFonts w:ascii="Times New Roman" w:hAnsi="Times New Roman"/>
          <w:lang w:val="uk-UA"/>
        </w:rPr>
      </w:pPr>
      <w:r w:rsidRPr="00D77CCF">
        <w:rPr>
          <w:rFonts w:ascii="Times New Roman" w:hAnsi="Times New Roman"/>
        </w:rPr>
        <w:t>б) розподіл ВВП між галузями народного господарства, соціальними групами населення, територіями;</w:t>
      </w:r>
    </w:p>
    <w:p w:rsidR="00716BDB" w:rsidRPr="00D77CCF" w:rsidRDefault="00716BDB" w:rsidP="00716BDB">
      <w:pPr>
        <w:pStyle w:val="af"/>
        <w:rPr>
          <w:rFonts w:ascii="Times New Roman" w:hAnsi="Times New Roman"/>
        </w:rPr>
      </w:pPr>
      <w:r w:rsidRPr="00D77CCF">
        <w:rPr>
          <w:rFonts w:ascii="Times New Roman" w:hAnsi="Times New Roman"/>
        </w:rPr>
        <w:t xml:space="preserve">в) </w:t>
      </w:r>
      <w:r w:rsidRPr="00D77CCF">
        <w:rPr>
          <w:rFonts w:ascii="Times New Roman" w:hAnsi="Times New Roman"/>
          <w:lang w:val="uk-UA"/>
        </w:rPr>
        <w:t>кошти, одержані від інших органів державної влади, органів місцевого самоврядування, інших держав на безплатній та безповоротній основі</w:t>
      </w:r>
      <w:r w:rsidRPr="00D77CCF">
        <w:rPr>
          <w:rFonts w:ascii="Times New Roman" w:hAnsi="Times New Roman"/>
        </w:rPr>
        <w:t>.</w:t>
      </w:r>
    </w:p>
    <w:p w:rsidR="00716BDB" w:rsidRPr="00D77CCF" w:rsidRDefault="00716BDB" w:rsidP="00716BDB">
      <w:pPr>
        <w:pStyle w:val="af"/>
        <w:rPr>
          <w:rFonts w:ascii="Times New Roman" w:hAnsi="Times New Roman"/>
        </w:rPr>
      </w:pPr>
    </w:p>
    <w:p w:rsidR="00716BDB" w:rsidRPr="00D77CCF" w:rsidRDefault="00716BDB" w:rsidP="00716BDB">
      <w:pPr>
        <w:pStyle w:val="af"/>
        <w:rPr>
          <w:rFonts w:ascii="Times New Roman" w:hAnsi="Times New Roman"/>
          <w:b/>
          <w:lang w:val="uk-UA"/>
        </w:rPr>
      </w:pPr>
      <w:r w:rsidRPr="00D77CCF">
        <w:rPr>
          <w:rFonts w:ascii="Times New Roman" w:hAnsi="Times New Roman"/>
          <w:b/>
          <w:lang w:val="uk-UA"/>
        </w:rPr>
        <w:t>24</w:t>
      </w:r>
      <w:r w:rsidRPr="00D77CCF">
        <w:rPr>
          <w:rFonts w:ascii="Times New Roman" w:hAnsi="Times New Roman"/>
          <w:b/>
        </w:rPr>
        <w:t xml:space="preserve">  </w:t>
      </w:r>
      <w:r w:rsidRPr="00D77CCF">
        <w:rPr>
          <w:rFonts w:ascii="Times New Roman" w:hAnsi="Times New Roman"/>
          <w:b/>
          <w:lang w:val="uk-UA"/>
        </w:rPr>
        <w:t>Форми фінансування бюджетних витрат</w:t>
      </w:r>
      <w:r w:rsidRPr="00D77CCF">
        <w:rPr>
          <w:rFonts w:ascii="Times New Roman" w:hAnsi="Times New Roman"/>
          <w:b/>
        </w:rPr>
        <w:t>:</w:t>
      </w:r>
    </w:p>
    <w:p w:rsidR="00716BDB" w:rsidRPr="00D77CCF" w:rsidRDefault="00716BDB" w:rsidP="00716BDB">
      <w:pPr>
        <w:pStyle w:val="af"/>
        <w:rPr>
          <w:rFonts w:ascii="Times New Roman" w:hAnsi="Times New Roman"/>
          <w:lang w:val="uk-UA"/>
        </w:rPr>
      </w:pPr>
      <w:r w:rsidRPr="00D77CCF">
        <w:rPr>
          <w:rFonts w:ascii="Times New Roman" w:hAnsi="Times New Roman"/>
        </w:rPr>
        <w:t xml:space="preserve">а) </w:t>
      </w:r>
      <w:r w:rsidRPr="00D77CCF">
        <w:rPr>
          <w:rFonts w:ascii="Times New Roman" w:hAnsi="Times New Roman"/>
          <w:lang w:val="uk-UA"/>
        </w:rPr>
        <w:t>державний кредит</w:t>
      </w:r>
      <w:r w:rsidRPr="00D77CCF">
        <w:rPr>
          <w:rFonts w:ascii="Times New Roman" w:hAnsi="Times New Roman"/>
        </w:rPr>
        <w:t>;</w:t>
      </w:r>
    </w:p>
    <w:p w:rsidR="00716BDB" w:rsidRPr="00D77CCF" w:rsidRDefault="00716BDB" w:rsidP="00716BDB">
      <w:pPr>
        <w:pStyle w:val="af"/>
        <w:rPr>
          <w:rFonts w:ascii="Times New Roman" w:hAnsi="Times New Roman"/>
        </w:rPr>
      </w:pPr>
      <w:r w:rsidRPr="00D77CCF">
        <w:rPr>
          <w:rFonts w:ascii="Times New Roman" w:hAnsi="Times New Roman"/>
        </w:rPr>
        <w:t xml:space="preserve">б) </w:t>
      </w:r>
      <w:r w:rsidRPr="00D77CCF">
        <w:rPr>
          <w:rFonts w:ascii="Times New Roman" w:hAnsi="Times New Roman"/>
          <w:lang w:val="uk-UA"/>
        </w:rPr>
        <w:t>самофінансування</w:t>
      </w:r>
      <w:r w:rsidRPr="00D77CCF">
        <w:rPr>
          <w:rFonts w:ascii="Times New Roman" w:hAnsi="Times New Roman"/>
        </w:rPr>
        <w:t>;</w:t>
      </w:r>
    </w:p>
    <w:p w:rsidR="00716BDB" w:rsidRPr="00D77CCF" w:rsidRDefault="00716BDB" w:rsidP="00716BDB">
      <w:pPr>
        <w:pStyle w:val="af"/>
        <w:rPr>
          <w:rFonts w:ascii="Times New Roman" w:hAnsi="Times New Roman"/>
          <w:lang w:val="uk-UA"/>
        </w:rPr>
      </w:pPr>
      <w:r w:rsidRPr="00D77CCF">
        <w:rPr>
          <w:rFonts w:ascii="Times New Roman" w:hAnsi="Times New Roman"/>
        </w:rPr>
        <w:t xml:space="preserve">в) </w:t>
      </w:r>
      <w:r w:rsidRPr="00D77CCF">
        <w:rPr>
          <w:rFonts w:ascii="Times New Roman" w:hAnsi="Times New Roman"/>
          <w:lang w:val="uk-UA"/>
        </w:rPr>
        <w:t>казначейські позички;</w:t>
      </w:r>
      <w:bookmarkStart w:id="8" w:name="_GoBack"/>
      <w:bookmarkEnd w:id="8"/>
    </w:p>
    <w:p w:rsidR="00716BDB" w:rsidRPr="00D77CCF" w:rsidRDefault="00716BDB" w:rsidP="00716BDB">
      <w:pPr>
        <w:pStyle w:val="af"/>
        <w:rPr>
          <w:rFonts w:ascii="Times New Roman" w:hAnsi="Times New Roman"/>
          <w:lang w:val="uk-UA"/>
        </w:rPr>
      </w:pPr>
      <w:r w:rsidRPr="00D77CCF">
        <w:rPr>
          <w:rFonts w:ascii="Times New Roman" w:hAnsi="Times New Roman"/>
          <w:lang w:val="uk-UA"/>
        </w:rPr>
        <w:t>г) бюджетне фінансування;</w:t>
      </w:r>
    </w:p>
    <w:p w:rsidR="00716BDB" w:rsidRPr="00D77CCF" w:rsidRDefault="00716BDB" w:rsidP="00716BDB">
      <w:pPr>
        <w:pStyle w:val="af"/>
        <w:rPr>
          <w:rFonts w:ascii="Times New Roman" w:hAnsi="Times New Roman"/>
        </w:rPr>
      </w:pPr>
      <w:r w:rsidRPr="00D77CCF">
        <w:rPr>
          <w:rFonts w:ascii="Times New Roman" w:hAnsi="Times New Roman"/>
          <w:lang w:val="uk-UA"/>
        </w:rPr>
        <w:t>д) кредитне забезпечення.</w:t>
      </w:r>
    </w:p>
    <w:p w:rsidR="00716BDB" w:rsidRPr="00D77CCF" w:rsidRDefault="00716BDB" w:rsidP="00716BDB">
      <w:pPr>
        <w:pStyle w:val="af"/>
        <w:rPr>
          <w:rFonts w:ascii="Times New Roman" w:hAnsi="Times New Roman"/>
        </w:rPr>
      </w:pPr>
    </w:p>
    <w:p w:rsidR="00716BDB" w:rsidRPr="00D77CCF" w:rsidRDefault="00716BDB" w:rsidP="00716BDB">
      <w:pPr>
        <w:pStyle w:val="af"/>
        <w:rPr>
          <w:rFonts w:ascii="Times New Roman" w:hAnsi="Times New Roman"/>
          <w:b/>
        </w:rPr>
      </w:pPr>
      <w:r w:rsidRPr="00D77CCF">
        <w:rPr>
          <w:rFonts w:ascii="Times New Roman" w:hAnsi="Times New Roman"/>
          <w:b/>
          <w:lang w:val="uk-UA"/>
        </w:rPr>
        <w:t>25</w:t>
      </w:r>
      <w:r w:rsidRPr="00D77CCF">
        <w:rPr>
          <w:rFonts w:ascii="Times New Roman" w:hAnsi="Times New Roman"/>
          <w:b/>
        </w:rPr>
        <w:t xml:space="preserve">  За характером заходів і часом їх здійснення фінансова політика поділяється на:</w:t>
      </w:r>
    </w:p>
    <w:p w:rsidR="00716BDB" w:rsidRPr="00D77CCF" w:rsidRDefault="00716BDB" w:rsidP="00716BDB">
      <w:pPr>
        <w:pStyle w:val="af"/>
        <w:rPr>
          <w:rFonts w:ascii="Times New Roman" w:hAnsi="Times New Roman"/>
        </w:rPr>
      </w:pPr>
      <w:r w:rsidRPr="00D77CCF">
        <w:rPr>
          <w:rFonts w:ascii="Times New Roman" w:hAnsi="Times New Roman"/>
        </w:rPr>
        <w:t>а) фінансову тактику і фінансову стратегію;</w:t>
      </w:r>
    </w:p>
    <w:p w:rsidR="00716BDB" w:rsidRPr="00D77CCF" w:rsidRDefault="00716BDB" w:rsidP="00716BDB">
      <w:pPr>
        <w:pStyle w:val="af"/>
        <w:rPr>
          <w:rFonts w:ascii="Times New Roman" w:hAnsi="Times New Roman"/>
          <w:lang w:val="uk-UA"/>
        </w:rPr>
      </w:pPr>
      <w:r w:rsidRPr="00D77CCF">
        <w:rPr>
          <w:rFonts w:ascii="Times New Roman" w:hAnsi="Times New Roman"/>
        </w:rPr>
        <w:t>б) фінансову стратегію і бюджетне регулювання;</w:t>
      </w:r>
    </w:p>
    <w:p w:rsidR="00716BDB" w:rsidRPr="00D77CCF" w:rsidRDefault="00716BDB" w:rsidP="00716BDB">
      <w:pPr>
        <w:pStyle w:val="af"/>
        <w:rPr>
          <w:rFonts w:ascii="Times New Roman" w:hAnsi="Times New Roman"/>
          <w:lang w:val="uk-UA"/>
        </w:rPr>
      </w:pPr>
      <w:r w:rsidRPr="00D77CCF">
        <w:rPr>
          <w:rFonts w:ascii="Times New Roman" w:hAnsi="Times New Roman"/>
        </w:rPr>
        <w:t>в) оперативну фінансову політику і фінансову тактику;</w:t>
      </w:r>
    </w:p>
    <w:p w:rsidR="00716BDB" w:rsidRPr="00D77CCF" w:rsidRDefault="00716BDB" w:rsidP="00716BDB">
      <w:pPr>
        <w:pStyle w:val="af"/>
        <w:rPr>
          <w:rFonts w:ascii="Times New Roman" w:hAnsi="Times New Roman"/>
        </w:rPr>
      </w:pPr>
      <w:r w:rsidRPr="00D77CCF">
        <w:rPr>
          <w:rFonts w:ascii="Times New Roman" w:hAnsi="Times New Roman"/>
        </w:rPr>
        <w:t>г) фінансову політику і податкову політику.</w:t>
      </w:r>
    </w:p>
    <w:p w:rsidR="00716BDB" w:rsidRPr="00D77CCF" w:rsidRDefault="00716BDB" w:rsidP="00716BDB">
      <w:pPr>
        <w:pStyle w:val="af"/>
        <w:rPr>
          <w:rFonts w:ascii="Times New Roman" w:hAnsi="Times New Roman"/>
          <w:lang w:val="uk-UA"/>
        </w:rPr>
      </w:pPr>
    </w:p>
    <w:p w:rsidR="00716BDB" w:rsidRPr="00D77CCF" w:rsidRDefault="00716BDB" w:rsidP="00716BDB">
      <w:pPr>
        <w:pStyle w:val="af"/>
        <w:rPr>
          <w:rFonts w:ascii="Times New Roman" w:hAnsi="Times New Roman"/>
          <w:b/>
          <w:lang w:val="uk-UA"/>
        </w:rPr>
      </w:pPr>
      <w:r w:rsidRPr="00D77CCF">
        <w:rPr>
          <w:rFonts w:ascii="Times New Roman" w:hAnsi="Times New Roman"/>
          <w:b/>
          <w:lang w:val="uk-UA"/>
        </w:rPr>
        <w:t>26</w:t>
      </w:r>
      <w:r w:rsidRPr="00D77CCF">
        <w:rPr>
          <w:rFonts w:ascii="Times New Roman" w:hAnsi="Times New Roman"/>
          <w:b/>
        </w:rPr>
        <w:t xml:space="preserve">  Фінансова стратегія держави – це:</w:t>
      </w:r>
    </w:p>
    <w:p w:rsidR="00716BDB" w:rsidRPr="00D77CCF" w:rsidRDefault="00716BDB" w:rsidP="00716BDB">
      <w:pPr>
        <w:pStyle w:val="af"/>
        <w:rPr>
          <w:rFonts w:ascii="Times New Roman" w:hAnsi="Times New Roman"/>
          <w:lang w:val="uk-UA"/>
        </w:rPr>
      </w:pPr>
      <w:r w:rsidRPr="00D77CCF">
        <w:rPr>
          <w:rFonts w:ascii="Times New Roman" w:hAnsi="Times New Roman"/>
        </w:rPr>
        <w:t>а) сформована система довгострокових цілей фінансової діяльності і найефективніших шляхів їх досягнення;</w:t>
      </w:r>
    </w:p>
    <w:p w:rsidR="00716BDB" w:rsidRPr="00D77CCF" w:rsidRDefault="00716BDB" w:rsidP="00716BDB">
      <w:pPr>
        <w:pStyle w:val="af"/>
        <w:rPr>
          <w:rFonts w:ascii="Times New Roman" w:hAnsi="Times New Roman"/>
          <w:lang w:val="uk-UA"/>
        </w:rPr>
      </w:pPr>
      <w:r w:rsidRPr="00D77CCF">
        <w:rPr>
          <w:rFonts w:ascii="Times New Roman" w:hAnsi="Times New Roman"/>
        </w:rPr>
        <w:t>б) напрями, форми і методи використання фінансових ресурсів;</w:t>
      </w:r>
    </w:p>
    <w:p w:rsidR="00716BDB" w:rsidRPr="00D77CCF" w:rsidRDefault="00716BDB" w:rsidP="00716BDB">
      <w:pPr>
        <w:pStyle w:val="af"/>
        <w:rPr>
          <w:rFonts w:ascii="Times New Roman" w:hAnsi="Times New Roman"/>
          <w:lang w:val="uk-UA"/>
        </w:rPr>
      </w:pPr>
      <w:r w:rsidRPr="00D77CCF">
        <w:rPr>
          <w:rFonts w:ascii="Times New Roman" w:hAnsi="Times New Roman"/>
        </w:rPr>
        <w:t>в) система принципів і методів розробки та реалізації управлінських рішень, пов’язаних з рухом фінансових ресурсів;</w:t>
      </w:r>
    </w:p>
    <w:p w:rsidR="00716BDB" w:rsidRPr="00D77CCF" w:rsidRDefault="00716BDB" w:rsidP="00716BDB">
      <w:pPr>
        <w:pStyle w:val="af"/>
        <w:rPr>
          <w:rFonts w:ascii="Times New Roman" w:hAnsi="Times New Roman"/>
        </w:rPr>
      </w:pPr>
      <w:r w:rsidRPr="00D77CCF">
        <w:rPr>
          <w:rFonts w:ascii="Times New Roman" w:hAnsi="Times New Roman"/>
        </w:rPr>
        <w:t>г) процес визначення оптимальної структури капіталу.</w:t>
      </w:r>
    </w:p>
    <w:p w:rsidR="00716BDB" w:rsidRPr="00D77CCF" w:rsidRDefault="00716BDB" w:rsidP="00716BDB">
      <w:pPr>
        <w:pStyle w:val="af"/>
        <w:rPr>
          <w:rFonts w:ascii="Times New Roman" w:hAnsi="Times New Roman"/>
        </w:rPr>
      </w:pPr>
    </w:p>
    <w:p w:rsidR="00716BDB" w:rsidRPr="00D77CCF" w:rsidRDefault="00716BDB" w:rsidP="00716BDB">
      <w:pPr>
        <w:pStyle w:val="af"/>
        <w:rPr>
          <w:rFonts w:ascii="Times New Roman" w:hAnsi="Times New Roman"/>
          <w:b/>
        </w:rPr>
      </w:pPr>
      <w:r w:rsidRPr="00D77CCF">
        <w:rPr>
          <w:rFonts w:ascii="Times New Roman" w:hAnsi="Times New Roman"/>
          <w:b/>
          <w:lang w:val="uk-UA"/>
        </w:rPr>
        <w:t>27</w:t>
      </w:r>
      <w:r w:rsidRPr="00D77CCF">
        <w:rPr>
          <w:rFonts w:ascii="Times New Roman" w:hAnsi="Times New Roman"/>
          <w:b/>
        </w:rPr>
        <w:t xml:space="preserve">  Фінансовий механізм системи управління в державі – це:</w:t>
      </w:r>
    </w:p>
    <w:p w:rsidR="00716BDB" w:rsidRPr="00D77CCF" w:rsidRDefault="00716BDB" w:rsidP="00716BDB">
      <w:pPr>
        <w:pStyle w:val="af"/>
        <w:rPr>
          <w:rFonts w:ascii="Times New Roman" w:hAnsi="Times New Roman"/>
          <w:lang w:val="uk-UA"/>
        </w:rPr>
      </w:pPr>
      <w:r w:rsidRPr="00D77CCF">
        <w:rPr>
          <w:rFonts w:ascii="Times New Roman" w:hAnsi="Times New Roman"/>
        </w:rPr>
        <w:t xml:space="preserve">а) сукупність </w:t>
      </w:r>
      <w:r w:rsidRPr="00D77CCF">
        <w:rPr>
          <w:rFonts w:ascii="Times New Roman" w:hAnsi="Times New Roman"/>
          <w:lang w:val="uk-UA"/>
        </w:rPr>
        <w:t>засобів організації фінансових відносинь для економічного та соціального розвитку суспільства;</w:t>
      </w:r>
    </w:p>
    <w:p w:rsidR="00716BDB" w:rsidRPr="00D77CCF" w:rsidRDefault="00716BDB" w:rsidP="00716BDB">
      <w:pPr>
        <w:pStyle w:val="af"/>
        <w:rPr>
          <w:rFonts w:ascii="Times New Roman" w:hAnsi="Times New Roman"/>
          <w:lang w:val="uk-UA"/>
        </w:rPr>
      </w:pPr>
      <w:r w:rsidRPr="00D77CCF">
        <w:rPr>
          <w:rFonts w:ascii="Times New Roman" w:hAnsi="Times New Roman"/>
        </w:rPr>
        <w:t>б) форми і методи мобілізації та використання фінансових ресурсів;</w:t>
      </w:r>
    </w:p>
    <w:p w:rsidR="00716BDB" w:rsidRPr="00D77CCF" w:rsidRDefault="00716BDB" w:rsidP="00716BDB">
      <w:pPr>
        <w:pStyle w:val="af"/>
        <w:rPr>
          <w:rFonts w:ascii="Times New Roman" w:hAnsi="Times New Roman"/>
        </w:rPr>
      </w:pPr>
      <w:r w:rsidRPr="00D77CCF">
        <w:rPr>
          <w:rFonts w:ascii="Times New Roman" w:hAnsi="Times New Roman"/>
        </w:rPr>
        <w:t>в) сукупність сфер і ланок фінансових відносин.</w:t>
      </w:r>
    </w:p>
    <w:p w:rsidR="00716BDB" w:rsidRPr="00D77CCF" w:rsidRDefault="00716BDB" w:rsidP="00716BDB">
      <w:pPr>
        <w:pStyle w:val="af"/>
        <w:rPr>
          <w:rFonts w:ascii="Times New Roman" w:hAnsi="Times New Roman"/>
        </w:rPr>
      </w:pPr>
    </w:p>
    <w:p w:rsidR="00716BDB" w:rsidRPr="00D77CCF" w:rsidRDefault="00716BDB" w:rsidP="00716BDB">
      <w:pPr>
        <w:pStyle w:val="af"/>
        <w:rPr>
          <w:rFonts w:ascii="Times New Roman" w:hAnsi="Times New Roman"/>
          <w:b/>
          <w:lang w:val="uk-UA"/>
        </w:rPr>
      </w:pPr>
      <w:r w:rsidRPr="00D77CCF">
        <w:rPr>
          <w:rFonts w:ascii="Times New Roman" w:hAnsi="Times New Roman"/>
          <w:b/>
          <w:lang w:val="uk-UA"/>
        </w:rPr>
        <w:t>28</w:t>
      </w:r>
      <w:r w:rsidRPr="00D77CCF">
        <w:rPr>
          <w:rFonts w:ascii="Times New Roman" w:hAnsi="Times New Roman"/>
          <w:b/>
        </w:rPr>
        <w:t xml:space="preserve">  Складовими елементами фінансового механізму є:</w:t>
      </w:r>
    </w:p>
    <w:p w:rsidR="00716BDB" w:rsidRPr="00D77CCF" w:rsidRDefault="00716BDB" w:rsidP="00716BDB">
      <w:pPr>
        <w:pStyle w:val="af"/>
        <w:rPr>
          <w:rFonts w:ascii="Times New Roman" w:hAnsi="Times New Roman"/>
          <w:lang w:val="uk-UA"/>
        </w:rPr>
      </w:pPr>
      <w:r w:rsidRPr="00D77CCF">
        <w:rPr>
          <w:rFonts w:ascii="Times New Roman" w:hAnsi="Times New Roman"/>
        </w:rPr>
        <w:t>а) фінансові резерви, фінанси державного сектору економіки та централізовані фонди;</w:t>
      </w:r>
    </w:p>
    <w:p w:rsidR="00716BDB" w:rsidRPr="00D77CCF" w:rsidRDefault="00716BDB" w:rsidP="00716BDB">
      <w:pPr>
        <w:pStyle w:val="af"/>
        <w:rPr>
          <w:rFonts w:ascii="Times New Roman" w:hAnsi="Times New Roman"/>
          <w:lang w:val="uk-UA"/>
        </w:rPr>
      </w:pPr>
      <w:r w:rsidRPr="00D77CCF">
        <w:rPr>
          <w:rFonts w:ascii="Times New Roman" w:hAnsi="Times New Roman"/>
        </w:rPr>
        <w:t>б) фінансові показники, методи, важелі, стимули та санкції;</w:t>
      </w:r>
    </w:p>
    <w:p w:rsidR="00716BDB" w:rsidRPr="00D77CCF" w:rsidRDefault="00716BDB" w:rsidP="00716BDB">
      <w:pPr>
        <w:pStyle w:val="af"/>
        <w:rPr>
          <w:rFonts w:ascii="Times New Roman" w:hAnsi="Times New Roman"/>
        </w:rPr>
      </w:pPr>
      <w:r w:rsidRPr="00D77CCF">
        <w:rPr>
          <w:rFonts w:ascii="Times New Roman" w:hAnsi="Times New Roman"/>
        </w:rPr>
        <w:t>в) правові та організаційні засади державних фінансів.</w:t>
      </w:r>
    </w:p>
    <w:p w:rsidR="00716BDB" w:rsidRPr="00D77CCF" w:rsidRDefault="00716BDB" w:rsidP="00716BDB">
      <w:pPr>
        <w:pStyle w:val="af"/>
        <w:rPr>
          <w:rFonts w:ascii="Times New Roman" w:hAnsi="Times New Roman"/>
        </w:rPr>
      </w:pPr>
    </w:p>
    <w:p w:rsidR="00716BDB" w:rsidRPr="00D77CCF" w:rsidRDefault="00716BDB" w:rsidP="00716BDB">
      <w:pPr>
        <w:pStyle w:val="af"/>
        <w:rPr>
          <w:rFonts w:ascii="Times New Roman" w:hAnsi="Times New Roman"/>
          <w:lang w:val="uk-UA"/>
        </w:rPr>
      </w:pPr>
      <w:r w:rsidRPr="00D77CCF">
        <w:rPr>
          <w:rFonts w:ascii="Times New Roman" w:hAnsi="Times New Roman"/>
          <w:b/>
          <w:lang w:val="uk-UA"/>
        </w:rPr>
        <w:t>29</w:t>
      </w:r>
      <w:r w:rsidRPr="00D77CCF">
        <w:rPr>
          <w:rFonts w:ascii="Times New Roman" w:hAnsi="Times New Roman"/>
          <w:b/>
        </w:rPr>
        <w:t xml:space="preserve">  </w:t>
      </w:r>
      <w:r w:rsidRPr="00D77CCF">
        <w:rPr>
          <w:rFonts w:ascii="Times New Roman" w:hAnsi="Times New Roman"/>
          <w:b/>
          <w:lang w:val="uk-UA"/>
        </w:rPr>
        <w:t>Фінансовий план – це:</w:t>
      </w:r>
    </w:p>
    <w:p w:rsidR="00716BDB" w:rsidRPr="00D77CCF" w:rsidRDefault="00716BDB" w:rsidP="00716BDB">
      <w:pPr>
        <w:pStyle w:val="af"/>
        <w:rPr>
          <w:rFonts w:ascii="Times New Roman" w:hAnsi="Times New Roman"/>
          <w:lang w:val="uk-UA"/>
        </w:rPr>
      </w:pPr>
      <w:r w:rsidRPr="00D77CCF">
        <w:rPr>
          <w:rFonts w:ascii="Times New Roman" w:hAnsi="Times New Roman"/>
        </w:rPr>
        <w:t xml:space="preserve">а) </w:t>
      </w:r>
      <w:r w:rsidRPr="00D77CCF">
        <w:rPr>
          <w:rFonts w:ascii="Times New Roman" w:hAnsi="Times New Roman"/>
          <w:lang w:val="uk-UA"/>
        </w:rPr>
        <w:t>план формування та використання фінансових ресурсів;</w:t>
      </w:r>
    </w:p>
    <w:p w:rsidR="00716BDB" w:rsidRPr="00D77CCF" w:rsidRDefault="00716BDB" w:rsidP="00716BDB">
      <w:pPr>
        <w:pStyle w:val="af"/>
        <w:rPr>
          <w:rFonts w:ascii="Times New Roman" w:hAnsi="Times New Roman"/>
        </w:rPr>
      </w:pPr>
      <w:r w:rsidRPr="00D77CCF">
        <w:rPr>
          <w:rFonts w:ascii="Times New Roman" w:hAnsi="Times New Roman"/>
        </w:rPr>
        <w:t xml:space="preserve">б) </w:t>
      </w:r>
      <w:r w:rsidRPr="00D77CCF">
        <w:rPr>
          <w:rFonts w:ascii="Times New Roman" w:hAnsi="Times New Roman"/>
          <w:lang w:val="uk-UA"/>
        </w:rPr>
        <w:t xml:space="preserve">система заходів по </w:t>
      </w:r>
      <w:r w:rsidRPr="00D77CCF">
        <w:rPr>
          <w:rFonts w:ascii="Times New Roman" w:hAnsi="Times New Roman"/>
        </w:rPr>
        <w:t>вдосконалення фінансового механізму;</w:t>
      </w:r>
    </w:p>
    <w:p w:rsidR="00716BDB" w:rsidRPr="00D77CCF" w:rsidRDefault="00716BDB" w:rsidP="00716BDB">
      <w:pPr>
        <w:pStyle w:val="af"/>
        <w:rPr>
          <w:rFonts w:ascii="Times New Roman" w:hAnsi="Times New Roman"/>
          <w:lang w:val="uk-UA"/>
        </w:rPr>
      </w:pPr>
    </w:p>
    <w:p w:rsidR="00716BDB" w:rsidRPr="00D77CCF" w:rsidRDefault="00716BDB" w:rsidP="00716BDB">
      <w:pPr>
        <w:pStyle w:val="af"/>
        <w:rPr>
          <w:rFonts w:ascii="Times New Roman" w:hAnsi="Times New Roman"/>
          <w:b/>
          <w:lang w:val="uk-UA"/>
        </w:rPr>
      </w:pPr>
      <w:r w:rsidRPr="00D77CCF">
        <w:rPr>
          <w:rFonts w:ascii="Times New Roman" w:hAnsi="Times New Roman"/>
          <w:b/>
          <w:lang w:val="uk-UA"/>
        </w:rPr>
        <w:t>30</w:t>
      </w:r>
      <w:r w:rsidRPr="00D77CCF">
        <w:rPr>
          <w:rFonts w:ascii="Times New Roman" w:hAnsi="Times New Roman"/>
          <w:b/>
        </w:rPr>
        <w:t xml:space="preserve">  </w:t>
      </w:r>
      <w:r w:rsidRPr="00D77CCF">
        <w:rPr>
          <w:rFonts w:ascii="Times New Roman" w:hAnsi="Times New Roman"/>
          <w:b/>
          <w:lang w:val="uk-UA"/>
        </w:rPr>
        <w:t>Суспільне призначення фінансів</w:t>
      </w:r>
      <w:r w:rsidRPr="00D77CCF">
        <w:rPr>
          <w:rFonts w:ascii="Times New Roman" w:hAnsi="Times New Roman"/>
          <w:b/>
        </w:rPr>
        <w:t>:</w:t>
      </w:r>
    </w:p>
    <w:p w:rsidR="00716BDB" w:rsidRPr="00D77CCF" w:rsidRDefault="00716BDB" w:rsidP="00716BDB">
      <w:pPr>
        <w:pStyle w:val="af"/>
        <w:rPr>
          <w:rFonts w:ascii="Times New Roman" w:hAnsi="Times New Roman"/>
          <w:lang w:val="uk-UA"/>
        </w:rPr>
      </w:pPr>
      <w:r w:rsidRPr="00D77CCF">
        <w:rPr>
          <w:rFonts w:ascii="Times New Roman" w:hAnsi="Times New Roman"/>
        </w:rPr>
        <w:t xml:space="preserve">а) </w:t>
      </w:r>
      <w:r w:rsidRPr="00D77CCF">
        <w:rPr>
          <w:rFonts w:ascii="Times New Roman" w:hAnsi="Times New Roman"/>
          <w:lang w:val="uk-UA"/>
        </w:rPr>
        <w:t>грошові відносини по мобілізації фінансових ресурсів у розпорядженя держави</w:t>
      </w:r>
      <w:r w:rsidRPr="00D77CCF">
        <w:rPr>
          <w:rFonts w:ascii="Times New Roman" w:hAnsi="Times New Roman"/>
        </w:rPr>
        <w:t>;</w:t>
      </w:r>
    </w:p>
    <w:p w:rsidR="00716BDB" w:rsidRPr="00D77CCF" w:rsidRDefault="00716BDB" w:rsidP="00716BDB">
      <w:pPr>
        <w:pStyle w:val="af"/>
        <w:rPr>
          <w:rFonts w:ascii="Times New Roman" w:hAnsi="Times New Roman"/>
        </w:rPr>
      </w:pPr>
      <w:r w:rsidRPr="00D77CCF">
        <w:rPr>
          <w:rFonts w:ascii="Times New Roman" w:hAnsi="Times New Roman"/>
        </w:rPr>
        <w:t>б) грошов</w:t>
      </w:r>
      <w:r w:rsidRPr="00D77CCF">
        <w:rPr>
          <w:rFonts w:ascii="Times New Roman" w:hAnsi="Times New Roman"/>
          <w:lang w:val="uk-UA"/>
        </w:rPr>
        <w:t>і відносини, пов’язані з використанням державних засобів на потреби держави</w:t>
      </w:r>
      <w:r w:rsidRPr="00D77CCF">
        <w:rPr>
          <w:rFonts w:ascii="Times New Roman" w:hAnsi="Times New Roman"/>
        </w:rPr>
        <w:t>;</w:t>
      </w:r>
    </w:p>
    <w:p w:rsidR="00716BDB" w:rsidRPr="00D77CCF" w:rsidRDefault="00716BDB" w:rsidP="00716BDB">
      <w:pPr>
        <w:pStyle w:val="af"/>
        <w:rPr>
          <w:rFonts w:ascii="Times New Roman" w:hAnsi="Times New Roman"/>
        </w:rPr>
      </w:pPr>
      <w:r w:rsidRPr="00D77CCF">
        <w:rPr>
          <w:rFonts w:ascii="Times New Roman" w:hAnsi="Times New Roman"/>
        </w:rPr>
        <w:t xml:space="preserve">в) </w:t>
      </w:r>
      <w:r w:rsidRPr="00D77CCF">
        <w:rPr>
          <w:rFonts w:ascii="Times New Roman" w:hAnsi="Times New Roman"/>
          <w:lang w:val="uk-UA"/>
        </w:rPr>
        <w:t>формування і використання грошових фондів держави за допомогою особливих форм руху вартості</w:t>
      </w:r>
      <w:r w:rsidRPr="00D77CCF">
        <w:rPr>
          <w:rFonts w:ascii="Times New Roman" w:hAnsi="Times New Roman"/>
        </w:rPr>
        <w:t>.</w:t>
      </w:r>
    </w:p>
    <w:p w:rsidR="00716BDB" w:rsidRPr="000A7A72" w:rsidRDefault="00716BDB" w:rsidP="00716BDB">
      <w:pPr>
        <w:pStyle w:val="af"/>
        <w:jc w:val="center"/>
        <w:rPr>
          <w:rFonts w:ascii="Times New Roman" w:hAnsi="Times New Roman"/>
          <w:sz w:val="16"/>
          <w:szCs w:val="16"/>
          <w:lang w:val="uk-UA"/>
        </w:rPr>
      </w:pPr>
      <w:r w:rsidRPr="000A7A72">
        <w:rPr>
          <w:rFonts w:ascii="Times New Roman" w:hAnsi="Times New Roman"/>
          <w:sz w:val="16"/>
          <w:szCs w:val="16"/>
          <w:lang w:val="uk-UA"/>
        </w:rPr>
        <w:t xml:space="preserve">Відповіді на тест </w:t>
      </w:r>
    </w:p>
    <w:p w:rsidR="00716BDB" w:rsidRPr="000A7A72" w:rsidRDefault="00716BDB" w:rsidP="00716BDB">
      <w:pPr>
        <w:pStyle w:val="af"/>
        <w:rPr>
          <w:rFonts w:ascii="Times New Roman" w:hAnsi="Times New Roman"/>
          <w:sz w:val="16"/>
          <w:szCs w:val="16"/>
          <w:lang w:val="uk-UA"/>
        </w:rPr>
      </w:pPr>
    </w:p>
    <w:tbl>
      <w:tblPr>
        <w:tblStyle w:val="a4"/>
        <w:tblW w:w="0" w:type="auto"/>
        <w:tblLook w:val="04A0"/>
      </w:tblPr>
      <w:tblGrid>
        <w:gridCol w:w="2392"/>
        <w:gridCol w:w="2393"/>
        <w:gridCol w:w="2393"/>
        <w:gridCol w:w="2393"/>
      </w:tblGrid>
      <w:tr w:rsidR="00716BDB" w:rsidRPr="000A7A72" w:rsidTr="00716BDB">
        <w:tc>
          <w:tcPr>
            <w:tcW w:w="2392" w:type="dxa"/>
          </w:tcPr>
          <w:p w:rsidR="00716BDB" w:rsidRPr="000A7A72" w:rsidRDefault="00716BDB" w:rsidP="00716BDB">
            <w:pPr>
              <w:rPr>
                <w:sz w:val="16"/>
                <w:szCs w:val="16"/>
              </w:rPr>
            </w:pPr>
            <w:r w:rsidRPr="000A7A72">
              <w:rPr>
                <w:sz w:val="16"/>
                <w:szCs w:val="16"/>
              </w:rPr>
              <w:t>№ теста</w:t>
            </w:r>
          </w:p>
        </w:tc>
        <w:tc>
          <w:tcPr>
            <w:tcW w:w="2393" w:type="dxa"/>
          </w:tcPr>
          <w:p w:rsidR="00716BDB" w:rsidRPr="000A7A72" w:rsidRDefault="00716BDB" w:rsidP="00716BDB">
            <w:pPr>
              <w:rPr>
                <w:sz w:val="16"/>
                <w:szCs w:val="16"/>
              </w:rPr>
            </w:pPr>
            <w:r w:rsidRPr="000A7A72">
              <w:rPr>
                <w:sz w:val="16"/>
                <w:szCs w:val="16"/>
              </w:rPr>
              <w:t>Відповідь</w:t>
            </w:r>
          </w:p>
        </w:tc>
        <w:tc>
          <w:tcPr>
            <w:tcW w:w="2393" w:type="dxa"/>
          </w:tcPr>
          <w:p w:rsidR="00716BDB" w:rsidRPr="000A7A72" w:rsidRDefault="00716BDB" w:rsidP="00716BDB">
            <w:pPr>
              <w:rPr>
                <w:sz w:val="16"/>
                <w:szCs w:val="16"/>
              </w:rPr>
            </w:pPr>
            <w:r w:rsidRPr="000A7A72">
              <w:rPr>
                <w:sz w:val="16"/>
                <w:szCs w:val="16"/>
              </w:rPr>
              <w:t>№ теста</w:t>
            </w:r>
          </w:p>
        </w:tc>
        <w:tc>
          <w:tcPr>
            <w:tcW w:w="2393" w:type="dxa"/>
          </w:tcPr>
          <w:p w:rsidR="00716BDB" w:rsidRPr="000A7A72" w:rsidRDefault="00716BDB" w:rsidP="00716BDB">
            <w:pPr>
              <w:rPr>
                <w:sz w:val="16"/>
                <w:szCs w:val="16"/>
              </w:rPr>
            </w:pPr>
            <w:r w:rsidRPr="000A7A72">
              <w:rPr>
                <w:sz w:val="16"/>
                <w:szCs w:val="16"/>
              </w:rPr>
              <w:t>відповідь</w:t>
            </w:r>
          </w:p>
        </w:tc>
      </w:tr>
      <w:tr w:rsidR="00716BDB" w:rsidRPr="000A7A72" w:rsidTr="00716BDB">
        <w:tc>
          <w:tcPr>
            <w:tcW w:w="2392" w:type="dxa"/>
          </w:tcPr>
          <w:p w:rsidR="00716BDB" w:rsidRPr="000A7A72" w:rsidRDefault="00716BDB" w:rsidP="00716BDB">
            <w:pPr>
              <w:rPr>
                <w:sz w:val="16"/>
                <w:szCs w:val="16"/>
              </w:rPr>
            </w:pPr>
            <w:r w:rsidRPr="000A7A72">
              <w:rPr>
                <w:sz w:val="16"/>
                <w:szCs w:val="16"/>
              </w:rPr>
              <w:t>1</w:t>
            </w:r>
          </w:p>
        </w:tc>
        <w:tc>
          <w:tcPr>
            <w:tcW w:w="2393" w:type="dxa"/>
          </w:tcPr>
          <w:p w:rsidR="00716BDB" w:rsidRPr="000A7A72" w:rsidRDefault="00716BDB" w:rsidP="00716BDB">
            <w:pPr>
              <w:rPr>
                <w:sz w:val="16"/>
                <w:szCs w:val="16"/>
              </w:rPr>
            </w:pPr>
            <w:r w:rsidRPr="000A7A72">
              <w:rPr>
                <w:sz w:val="16"/>
                <w:szCs w:val="16"/>
              </w:rPr>
              <w:t>б</w:t>
            </w:r>
          </w:p>
        </w:tc>
        <w:tc>
          <w:tcPr>
            <w:tcW w:w="2393" w:type="dxa"/>
          </w:tcPr>
          <w:p w:rsidR="00716BDB" w:rsidRPr="000A7A72" w:rsidRDefault="00716BDB" w:rsidP="00716BDB">
            <w:pPr>
              <w:rPr>
                <w:sz w:val="16"/>
                <w:szCs w:val="16"/>
              </w:rPr>
            </w:pPr>
            <w:r w:rsidRPr="000A7A72">
              <w:rPr>
                <w:sz w:val="16"/>
                <w:szCs w:val="16"/>
              </w:rPr>
              <w:t>16</w:t>
            </w:r>
          </w:p>
        </w:tc>
        <w:tc>
          <w:tcPr>
            <w:tcW w:w="2393" w:type="dxa"/>
          </w:tcPr>
          <w:p w:rsidR="00716BDB" w:rsidRPr="000A7A72" w:rsidRDefault="00716BDB" w:rsidP="00716BDB">
            <w:pPr>
              <w:rPr>
                <w:sz w:val="16"/>
                <w:szCs w:val="16"/>
              </w:rPr>
            </w:pPr>
            <w:r w:rsidRPr="000A7A72">
              <w:rPr>
                <w:sz w:val="16"/>
                <w:szCs w:val="16"/>
              </w:rPr>
              <w:t>а</w:t>
            </w:r>
          </w:p>
        </w:tc>
      </w:tr>
      <w:tr w:rsidR="00716BDB" w:rsidRPr="000A7A72" w:rsidTr="00716BDB">
        <w:tc>
          <w:tcPr>
            <w:tcW w:w="2392" w:type="dxa"/>
          </w:tcPr>
          <w:p w:rsidR="00716BDB" w:rsidRPr="000A7A72" w:rsidRDefault="00716BDB" w:rsidP="00716BDB">
            <w:pPr>
              <w:rPr>
                <w:sz w:val="16"/>
                <w:szCs w:val="16"/>
              </w:rPr>
            </w:pPr>
            <w:r w:rsidRPr="000A7A72">
              <w:rPr>
                <w:sz w:val="16"/>
                <w:szCs w:val="16"/>
              </w:rPr>
              <w:t>2</w:t>
            </w:r>
          </w:p>
        </w:tc>
        <w:tc>
          <w:tcPr>
            <w:tcW w:w="2393" w:type="dxa"/>
          </w:tcPr>
          <w:p w:rsidR="00716BDB" w:rsidRPr="000A7A72" w:rsidRDefault="00716BDB" w:rsidP="00716BDB">
            <w:pPr>
              <w:rPr>
                <w:sz w:val="16"/>
                <w:szCs w:val="16"/>
              </w:rPr>
            </w:pPr>
            <w:r w:rsidRPr="000A7A72">
              <w:rPr>
                <w:sz w:val="16"/>
                <w:szCs w:val="16"/>
              </w:rPr>
              <w:t>б</w:t>
            </w:r>
          </w:p>
        </w:tc>
        <w:tc>
          <w:tcPr>
            <w:tcW w:w="2393" w:type="dxa"/>
          </w:tcPr>
          <w:p w:rsidR="00716BDB" w:rsidRPr="000A7A72" w:rsidRDefault="00716BDB" w:rsidP="00716BDB">
            <w:pPr>
              <w:rPr>
                <w:sz w:val="16"/>
                <w:szCs w:val="16"/>
              </w:rPr>
            </w:pPr>
            <w:r w:rsidRPr="000A7A72">
              <w:rPr>
                <w:sz w:val="16"/>
                <w:szCs w:val="16"/>
              </w:rPr>
              <w:t>17</w:t>
            </w:r>
          </w:p>
        </w:tc>
        <w:tc>
          <w:tcPr>
            <w:tcW w:w="2393" w:type="dxa"/>
          </w:tcPr>
          <w:p w:rsidR="00716BDB" w:rsidRPr="000A7A72" w:rsidRDefault="00716BDB" w:rsidP="00716BDB">
            <w:pPr>
              <w:rPr>
                <w:sz w:val="16"/>
                <w:szCs w:val="16"/>
              </w:rPr>
            </w:pPr>
            <w:r w:rsidRPr="000A7A72">
              <w:rPr>
                <w:sz w:val="16"/>
                <w:szCs w:val="16"/>
              </w:rPr>
              <w:t>а б в</w:t>
            </w:r>
          </w:p>
        </w:tc>
      </w:tr>
      <w:tr w:rsidR="00716BDB" w:rsidRPr="000A7A72" w:rsidTr="00716BDB">
        <w:tc>
          <w:tcPr>
            <w:tcW w:w="2392" w:type="dxa"/>
          </w:tcPr>
          <w:p w:rsidR="00716BDB" w:rsidRPr="000A7A72" w:rsidRDefault="00716BDB" w:rsidP="00716BDB">
            <w:pPr>
              <w:rPr>
                <w:sz w:val="16"/>
                <w:szCs w:val="16"/>
              </w:rPr>
            </w:pPr>
            <w:r w:rsidRPr="000A7A72">
              <w:rPr>
                <w:sz w:val="16"/>
                <w:szCs w:val="16"/>
              </w:rPr>
              <w:t>3</w:t>
            </w:r>
          </w:p>
        </w:tc>
        <w:tc>
          <w:tcPr>
            <w:tcW w:w="2393" w:type="dxa"/>
          </w:tcPr>
          <w:p w:rsidR="00716BDB" w:rsidRPr="000A7A72" w:rsidRDefault="00716BDB" w:rsidP="00716BDB">
            <w:pPr>
              <w:rPr>
                <w:sz w:val="16"/>
                <w:szCs w:val="16"/>
              </w:rPr>
            </w:pPr>
            <w:r w:rsidRPr="000A7A72">
              <w:rPr>
                <w:sz w:val="16"/>
                <w:szCs w:val="16"/>
              </w:rPr>
              <w:t>б  в</w:t>
            </w:r>
          </w:p>
        </w:tc>
        <w:tc>
          <w:tcPr>
            <w:tcW w:w="2393" w:type="dxa"/>
          </w:tcPr>
          <w:p w:rsidR="00716BDB" w:rsidRPr="000A7A72" w:rsidRDefault="00716BDB" w:rsidP="00716BDB">
            <w:pPr>
              <w:rPr>
                <w:sz w:val="16"/>
                <w:szCs w:val="16"/>
              </w:rPr>
            </w:pPr>
            <w:r w:rsidRPr="000A7A72">
              <w:rPr>
                <w:sz w:val="16"/>
                <w:szCs w:val="16"/>
              </w:rPr>
              <w:t>18</w:t>
            </w:r>
          </w:p>
        </w:tc>
        <w:tc>
          <w:tcPr>
            <w:tcW w:w="2393" w:type="dxa"/>
          </w:tcPr>
          <w:p w:rsidR="00716BDB" w:rsidRPr="000A7A72" w:rsidRDefault="00716BDB" w:rsidP="00716BDB">
            <w:pPr>
              <w:rPr>
                <w:sz w:val="16"/>
                <w:szCs w:val="16"/>
              </w:rPr>
            </w:pPr>
            <w:r w:rsidRPr="000A7A72">
              <w:rPr>
                <w:sz w:val="16"/>
                <w:szCs w:val="16"/>
              </w:rPr>
              <w:t>а б в</w:t>
            </w:r>
          </w:p>
        </w:tc>
      </w:tr>
      <w:tr w:rsidR="00716BDB" w:rsidRPr="000A7A72" w:rsidTr="00716BDB">
        <w:tc>
          <w:tcPr>
            <w:tcW w:w="2392" w:type="dxa"/>
          </w:tcPr>
          <w:p w:rsidR="00716BDB" w:rsidRPr="000A7A72" w:rsidRDefault="00716BDB" w:rsidP="00716BDB">
            <w:pPr>
              <w:rPr>
                <w:sz w:val="16"/>
                <w:szCs w:val="16"/>
              </w:rPr>
            </w:pPr>
            <w:r w:rsidRPr="000A7A72">
              <w:rPr>
                <w:sz w:val="16"/>
                <w:szCs w:val="16"/>
              </w:rPr>
              <w:t>4</w:t>
            </w:r>
          </w:p>
        </w:tc>
        <w:tc>
          <w:tcPr>
            <w:tcW w:w="2393" w:type="dxa"/>
          </w:tcPr>
          <w:p w:rsidR="00716BDB" w:rsidRPr="000A7A72" w:rsidRDefault="00716BDB" w:rsidP="00716BDB">
            <w:pPr>
              <w:rPr>
                <w:sz w:val="16"/>
                <w:szCs w:val="16"/>
              </w:rPr>
            </w:pPr>
            <w:r w:rsidRPr="000A7A72">
              <w:rPr>
                <w:sz w:val="16"/>
                <w:szCs w:val="16"/>
              </w:rPr>
              <w:t>г</w:t>
            </w:r>
          </w:p>
        </w:tc>
        <w:tc>
          <w:tcPr>
            <w:tcW w:w="2393" w:type="dxa"/>
          </w:tcPr>
          <w:p w:rsidR="00716BDB" w:rsidRPr="000A7A72" w:rsidRDefault="00716BDB" w:rsidP="00716BDB">
            <w:pPr>
              <w:rPr>
                <w:sz w:val="16"/>
                <w:szCs w:val="16"/>
              </w:rPr>
            </w:pPr>
            <w:r w:rsidRPr="000A7A72">
              <w:rPr>
                <w:sz w:val="16"/>
                <w:szCs w:val="16"/>
              </w:rPr>
              <w:t>19</w:t>
            </w:r>
          </w:p>
        </w:tc>
        <w:tc>
          <w:tcPr>
            <w:tcW w:w="2393" w:type="dxa"/>
          </w:tcPr>
          <w:p w:rsidR="00716BDB" w:rsidRPr="000A7A72" w:rsidRDefault="00716BDB" w:rsidP="00716BDB">
            <w:pPr>
              <w:rPr>
                <w:sz w:val="16"/>
                <w:szCs w:val="16"/>
              </w:rPr>
            </w:pPr>
            <w:r w:rsidRPr="000A7A72">
              <w:rPr>
                <w:sz w:val="16"/>
                <w:szCs w:val="16"/>
              </w:rPr>
              <w:t>а б г</w:t>
            </w:r>
          </w:p>
        </w:tc>
      </w:tr>
      <w:tr w:rsidR="00716BDB" w:rsidRPr="000A7A72" w:rsidTr="00716BDB">
        <w:tc>
          <w:tcPr>
            <w:tcW w:w="2392" w:type="dxa"/>
          </w:tcPr>
          <w:p w:rsidR="00716BDB" w:rsidRPr="000A7A72" w:rsidRDefault="00716BDB" w:rsidP="00716BDB">
            <w:pPr>
              <w:rPr>
                <w:sz w:val="16"/>
                <w:szCs w:val="16"/>
              </w:rPr>
            </w:pPr>
            <w:r w:rsidRPr="000A7A72">
              <w:rPr>
                <w:sz w:val="16"/>
                <w:szCs w:val="16"/>
              </w:rPr>
              <w:t>5</w:t>
            </w:r>
          </w:p>
        </w:tc>
        <w:tc>
          <w:tcPr>
            <w:tcW w:w="2393" w:type="dxa"/>
          </w:tcPr>
          <w:p w:rsidR="00716BDB" w:rsidRPr="000A7A72" w:rsidRDefault="00716BDB" w:rsidP="00716BDB">
            <w:pPr>
              <w:rPr>
                <w:sz w:val="16"/>
                <w:szCs w:val="16"/>
              </w:rPr>
            </w:pPr>
            <w:r w:rsidRPr="000A7A72">
              <w:rPr>
                <w:sz w:val="16"/>
                <w:szCs w:val="16"/>
              </w:rPr>
              <w:t>б</w:t>
            </w:r>
          </w:p>
        </w:tc>
        <w:tc>
          <w:tcPr>
            <w:tcW w:w="2393" w:type="dxa"/>
          </w:tcPr>
          <w:p w:rsidR="00716BDB" w:rsidRPr="000A7A72" w:rsidRDefault="00716BDB" w:rsidP="00716BDB">
            <w:pPr>
              <w:rPr>
                <w:sz w:val="16"/>
                <w:szCs w:val="16"/>
              </w:rPr>
            </w:pPr>
            <w:r w:rsidRPr="000A7A72">
              <w:rPr>
                <w:sz w:val="16"/>
                <w:szCs w:val="16"/>
              </w:rPr>
              <w:t>20</w:t>
            </w:r>
          </w:p>
        </w:tc>
        <w:tc>
          <w:tcPr>
            <w:tcW w:w="2393" w:type="dxa"/>
          </w:tcPr>
          <w:p w:rsidR="00716BDB" w:rsidRPr="000A7A72" w:rsidRDefault="00716BDB" w:rsidP="00716BDB">
            <w:pPr>
              <w:rPr>
                <w:sz w:val="16"/>
                <w:szCs w:val="16"/>
              </w:rPr>
            </w:pPr>
            <w:r w:rsidRPr="000A7A72">
              <w:rPr>
                <w:sz w:val="16"/>
                <w:szCs w:val="16"/>
              </w:rPr>
              <w:t>а г е</w:t>
            </w:r>
          </w:p>
        </w:tc>
      </w:tr>
      <w:tr w:rsidR="00716BDB" w:rsidRPr="000A7A72" w:rsidTr="00716BDB">
        <w:tc>
          <w:tcPr>
            <w:tcW w:w="2392" w:type="dxa"/>
          </w:tcPr>
          <w:p w:rsidR="00716BDB" w:rsidRPr="000A7A72" w:rsidRDefault="00716BDB" w:rsidP="00716BDB">
            <w:pPr>
              <w:rPr>
                <w:sz w:val="16"/>
                <w:szCs w:val="16"/>
              </w:rPr>
            </w:pPr>
            <w:r w:rsidRPr="000A7A72">
              <w:rPr>
                <w:sz w:val="16"/>
                <w:szCs w:val="16"/>
              </w:rPr>
              <w:t>6</w:t>
            </w:r>
          </w:p>
        </w:tc>
        <w:tc>
          <w:tcPr>
            <w:tcW w:w="2393" w:type="dxa"/>
          </w:tcPr>
          <w:p w:rsidR="00716BDB" w:rsidRPr="000A7A72" w:rsidRDefault="00716BDB" w:rsidP="00716BDB">
            <w:pPr>
              <w:rPr>
                <w:sz w:val="16"/>
                <w:szCs w:val="16"/>
              </w:rPr>
            </w:pPr>
            <w:r w:rsidRPr="000A7A72">
              <w:rPr>
                <w:sz w:val="16"/>
                <w:szCs w:val="16"/>
              </w:rPr>
              <w:t>а</w:t>
            </w:r>
          </w:p>
        </w:tc>
        <w:tc>
          <w:tcPr>
            <w:tcW w:w="2393" w:type="dxa"/>
          </w:tcPr>
          <w:p w:rsidR="00716BDB" w:rsidRPr="000A7A72" w:rsidRDefault="00716BDB" w:rsidP="00716BDB">
            <w:pPr>
              <w:rPr>
                <w:sz w:val="16"/>
                <w:szCs w:val="16"/>
              </w:rPr>
            </w:pPr>
            <w:r w:rsidRPr="000A7A72">
              <w:rPr>
                <w:sz w:val="16"/>
                <w:szCs w:val="16"/>
              </w:rPr>
              <w:t>21</w:t>
            </w:r>
          </w:p>
        </w:tc>
        <w:tc>
          <w:tcPr>
            <w:tcW w:w="2393" w:type="dxa"/>
          </w:tcPr>
          <w:p w:rsidR="00716BDB" w:rsidRPr="000A7A72" w:rsidRDefault="00716BDB" w:rsidP="00716BDB">
            <w:pPr>
              <w:rPr>
                <w:sz w:val="16"/>
                <w:szCs w:val="16"/>
              </w:rPr>
            </w:pPr>
            <w:r w:rsidRPr="000A7A72">
              <w:rPr>
                <w:sz w:val="16"/>
                <w:szCs w:val="16"/>
              </w:rPr>
              <w:t>б</w:t>
            </w:r>
          </w:p>
        </w:tc>
      </w:tr>
      <w:tr w:rsidR="00716BDB" w:rsidRPr="000A7A72" w:rsidTr="00716BDB">
        <w:tc>
          <w:tcPr>
            <w:tcW w:w="2392" w:type="dxa"/>
          </w:tcPr>
          <w:p w:rsidR="00716BDB" w:rsidRPr="000A7A72" w:rsidRDefault="00716BDB" w:rsidP="00716BDB">
            <w:pPr>
              <w:rPr>
                <w:sz w:val="16"/>
                <w:szCs w:val="16"/>
              </w:rPr>
            </w:pPr>
            <w:r w:rsidRPr="000A7A72">
              <w:rPr>
                <w:sz w:val="16"/>
                <w:szCs w:val="16"/>
              </w:rPr>
              <w:t>7</w:t>
            </w:r>
          </w:p>
        </w:tc>
        <w:tc>
          <w:tcPr>
            <w:tcW w:w="2393" w:type="dxa"/>
          </w:tcPr>
          <w:p w:rsidR="00716BDB" w:rsidRPr="000A7A72" w:rsidRDefault="00716BDB" w:rsidP="00716BDB">
            <w:pPr>
              <w:rPr>
                <w:sz w:val="16"/>
                <w:szCs w:val="16"/>
              </w:rPr>
            </w:pPr>
            <w:r w:rsidRPr="000A7A72">
              <w:rPr>
                <w:sz w:val="16"/>
                <w:szCs w:val="16"/>
              </w:rPr>
              <w:t>в</w:t>
            </w:r>
          </w:p>
        </w:tc>
        <w:tc>
          <w:tcPr>
            <w:tcW w:w="2393" w:type="dxa"/>
          </w:tcPr>
          <w:p w:rsidR="00716BDB" w:rsidRPr="000A7A72" w:rsidRDefault="00716BDB" w:rsidP="00716BDB">
            <w:pPr>
              <w:rPr>
                <w:sz w:val="16"/>
                <w:szCs w:val="16"/>
              </w:rPr>
            </w:pPr>
            <w:r w:rsidRPr="000A7A72">
              <w:rPr>
                <w:sz w:val="16"/>
                <w:szCs w:val="16"/>
              </w:rPr>
              <w:t>22</w:t>
            </w:r>
          </w:p>
        </w:tc>
        <w:tc>
          <w:tcPr>
            <w:tcW w:w="2393" w:type="dxa"/>
          </w:tcPr>
          <w:p w:rsidR="00716BDB" w:rsidRPr="000A7A72" w:rsidRDefault="00716BDB" w:rsidP="00716BDB">
            <w:pPr>
              <w:rPr>
                <w:sz w:val="16"/>
                <w:szCs w:val="16"/>
              </w:rPr>
            </w:pPr>
            <w:r w:rsidRPr="000A7A72">
              <w:rPr>
                <w:sz w:val="16"/>
                <w:szCs w:val="16"/>
              </w:rPr>
              <w:t>в</w:t>
            </w:r>
          </w:p>
        </w:tc>
      </w:tr>
      <w:tr w:rsidR="00716BDB" w:rsidRPr="000A7A72" w:rsidTr="00716BDB">
        <w:tc>
          <w:tcPr>
            <w:tcW w:w="2392" w:type="dxa"/>
          </w:tcPr>
          <w:p w:rsidR="00716BDB" w:rsidRPr="000A7A72" w:rsidRDefault="00716BDB" w:rsidP="00716BDB">
            <w:pPr>
              <w:rPr>
                <w:sz w:val="16"/>
                <w:szCs w:val="16"/>
              </w:rPr>
            </w:pPr>
            <w:r w:rsidRPr="000A7A72">
              <w:rPr>
                <w:sz w:val="16"/>
                <w:szCs w:val="16"/>
              </w:rPr>
              <w:t>8</w:t>
            </w:r>
          </w:p>
        </w:tc>
        <w:tc>
          <w:tcPr>
            <w:tcW w:w="2393" w:type="dxa"/>
          </w:tcPr>
          <w:p w:rsidR="00716BDB" w:rsidRPr="000A7A72" w:rsidRDefault="00716BDB" w:rsidP="00716BDB">
            <w:pPr>
              <w:rPr>
                <w:sz w:val="16"/>
                <w:szCs w:val="16"/>
              </w:rPr>
            </w:pPr>
            <w:r w:rsidRPr="000A7A72">
              <w:rPr>
                <w:sz w:val="16"/>
                <w:szCs w:val="16"/>
              </w:rPr>
              <w:t>в</w:t>
            </w:r>
          </w:p>
        </w:tc>
        <w:tc>
          <w:tcPr>
            <w:tcW w:w="2393" w:type="dxa"/>
          </w:tcPr>
          <w:p w:rsidR="00716BDB" w:rsidRPr="000A7A72" w:rsidRDefault="00716BDB" w:rsidP="00716BDB">
            <w:pPr>
              <w:rPr>
                <w:sz w:val="16"/>
                <w:szCs w:val="16"/>
              </w:rPr>
            </w:pPr>
            <w:r w:rsidRPr="000A7A72">
              <w:rPr>
                <w:sz w:val="16"/>
                <w:szCs w:val="16"/>
              </w:rPr>
              <w:t>23</w:t>
            </w:r>
          </w:p>
        </w:tc>
        <w:tc>
          <w:tcPr>
            <w:tcW w:w="2393" w:type="dxa"/>
          </w:tcPr>
          <w:p w:rsidR="00716BDB" w:rsidRPr="000A7A72" w:rsidRDefault="00716BDB" w:rsidP="00716BDB">
            <w:pPr>
              <w:rPr>
                <w:sz w:val="16"/>
                <w:szCs w:val="16"/>
              </w:rPr>
            </w:pPr>
            <w:r w:rsidRPr="000A7A72">
              <w:rPr>
                <w:sz w:val="16"/>
                <w:szCs w:val="16"/>
              </w:rPr>
              <w:t>в</w:t>
            </w:r>
          </w:p>
        </w:tc>
      </w:tr>
      <w:tr w:rsidR="00716BDB" w:rsidRPr="000A7A72" w:rsidTr="00716BDB">
        <w:tc>
          <w:tcPr>
            <w:tcW w:w="2392" w:type="dxa"/>
          </w:tcPr>
          <w:p w:rsidR="00716BDB" w:rsidRPr="000A7A72" w:rsidRDefault="00716BDB" w:rsidP="00716BDB">
            <w:pPr>
              <w:rPr>
                <w:sz w:val="16"/>
                <w:szCs w:val="16"/>
              </w:rPr>
            </w:pPr>
            <w:r w:rsidRPr="000A7A72">
              <w:rPr>
                <w:sz w:val="16"/>
                <w:szCs w:val="16"/>
              </w:rPr>
              <w:t>9</w:t>
            </w:r>
          </w:p>
        </w:tc>
        <w:tc>
          <w:tcPr>
            <w:tcW w:w="2393" w:type="dxa"/>
          </w:tcPr>
          <w:p w:rsidR="00716BDB" w:rsidRPr="000A7A72" w:rsidRDefault="00716BDB" w:rsidP="00716BDB">
            <w:pPr>
              <w:rPr>
                <w:sz w:val="16"/>
                <w:szCs w:val="16"/>
              </w:rPr>
            </w:pPr>
            <w:r w:rsidRPr="000A7A72">
              <w:rPr>
                <w:sz w:val="16"/>
                <w:szCs w:val="16"/>
              </w:rPr>
              <w:t>в</w:t>
            </w:r>
          </w:p>
        </w:tc>
        <w:tc>
          <w:tcPr>
            <w:tcW w:w="2393" w:type="dxa"/>
          </w:tcPr>
          <w:p w:rsidR="00716BDB" w:rsidRPr="000A7A72" w:rsidRDefault="00716BDB" w:rsidP="00716BDB">
            <w:pPr>
              <w:rPr>
                <w:sz w:val="16"/>
                <w:szCs w:val="16"/>
              </w:rPr>
            </w:pPr>
            <w:r w:rsidRPr="000A7A72">
              <w:rPr>
                <w:sz w:val="16"/>
                <w:szCs w:val="16"/>
              </w:rPr>
              <w:t>24</w:t>
            </w:r>
          </w:p>
        </w:tc>
        <w:tc>
          <w:tcPr>
            <w:tcW w:w="2393" w:type="dxa"/>
          </w:tcPr>
          <w:p w:rsidR="00716BDB" w:rsidRPr="000A7A72" w:rsidRDefault="00716BDB" w:rsidP="00716BDB">
            <w:pPr>
              <w:rPr>
                <w:sz w:val="16"/>
                <w:szCs w:val="16"/>
              </w:rPr>
            </w:pPr>
            <w:r w:rsidRPr="000A7A72">
              <w:rPr>
                <w:sz w:val="16"/>
                <w:szCs w:val="16"/>
              </w:rPr>
              <w:t>б г д</w:t>
            </w:r>
          </w:p>
        </w:tc>
      </w:tr>
      <w:tr w:rsidR="00716BDB" w:rsidRPr="000A7A72" w:rsidTr="00716BDB">
        <w:tc>
          <w:tcPr>
            <w:tcW w:w="2392" w:type="dxa"/>
          </w:tcPr>
          <w:p w:rsidR="00716BDB" w:rsidRPr="000A7A72" w:rsidRDefault="00716BDB" w:rsidP="00716BDB">
            <w:pPr>
              <w:rPr>
                <w:sz w:val="16"/>
                <w:szCs w:val="16"/>
              </w:rPr>
            </w:pPr>
            <w:r w:rsidRPr="000A7A72">
              <w:rPr>
                <w:sz w:val="16"/>
                <w:szCs w:val="16"/>
              </w:rPr>
              <w:t>10</w:t>
            </w:r>
          </w:p>
        </w:tc>
        <w:tc>
          <w:tcPr>
            <w:tcW w:w="2393" w:type="dxa"/>
          </w:tcPr>
          <w:p w:rsidR="00716BDB" w:rsidRPr="000A7A72" w:rsidRDefault="00716BDB" w:rsidP="00716BDB">
            <w:pPr>
              <w:rPr>
                <w:sz w:val="16"/>
                <w:szCs w:val="16"/>
              </w:rPr>
            </w:pPr>
            <w:r w:rsidRPr="000A7A72">
              <w:rPr>
                <w:sz w:val="16"/>
                <w:szCs w:val="16"/>
              </w:rPr>
              <w:t>а</w:t>
            </w:r>
          </w:p>
        </w:tc>
        <w:tc>
          <w:tcPr>
            <w:tcW w:w="2393" w:type="dxa"/>
          </w:tcPr>
          <w:p w:rsidR="00716BDB" w:rsidRPr="000A7A72" w:rsidRDefault="00716BDB" w:rsidP="00716BDB">
            <w:pPr>
              <w:rPr>
                <w:sz w:val="16"/>
                <w:szCs w:val="16"/>
              </w:rPr>
            </w:pPr>
            <w:r w:rsidRPr="000A7A72">
              <w:rPr>
                <w:sz w:val="16"/>
                <w:szCs w:val="16"/>
              </w:rPr>
              <w:t>25</w:t>
            </w:r>
          </w:p>
        </w:tc>
        <w:tc>
          <w:tcPr>
            <w:tcW w:w="2393" w:type="dxa"/>
          </w:tcPr>
          <w:p w:rsidR="00716BDB" w:rsidRPr="000A7A72" w:rsidRDefault="00716BDB" w:rsidP="00716BDB">
            <w:pPr>
              <w:rPr>
                <w:sz w:val="16"/>
                <w:szCs w:val="16"/>
              </w:rPr>
            </w:pPr>
            <w:r w:rsidRPr="000A7A72">
              <w:rPr>
                <w:sz w:val="16"/>
                <w:szCs w:val="16"/>
              </w:rPr>
              <w:t>а</w:t>
            </w:r>
          </w:p>
        </w:tc>
      </w:tr>
      <w:tr w:rsidR="00716BDB" w:rsidRPr="000A7A72" w:rsidTr="00716BDB">
        <w:tc>
          <w:tcPr>
            <w:tcW w:w="2392" w:type="dxa"/>
          </w:tcPr>
          <w:p w:rsidR="00716BDB" w:rsidRPr="000A7A72" w:rsidRDefault="00716BDB" w:rsidP="00716BDB">
            <w:pPr>
              <w:rPr>
                <w:sz w:val="16"/>
                <w:szCs w:val="16"/>
              </w:rPr>
            </w:pPr>
            <w:r w:rsidRPr="000A7A72">
              <w:rPr>
                <w:sz w:val="16"/>
                <w:szCs w:val="16"/>
              </w:rPr>
              <w:t>11</w:t>
            </w:r>
          </w:p>
        </w:tc>
        <w:tc>
          <w:tcPr>
            <w:tcW w:w="2393" w:type="dxa"/>
          </w:tcPr>
          <w:p w:rsidR="00716BDB" w:rsidRPr="000A7A72" w:rsidRDefault="00716BDB" w:rsidP="00716BDB">
            <w:pPr>
              <w:rPr>
                <w:sz w:val="16"/>
                <w:szCs w:val="16"/>
              </w:rPr>
            </w:pPr>
            <w:r w:rsidRPr="000A7A72">
              <w:rPr>
                <w:sz w:val="16"/>
                <w:szCs w:val="16"/>
              </w:rPr>
              <w:t>а</w:t>
            </w:r>
          </w:p>
        </w:tc>
        <w:tc>
          <w:tcPr>
            <w:tcW w:w="2393" w:type="dxa"/>
          </w:tcPr>
          <w:p w:rsidR="00716BDB" w:rsidRPr="000A7A72" w:rsidRDefault="00716BDB" w:rsidP="00716BDB">
            <w:pPr>
              <w:rPr>
                <w:sz w:val="16"/>
                <w:szCs w:val="16"/>
              </w:rPr>
            </w:pPr>
            <w:r w:rsidRPr="000A7A72">
              <w:rPr>
                <w:sz w:val="16"/>
                <w:szCs w:val="16"/>
              </w:rPr>
              <w:t>26</w:t>
            </w:r>
          </w:p>
        </w:tc>
        <w:tc>
          <w:tcPr>
            <w:tcW w:w="2393" w:type="dxa"/>
          </w:tcPr>
          <w:p w:rsidR="00716BDB" w:rsidRPr="000A7A72" w:rsidRDefault="00716BDB" w:rsidP="00716BDB">
            <w:pPr>
              <w:rPr>
                <w:sz w:val="16"/>
                <w:szCs w:val="16"/>
              </w:rPr>
            </w:pPr>
            <w:r w:rsidRPr="000A7A72">
              <w:rPr>
                <w:sz w:val="16"/>
                <w:szCs w:val="16"/>
              </w:rPr>
              <w:t>а</w:t>
            </w:r>
          </w:p>
        </w:tc>
      </w:tr>
      <w:tr w:rsidR="00716BDB" w:rsidRPr="000A7A72" w:rsidTr="00716BDB">
        <w:tc>
          <w:tcPr>
            <w:tcW w:w="2392" w:type="dxa"/>
          </w:tcPr>
          <w:p w:rsidR="00716BDB" w:rsidRPr="000A7A72" w:rsidRDefault="00716BDB" w:rsidP="00716BDB">
            <w:pPr>
              <w:rPr>
                <w:sz w:val="16"/>
                <w:szCs w:val="16"/>
              </w:rPr>
            </w:pPr>
            <w:r w:rsidRPr="000A7A72">
              <w:rPr>
                <w:sz w:val="16"/>
                <w:szCs w:val="16"/>
              </w:rPr>
              <w:t>12</w:t>
            </w:r>
          </w:p>
        </w:tc>
        <w:tc>
          <w:tcPr>
            <w:tcW w:w="2393" w:type="dxa"/>
          </w:tcPr>
          <w:p w:rsidR="00716BDB" w:rsidRPr="000A7A72" w:rsidRDefault="00716BDB" w:rsidP="00716BDB">
            <w:pPr>
              <w:rPr>
                <w:sz w:val="16"/>
                <w:szCs w:val="16"/>
              </w:rPr>
            </w:pPr>
            <w:r w:rsidRPr="000A7A72">
              <w:rPr>
                <w:sz w:val="16"/>
                <w:szCs w:val="16"/>
              </w:rPr>
              <w:t>в</w:t>
            </w:r>
          </w:p>
        </w:tc>
        <w:tc>
          <w:tcPr>
            <w:tcW w:w="2393" w:type="dxa"/>
          </w:tcPr>
          <w:p w:rsidR="00716BDB" w:rsidRPr="000A7A72" w:rsidRDefault="00716BDB" w:rsidP="00716BDB">
            <w:pPr>
              <w:rPr>
                <w:sz w:val="16"/>
                <w:szCs w:val="16"/>
              </w:rPr>
            </w:pPr>
            <w:r w:rsidRPr="000A7A72">
              <w:rPr>
                <w:sz w:val="16"/>
                <w:szCs w:val="16"/>
              </w:rPr>
              <w:t>27</w:t>
            </w:r>
          </w:p>
        </w:tc>
        <w:tc>
          <w:tcPr>
            <w:tcW w:w="2393" w:type="dxa"/>
          </w:tcPr>
          <w:p w:rsidR="00716BDB" w:rsidRPr="000A7A72" w:rsidRDefault="00716BDB" w:rsidP="00716BDB">
            <w:pPr>
              <w:rPr>
                <w:sz w:val="16"/>
                <w:szCs w:val="16"/>
              </w:rPr>
            </w:pPr>
            <w:r w:rsidRPr="000A7A72">
              <w:rPr>
                <w:sz w:val="16"/>
                <w:szCs w:val="16"/>
              </w:rPr>
              <w:t>а</w:t>
            </w:r>
          </w:p>
        </w:tc>
      </w:tr>
      <w:tr w:rsidR="00716BDB" w:rsidRPr="000A7A72" w:rsidTr="00716BDB">
        <w:tc>
          <w:tcPr>
            <w:tcW w:w="2392" w:type="dxa"/>
          </w:tcPr>
          <w:p w:rsidR="00716BDB" w:rsidRPr="000A7A72" w:rsidRDefault="00716BDB" w:rsidP="00716BDB">
            <w:pPr>
              <w:rPr>
                <w:sz w:val="16"/>
                <w:szCs w:val="16"/>
              </w:rPr>
            </w:pPr>
            <w:r w:rsidRPr="000A7A72">
              <w:rPr>
                <w:sz w:val="16"/>
                <w:szCs w:val="16"/>
              </w:rPr>
              <w:t>13</w:t>
            </w:r>
          </w:p>
        </w:tc>
        <w:tc>
          <w:tcPr>
            <w:tcW w:w="2393" w:type="dxa"/>
          </w:tcPr>
          <w:p w:rsidR="00716BDB" w:rsidRPr="000A7A72" w:rsidRDefault="00716BDB" w:rsidP="00716BDB">
            <w:pPr>
              <w:rPr>
                <w:sz w:val="16"/>
                <w:szCs w:val="16"/>
              </w:rPr>
            </w:pPr>
            <w:r w:rsidRPr="000A7A72">
              <w:rPr>
                <w:sz w:val="16"/>
                <w:szCs w:val="16"/>
              </w:rPr>
              <w:t>абв</w:t>
            </w:r>
          </w:p>
        </w:tc>
        <w:tc>
          <w:tcPr>
            <w:tcW w:w="2393" w:type="dxa"/>
          </w:tcPr>
          <w:p w:rsidR="00716BDB" w:rsidRPr="000A7A72" w:rsidRDefault="00716BDB" w:rsidP="00716BDB">
            <w:pPr>
              <w:rPr>
                <w:sz w:val="16"/>
                <w:szCs w:val="16"/>
              </w:rPr>
            </w:pPr>
            <w:r w:rsidRPr="000A7A72">
              <w:rPr>
                <w:sz w:val="16"/>
                <w:szCs w:val="16"/>
              </w:rPr>
              <w:t>28</w:t>
            </w:r>
          </w:p>
        </w:tc>
        <w:tc>
          <w:tcPr>
            <w:tcW w:w="2393" w:type="dxa"/>
          </w:tcPr>
          <w:p w:rsidR="00716BDB" w:rsidRPr="000A7A72" w:rsidRDefault="00716BDB" w:rsidP="00716BDB">
            <w:pPr>
              <w:rPr>
                <w:sz w:val="16"/>
                <w:szCs w:val="16"/>
              </w:rPr>
            </w:pPr>
            <w:r w:rsidRPr="000A7A72">
              <w:rPr>
                <w:sz w:val="16"/>
                <w:szCs w:val="16"/>
              </w:rPr>
              <w:t>б</w:t>
            </w:r>
          </w:p>
        </w:tc>
      </w:tr>
      <w:tr w:rsidR="00716BDB" w:rsidRPr="000A7A72" w:rsidTr="00716BDB">
        <w:tc>
          <w:tcPr>
            <w:tcW w:w="2392" w:type="dxa"/>
          </w:tcPr>
          <w:p w:rsidR="00716BDB" w:rsidRPr="000A7A72" w:rsidRDefault="00716BDB" w:rsidP="00716BDB">
            <w:pPr>
              <w:rPr>
                <w:sz w:val="16"/>
                <w:szCs w:val="16"/>
              </w:rPr>
            </w:pPr>
            <w:r w:rsidRPr="000A7A72">
              <w:rPr>
                <w:sz w:val="16"/>
                <w:szCs w:val="16"/>
              </w:rPr>
              <w:t>14</w:t>
            </w:r>
          </w:p>
        </w:tc>
        <w:tc>
          <w:tcPr>
            <w:tcW w:w="2393" w:type="dxa"/>
          </w:tcPr>
          <w:p w:rsidR="00716BDB" w:rsidRPr="000A7A72" w:rsidRDefault="00716BDB" w:rsidP="00716BDB">
            <w:pPr>
              <w:rPr>
                <w:sz w:val="16"/>
                <w:szCs w:val="16"/>
              </w:rPr>
            </w:pPr>
            <w:r w:rsidRPr="000A7A72">
              <w:rPr>
                <w:sz w:val="16"/>
                <w:szCs w:val="16"/>
              </w:rPr>
              <w:t>бвг</w:t>
            </w:r>
          </w:p>
        </w:tc>
        <w:tc>
          <w:tcPr>
            <w:tcW w:w="2393" w:type="dxa"/>
          </w:tcPr>
          <w:p w:rsidR="00716BDB" w:rsidRPr="000A7A72" w:rsidRDefault="00716BDB" w:rsidP="00716BDB">
            <w:pPr>
              <w:rPr>
                <w:sz w:val="16"/>
                <w:szCs w:val="16"/>
              </w:rPr>
            </w:pPr>
            <w:r w:rsidRPr="000A7A72">
              <w:rPr>
                <w:sz w:val="16"/>
                <w:szCs w:val="16"/>
              </w:rPr>
              <w:t>29</w:t>
            </w:r>
          </w:p>
        </w:tc>
        <w:tc>
          <w:tcPr>
            <w:tcW w:w="2393" w:type="dxa"/>
          </w:tcPr>
          <w:p w:rsidR="00716BDB" w:rsidRPr="000A7A72" w:rsidRDefault="00716BDB" w:rsidP="00716BDB">
            <w:pPr>
              <w:rPr>
                <w:sz w:val="16"/>
                <w:szCs w:val="16"/>
              </w:rPr>
            </w:pPr>
            <w:r w:rsidRPr="000A7A72">
              <w:rPr>
                <w:sz w:val="16"/>
                <w:szCs w:val="16"/>
              </w:rPr>
              <w:t>а</w:t>
            </w:r>
          </w:p>
        </w:tc>
      </w:tr>
      <w:tr w:rsidR="00716BDB" w:rsidRPr="000A7A72" w:rsidTr="00716BDB">
        <w:tc>
          <w:tcPr>
            <w:tcW w:w="2392" w:type="dxa"/>
          </w:tcPr>
          <w:p w:rsidR="00716BDB" w:rsidRPr="000A7A72" w:rsidRDefault="00716BDB" w:rsidP="00716BDB">
            <w:pPr>
              <w:rPr>
                <w:sz w:val="16"/>
                <w:szCs w:val="16"/>
              </w:rPr>
            </w:pPr>
            <w:r w:rsidRPr="000A7A72">
              <w:rPr>
                <w:sz w:val="16"/>
                <w:szCs w:val="16"/>
              </w:rPr>
              <w:t>15</w:t>
            </w:r>
          </w:p>
        </w:tc>
        <w:tc>
          <w:tcPr>
            <w:tcW w:w="2393" w:type="dxa"/>
          </w:tcPr>
          <w:p w:rsidR="00716BDB" w:rsidRPr="000A7A72" w:rsidRDefault="00716BDB" w:rsidP="00716BDB">
            <w:pPr>
              <w:rPr>
                <w:sz w:val="16"/>
                <w:szCs w:val="16"/>
              </w:rPr>
            </w:pPr>
            <w:r w:rsidRPr="000A7A72">
              <w:rPr>
                <w:sz w:val="16"/>
                <w:szCs w:val="16"/>
              </w:rPr>
              <w:t>ав</w:t>
            </w:r>
          </w:p>
        </w:tc>
        <w:tc>
          <w:tcPr>
            <w:tcW w:w="2393" w:type="dxa"/>
          </w:tcPr>
          <w:p w:rsidR="00716BDB" w:rsidRPr="000A7A72" w:rsidRDefault="00716BDB" w:rsidP="00716BDB">
            <w:pPr>
              <w:rPr>
                <w:sz w:val="16"/>
                <w:szCs w:val="16"/>
              </w:rPr>
            </w:pPr>
            <w:r w:rsidRPr="000A7A72">
              <w:rPr>
                <w:sz w:val="16"/>
                <w:szCs w:val="16"/>
              </w:rPr>
              <w:t>30</w:t>
            </w:r>
          </w:p>
        </w:tc>
        <w:tc>
          <w:tcPr>
            <w:tcW w:w="2393" w:type="dxa"/>
          </w:tcPr>
          <w:p w:rsidR="00716BDB" w:rsidRPr="000A7A72" w:rsidRDefault="00716BDB" w:rsidP="00716BDB">
            <w:pPr>
              <w:rPr>
                <w:sz w:val="16"/>
                <w:szCs w:val="16"/>
              </w:rPr>
            </w:pPr>
            <w:r w:rsidRPr="000A7A72">
              <w:rPr>
                <w:sz w:val="16"/>
                <w:szCs w:val="16"/>
              </w:rPr>
              <w:t>в</w:t>
            </w:r>
          </w:p>
        </w:tc>
      </w:tr>
    </w:tbl>
    <w:p w:rsidR="00716BDB" w:rsidRDefault="00716BDB"/>
    <w:sectPr w:rsidR="00716BDB" w:rsidSect="00A30319">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MS Sans Serif">
    <w:altName w:val="Arial"/>
    <w:panose1 w:val="00000000000000000000"/>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Journal">
    <w:altName w:val="Courier New"/>
    <w:charset w:val="00"/>
    <w:family w:val="swiss"/>
    <w:pitch w:val="variable"/>
    <w:sig w:usb0="00000003" w:usb1="00000000" w:usb2="00000000" w:usb3="00000000" w:csb0="00000001" w:csb1="00000000"/>
  </w:font>
  <w:font w:name="Century Schoolbook">
    <w:altName w:val="Times New Roman"/>
    <w:charset w:val="CC"/>
    <w:family w:val="roman"/>
    <w:pitch w:val="variable"/>
    <w:sig w:usb0="00000001"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Helvetica">
    <w:panose1 w:val="020B0604020202020204"/>
    <w:charset w:val="00"/>
    <w:family w:val="swiss"/>
    <w:notTrueType/>
    <w:pitch w:val="variable"/>
    <w:sig w:usb0="00000003" w:usb1="00000000" w:usb2="00000000" w:usb3="00000000" w:csb0="00000001" w:csb1="00000000"/>
  </w:font>
  <w:font w:name="MyriadPro-BoldCond">
    <w:altName w:val="Times New Roman"/>
    <w:panose1 w:val="00000000000000000000"/>
    <w:charset w:val="00"/>
    <w:family w:val="roman"/>
    <w:notTrueType/>
    <w:pitch w:val="default"/>
    <w:sig w:usb0="00000000" w:usb1="00000000" w:usb2="00000000" w:usb3="00000000" w:csb0="00000000" w:csb1="00000000"/>
  </w:font>
  <w:font w:name="MinionPro-Bold">
    <w:altName w:val="Times New Roman"/>
    <w:panose1 w:val="00000000000000000000"/>
    <w:charset w:val="00"/>
    <w:family w:val="roman"/>
    <w:notTrueType/>
    <w:pitch w:val="default"/>
    <w:sig w:usb0="00000000" w:usb1="00000000" w:usb2="00000000" w:usb3="00000000" w:csb0="00000000" w:csb1="00000000"/>
  </w:font>
  <w:font w:name="MinionPro-Regular">
    <w:altName w:val="Times New Roman"/>
    <w:panose1 w:val="00000000000000000000"/>
    <w:charset w:val="00"/>
    <w:family w:val="roman"/>
    <w:notTrueType/>
    <w:pitch w:val="default"/>
    <w:sig w:usb0="00000000" w:usb1="00000000" w:usb2="00000000" w:usb3="00000000" w:csb0="00000000" w:csb1="00000000"/>
  </w:font>
  <w:font w:name="&amp;quot">
    <w:altName w:val="Times New Roman"/>
    <w:panose1 w:val="00000000000000000000"/>
    <w:charset w:val="00"/>
    <w:family w:val="roman"/>
    <w:notTrueType/>
    <w:pitch w:val="default"/>
    <w:sig w:usb0="00000000" w:usb1="00000000" w:usb2="00000000" w:usb3="00000000" w:csb0="00000000"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singleLevel"/>
    <w:tmpl w:val="00000002"/>
    <w:name w:val="WW8Num1"/>
    <w:lvl w:ilvl="0">
      <w:start w:val="1"/>
      <w:numFmt w:val="decimal"/>
      <w:lvlText w:val="%1."/>
      <w:lvlJc w:val="left"/>
      <w:pPr>
        <w:tabs>
          <w:tab w:val="num" w:pos="720"/>
        </w:tabs>
        <w:ind w:left="720" w:hanging="360"/>
      </w:pPr>
    </w:lvl>
  </w:abstractNum>
  <w:abstractNum w:abstractNumId="1">
    <w:nsid w:val="00000003"/>
    <w:multiLevelType w:val="multilevel"/>
    <w:tmpl w:val="00000000"/>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numFmt w:val="decimal"/>
      <w:lvlText w:val=""/>
      <w:lvlJc w:val="left"/>
    </w:lvl>
  </w:abstractNum>
  <w:abstractNum w:abstractNumId="2">
    <w:nsid w:val="00000005"/>
    <w:multiLevelType w:val="singleLevel"/>
    <w:tmpl w:val="00000005"/>
    <w:name w:val="WW8Num4"/>
    <w:lvl w:ilvl="0">
      <w:start w:val="53"/>
      <w:numFmt w:val="decimal"/>
      <w:lvlText w:val="%1."/>
      <w:lvlJc w:val="left"/>
      <w:pPr>
        <w:tabs>
          <w:tab w:val="num" w:pos="720"/>
        </w:tabs>
        <w:ind w:left="720" w:hanging="360"/>
      </w:pPr>
    </w:lvl>
  </w:abstractNum>
  <w:abstractNum w:abstractNumId="3">
    <w:nsid w:val="00112D3B"/>
    <w:multiLevelType w:val="hybridMultilevel"/>
    <w:tmpl w:val="D3A87E92"/>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
    <w:nsid w:val="00915F02"/>
    <w:multiLevelType w:val="hybridMultilevel"/>
    <w:tmpl w:val="3134F160"/>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5">
    <w:nsid w:val="01FC5EC5"/>
    <w:multiLevelType w:val="hybridMultilevel"/>
    <w:tmpl w:val="EA1CCCFA"/>
    <w:lvl w:ilvl="0" w:tplc="43AA36F8">
      <w:start w:val="1"/>
      <w:numFmt w:val="decimal"/>
      <w:lvlText w:val="%1."/>
      <w:lvlJc w:val="left"/>
      <w:pPr>
        <w:ind w:left="236" w:hanging="317"/>
      </w:pPr>
      <w:rPr>
        <w:rFonts w:ascii="Times New Roman" w:eastAsia="Times New Roman" w:hAnsi="Times New Roman" w:cs="Times New Roman" w:hint="default"/>
        <w:w w:val="99"/>
        <w:sz w:val="28"/>
        <w:szCs w:val="28"/>
        <w:lang w:val="uk-UA" w:eastAsia="en-US" w:bidi="ar-SA"/>
      </w:rPr>
    </w:lvl>
    <w:lvl w:ilvl="1" w:tplc="44A25554">
      <w:numFmt w:val="bullet"/>
      <w:lvlText w:val="•"/>
      <w:lvlJc w:val="left"/>
      <w:pPr>
        <w:ind w:left="1274" w:hanging="317"/>
      </w:pPr>
      <w:rPr>
        <w:rFonts w:hint="default"/>
        <w:lang w:val="uk-UA" w:eastAsia="en-US" w:bidi="ar-SA"/>
      </w:rPr>
    </w:lvl>
    <w:lvl w:ilvl="2" w:tplc="D1BA713E">
      <w:numFmt w:val="bullet"/>
      <w:lvlText w:val="•"/>
      <w:lvlJc w:val="left"/>
      <w:pPr>
        <w:ind w:left="2308" w:hanging="317"/>
      </w:pPr>
      <w:rPr>
        <w:rFonts w:hint="default"/>
        <w:lang w:val="uk-UA" w:eastAsia="en-US" w:bidi="ar-SA"/>
      </w:rPr>
    </w:lvl>
    <w:lvl w:ilvl="3" w:tplc="B9BE42C4">
      <w:numFmt w:val="bullet"/>
      <w:lvlText w:val="•"/>
      <w:lvlJc w:val="left"/>
      <w:pPr>
        <w:ind w:left="3343" w:hanging="317"/>
      </w:pPr>
      <w:rPr>
        <w:rFonts w:hint="default"/>
        <w:lang w:val="uk-UA" w:eastAsia="en-US" w:bidi="ar-SA"/>
      </w:rPr>
    </w:lvl>
    <w:lvl w:ilvl="4" w:tplc="B8983D04">
      <w:numFmt w:val="bullet"/>
      <w:lvlText w:val="•"/>
      <w:lvlJc w:val="left"/>
      <w:pPr>
        <w:ind w:left="4377" w:hanging="317"/>
      </w:pPr>
      <w:rPr>
        <w:rFonts w:hint="default"/>
        <w:lang w:val="uk-UA" w:eastAsia="en-US" w:bidi="ar-SA"/>
      </w:rPr>
    </w:lvl>
    <w:lvl w:ilvl="5" w:tplc="3D347B22">
      <w:numFmt w:val="bullet"/>
      <w:lvlText w:val="•"/>
      <w:lvlJc w:val="left"/>
      <w:pPr>
        <w:ind w:left="5412" w:hanging="317"/>
      </w:pPr>
      <w:rPr>
        <w:rFonts w:hint="default"/>
        <w:lang w:val="uk-UA" w:eastAsia="en-US" w:bidi="ar-SA"/>
      </w:rPr>
    </w:lvl>
    <w:lvl w:ilvl="6" w:tplc="346EE7AA">
      <w:numFmt w:val="bullet"/>
      <w:lvlText w:val="•"/>
      <w:lvlJc w:val="left"/>
      <w:pPr>
        <w:ind w:left="6446" w:hanging="317"/>
      </w:pPr>
      <w:rPr>
        <w:rFonts w:hint="default"/>
        <w:lang w:val="uk-UA" w:eastAsia="en-US" w:bidi="ar-SA"/>
      </w:rPr>
    </w:lvl>
    <w:lvl w:ilvl="7" w:tplc="E396A0DA">
      <w:numFmt w:val="bullet"/>
      <w:lvlText w:val="•"/>
      <w:lvlJc w:val="left"/>
      <w:pPr>
        <w:ind w:left="7480" w:hanging="317"/>
      </w:pPr>
      <w:rPr>
        <w:rFonts w:hint="default"/>
        <w:lang w:val="uk-UA" w:eastAsia="en-US" w:bidi="ar-SA"/>
      </w:rPr>
    </w:lvl>
    <w:lvl w:ilvl="8" w:tplc="687862B6">
      <w:numFmt w:val="bullet"/>
      <w:lvlText w:val="•"/>
      <w:lvlJc w:val="left"/>
      <w:pPr>
        <w:ind w:left="8515" w:hanging="317"/>
      </w:pPr>
      <w:rPr>
        <w:rFonts w:hint="default"/>
        <w:lang w:val="uk-UA" w:eastAsia="en-US" w:bidi="ar-SA"/>
      </w:rPr>
    </w:lvl>
  </w:abstractNum>
  <w:abstractNum w:abstractNumId="6">
    <w:nsid w:val="031F5C45"/>
    <w:multiLevelType w:val="hybridMultilevel"/>
    <w:tmpl w:val="17C2E7EA"/>
    <w:lvl w:ilvl="0" w:tplc="C25A802E">
      <w:start w:val="1"/>
      <w:numFmt w:val="decimal"/>
      <w:lvlText w:val="%1."/>
      <w:lvlJc w:val="left"/>
      <w:pPr>
        <w:ind w:left="515" w:hanging="283"/>
      </w:pPr>
      <w:rPr>
        <w:rFonts w:ascii="Times New Roman" w:eastAsia="Times New Roman" w:hAnsi="Times New Roman" w:cs="Times New Roman" w:hint="default"/>
        <w:b/>
        <w:bCs/>
        <w:w w:val="99"/>
        <w:sz w:val="28"/>
        <w:szCs w:val="28"/>
        <w:lang w:val="uk-UA" w:eastAsia="en-US" w:bidi="ar-SA"/>
      </w:rPr>
    </w:lvl>
    <w:lvl w:ilvl="1" w:tplc="FF643954">
      <w:numFmt w:val="bullet"/>
      <w:lvlText w:val="•"/>
      <w:lvlJc w:val="left"/>
      <w:pPr>
        <w:ind w:left="1480" w:hanging="283"/>
      </w:pPr>
      <w:rPr>
        <w:rFonts w:hint="default"/>
        <w:lang w:val="uk-UA" w:eastAsia="en-US" w:bidi="ar-SA"/>
      </w:rPr>
    </w:lvl>
    <w:lvl w:ilvl="2" w:tplc="D062FEF2">
      <w:numFmt w:val="bullet"/>
      <w:lvlText w:val="•"/>
      <w:lvlJc w:val="left"/>
      <w:pPr>
        <w:ind w:left="2440" w:hanging="283"/>
      </w:pPr>
      <w:rPr>
        <w:rFonts w:hint="default"/>
        <w:lang w:val="uk-UA" w:eastAsia="en-US" w:bidi="ar-SA"/>
      </w:rPr>
    </w:lvl>
    <w:lvl w:ilvl="3" w:tplc="4964D156">
      <w:numFmt w:val="bullet"/>
      <w:lvlText w:val="•"/>
      <w:lvlJc w:val="left"/>
      <w:pPr>
        <w:ind w:left="3400" w:hanging="283"/>
      </w:pPr>
      <w:rPr>
        <w:rFonts w:hint="default"/>
        <w:lang w:val="uk-UA" w:eastAsia="en-US" w:bidi="ar-SA"/>
      </w:rPr>
    </w:lvl>
    <w:lvl w:ilvl="4" w:tplc="834802CC">
      <w:numFmt w:val="bullet"/>
      <w:lvlText w:val="•"/>
      <w:lvlJc w:val="left"/>
      <w:pPr>
        <w:ind w:left="4360" w:hanging="283"/>
      </w:pPr>
      <w:rPr>
        <w:rFonts w:hint="default"/>
        <w:lang w:val="uk-UA" w:eastAsia="en-US" w:bidi="ar-SA"/>
      </w:rPr>
    </w:lvl>
    <w:lvl w:ilvl="5" w:tplc="B808806A">
      <w:numFmt w:val="bullet"/>
      <w:lvlText w:val="•"/>
      <w:lvlJc w:val="left"/>
      <w:pPr>
        <w:ind w:left="5320" w:hanging="283"/>
      </w:pPr>
      <w:rPr>
        <w:rFonts w:hint="default"/>
        <w:lang w:val="uk-UA" w:eastAsia="en-US" w:bidi="ar-SA"/>
      </w:rPr>
    </w:lvl>
    <w:lvl w:ilvl="6" w:tplc="F31AF7AC">
      <w:numFmt w:val="bullet"/>
      <w:lvlText w:val="•"/>
      <w:lvlJc w:val="left"/>
      <w:pPr>
        <w:ind w:left="6280" w:hanging="283"/>
      </w:pPr>
      <w:rPr>
        <w:rFonts w:hint="default"/>
        <w:lang w:val="uk-UA" w:eastAsia="en-US" w:bidi="ar-SA"/>
      </w:rPr>
    </w:lvl>
    <w:lvl w:ilvl="7" w:tplc="087A95FE">
      <w:numFmt w:val="bullet"/>
      <w:lvlText w:val="•"/>
      <w:lvlJc w:val="left"/>
      <w:pPr>
        <w:ind w:left="7240" w:hanging="283"/>
      </w:pPr>
      <w:rPr>
        <w:rFonts w:hint="default"/>
        <w:lang w:val="uk-UA" w:eastAsia="en-US" w:bidi="ar-SA"/>
      </w:rPr>
    </w:lvl>
    <w:lvl w:ilvl="8" w:tplc="BACCB27C">
      <w:numFmt w:val="bullet"/>
      <w:lvlText w:val="•"/>
      <w:lvlJc w:val="left"/>
      <w:pPr>
        <w:ind w:left="8200" w:hanging="283"/>
      </w:pPr>
      <w:rPr>
        <w:rFonts w:hint="default"/>
        <w:lang w:val="uk-UA" w:eastAsia="en-US" w:bidi="ar-SA"/>
      </w:rPr>
    </w:lvl>
  </w:abstractNum>
  <w:abstractNum w:abstractNumId="7">
    <w:nsid w:val="036C70EA"/>
    <w:multiLevelType w:val="hybridMultilevel"/>
    <w:tmpl w:val="2E18B4E4"/>
    <w:lvl w:ilvl="0" w:tplc="008075C0">
      <w:start w:val="1"/>
      <w:numFmt w:val="decimal"/>
      <w:lvlText w:val="%1."/>
      <w:lvlJc w:val="left"/>
      <w:pPr>
        <w:ind w:left="1230" w:hanging="283"/>
      </w:pPr>
      <w:rPr>
        <w:rFonts w:ascii="Times New Roman" w:eastAsia="Times New Roman" w:hAnsi="Times New Roman" w:cs="Times New Roman" w:hint="default"/>
        <w:w w:val="99"/>
        <w:sz w:val="28"/>
        <w:szCs w:val="28"/>
        <w:lang w:val="uk-UA" w:eastAsia="en-US" w:bidi="ar-SA"/>
      </w:rPr>
    </w:lvl>
    <w:lvl w:ilvl="1" w:tplc="D42292DE">
      <w:numFmt w:val="bullet"/>
      <w:lvlText w:val="•"/>
      <w:lvlJc w:val="left"/>
      <w:pPr>
        <w:ind w:left="2174" w:hanging="283"/>
      </w:pPr>
      <w:rPr>
        <w:rFonts w:hint="default"/>
        <w:lang w:val="uk-UA" w:eastAsia="en-US" w:bidi="ar-SA"/>
      </w:rPr>
    </w:lvl>
    <w:lvl w:ilvl="2" w:tplc="C03AEF8C">
      <w:numFmt w:val="bullet"/>
      <w:lvlText w:val="•"/>
      <w:lvlJc w:val="left"/>
      <w:pPr>
        <w:ind w:left="3108" w:hanging="283"/>
      </w:pPr>
      <w:rPr>
        <w:rFonts w:hint="default"/>
        <w:lang w:val="uk-UA" w:eastAsia="en-US" w:bidi="ar-SA"/>
      </w:rPr>
    </w:lvl>
    <w:lvl w:ilvl="3" w:tplc="58E85884">
      <w:numFmt w:val="bullet"/>
      <w:lvlText w:val="•"/>
      <w:lvlJc w:val="left"/>
      <w:pPr>
        <w:ind w:left="4043" w:hanging="283"/>
      </w:pPr>
      <w:rPr>
        <w:rFonts w:hint="default"/>
        <w:lang w:val="uk-UA" w:eastAsia="en-US" w:bidi="ar-SA"/>
      </w:rPr>
    </w:lvl>
    <w:lvl w:ilvl="4" w:tplc="180E4D16">
      <w:numFmt w:val="bullet"/>
      <w:lvlText w:val="•"/>
      <w:lvlJc w:val="left"/>
      <w:pPr>
        <w:ind w:left="4977" w:hanging="283"/>
      </w:pPr>
      <w:rPr>
        <w:rFonts w:hint="default"/>
        <w:lang w:val="uk-UA" w:eastAsia="en-US" w:bidi="ar-SA"/>
      </w:rPr>
    </w:lvl>
    <w:lvl w:ilvl="5" w:tplc="D21279B0">
      <w:numFmt w:val="bullet"/>
      <w:lvlText w:val="•"/>
      <w:lvlJc w:val="left"/>
      <w:pPr>
        <w:ind w:left="5912" w:hanging="283"/>
      </w:pPr>
      <w:rPr>
        <w:rFonts w:hint="default"/>
        <w:lang w:val="uk-UA" w:eastAsia="en-US" w:bidi="ar-SA"/>
      </w:rPr>
    </w:lvl>
    <w:lvl w:ilvl="6" w:tplc="CED43B7A">
      <w:numFmt w:val="bullet"/>
      <w:lvlText w:val="•"/>
      <w:lvlJc w:val="left"/>
      <w:pPr>
        <w:ind w:left="6846" w:hanging="283"/>
      </w:pPr>
      <w:rPr>
        <w:rFonts w:hint="default"/>
        <w:lang w:val="uk-UA" w:eastAsia="en-US" w:bidi="ar-SA"/>
      </w:rPr>
    </w:lvl>
    <w:lvl w:ilvl="7" w:tplc="313AE50E">
      <w:numFmt w:val="bullet"/>
      <w:lvlText w:val="•"/>
      <w:lvlJc w:val="left"/>
      <w:pPr>
        <w:ind w:left="7780" w:hanging="283"/>
      </w:pPr>
      <w:rPr>
        <w:rFonts w:hint="default"/>
        <w:lang w:val="uk-UA" w:eastAsia="en-US" w:bidi="ar-SA"/>
      </w:rPr>
    </w:lvl>
    <w:lvl w:ilvl="8" w:tplc="F152811E">
      <w:numFmt w:val="bullet"/>
      <w:lvlText w:val="•"/>
      <w:lvlJc w:val="left"/>
      <w:pPr>
        <w:ind w:left="8715" w:hanging="283"/>
      </w:pPr>
      <w:rPr>
        <w:rFonts w:hint="default"/>
        <w:lang w:val="uk-UA" w:eastAsia="en-US" w:bidi="ar-SA"/>
      </w:rPr>
    </w:lvl>
  </w:abstractNum>
  <w:abstractNum w:abstractNumId="8">
    <w:nsid w:val="03AD2713"/>
    <w:multiLevelType w:val="hybridMultilevel"/>
    <w:tmpl w:val="93BCFD16"/>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9">
    <w:nsid w:val="043067AA"/>
    <w:multiLevelType w:val="hybridMultilevel"/>
    <w:tmpl w:val="4BA44C80"/>
    <w:lvl w:ilvl="0" w:tplc="D42AC6D4">
      <w:start w:val="1"/>
      <w:numFmt w:val="decimal"/>
      <w:lvlText w:val="%1)"/>
      <w:lvlJc w:val="left"/>
      <w:pPr>
        <w:tabs>
          <w:tab w:val="num" w:pos="720"/>
        </w:tabs>
        <w:ind w:left="720" w:hanging="360"/>
      </w:pPr>
      <w:rPr>
        <w:rFonts w:hint="default"/>
      </w:rPr>
    </w:lvl>
    <w:lvl w:ilvl="1" w:tplc="EB48E53E">
      <w:start w:val="2"/>
      <w:numFmt w:val="decimal"/>
      <w:lvlText w:val="%2)"/>
      <w:lvlJc w:val="left"/>
      <w:pPr>
        <w:tabs>
          <w:tab w:val="num" w:pos="1440"/>
        </w:tabs>
        <w:ind w:left="1440" w:hanging="36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
    <w:nsid w:val="05606962"/>
    <w:multiLevelType w:val="multilevel"/>
    <w:tmpl w:val="692084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05885E9C"/>
    <w:multiLevelType w:val="hybridMultilevel"/>
    <w:tmpl w:val="ADC867AC"/>
    <w:lvl w:ilvl="0" w:tplc="AF26F460">
      <w:start w:val="1"/>
      <w:numFmt w:val="decimal"/>
      <w:lvlText w:val="%1."/>
      <w:lvlJc w:val="left"/>
      <w:pPr>
        <w:ind w:left="946" w:hanging="428"/>
      </w:pPr>
      <w:rPr>
        <w:rFonts w:ascii="Times New Roman" w:eastAsia="Times New Roman" w:hAnsi="Times New Roman" w:cs="Times New Roman" w:hint="default"/>
        <w:b/>
        <w:bCs/>
        <w:i w:val="0"/>
        <w:iCs w:val="0"/>
        <w:spacing w:val="-2"/>
        <w:w w:val="100"/>
        <w:sz w:val="28"/>
        <w:szCs w:val="28"/>
        <w:lang w:val="uk-UA" w:eastAsia="en-US" w:bidi="ar-SA"/>
      </w:rPr>
    </w:lvl>
    <w:lvl w:ilvl="1" w:tplc="B10E170A">
      <w:numFmt w:val="bullet"/>
      <w:lvlText w:val="•"/>
      <w:lvlJc w:val="left"/>
      <w:pPr>
        <w:ind w:left="1946" w:hanging="428"/>
      </w:pPr>
      <w:rPr>
        <w:rFonts w:hint="default"/>
        <w:lang w:val="uk-UA" w:eastAsia="en-US" w:bidi="ar-SA"/>
      </w:rPr>
    </w:lvl>
    <w:lvl w:ilvl="2" w:tplc="37F297E0">
      <w:numFmt w:val="bullet"/>
      <w:lvlText w:val="•"/>
      <w:lvlJc w:val="left"/>
      <w:pPr>
        <w:ind w:left="2953" w:hanging="428"/>
      </w:pPr>
      <w:rPr>
        <w:rFonts w:hint="default"/>
        <w:lang w:val="uk-UA" w:eastAsia="en-US" w:bidi="ar-SA"/>
      </w:rPr>
    </w:lvl>
    <w:lvl w:ilvl="3" w:tplc="D6E00F06">
      <w:numFmt w:val="bullet"/>
      <w:lvlText w:val="•"/>
      <w:lvlJc w:val="left"/>
      <w:pPr>
        <w:ind w:left="3959" w:hanging="428"/>
      </w:pPr>
      <w:rPr>
        <w:rFonts w:hint="default"/>
        <w:lang w:val="uk-UA" w:eastAsia="en-US" w:bidi="ar-SA"/>
      </w:rPr>
    </w:lvl>
    <w:lvl w:ilvl="4" w:tplc="C09CAD74">
      <w:numFmt w:val="bullet"/>
      <w:lvlText w:val="•"/>
      <w:lvlJc w:val="left"/>
      <w:pPr>
        <w:ind w:left="4966" w:hanging="428"/>
      </w:pPr>
      <w:rPr>
        <w:rFonts w:hint="default"/>
        <w:lang w:val="uk-UA" w:eastAsia="en-US" w:bidi="ar-SA"/>
      </w:rPr>
    </w:lvl>
    <w:lvl w:ilvl="5" w:tplc="A920B83E">
      <w:numFmt w:val="bullet"/>
      <w:lvlText w:val="•"/>
      <w:lvlJc w:val="left"/>
      <w:pPr>
        <w:ind w:left="5973" w:hanging="428"/>
      </w:pPr>
      <w:rPr>
        <w:rFonts w:hint="default"/>
        <w:lang w:val="uk-UA" w:eastAsia="en-US" w:bidi="ar-SA"/>
      </w:rPr>
    </w:lvl>
    <w:lvl w:ilvl="6" w:tplc="CA827E06">
      <w:numFmt w:val="bullet"/>
      <w:lvlText w:val="•"/>
      <w:lvlJc w:val="left"/>
      <w:pPr>
        <w:ind w:left="6979" w:hanging="428"/>
      </w:pPr>
      <w:rPr>
        <w:rFonts w:hint="default"/>
        <w:lang w:val="uk-UA" w:eastAsia="en-US" w:bidi="ar-SA"/>
      </w:rPr>
    </w:lvl>
    <w:lvl w:ilvl="7" w:tplc="25B60476">
      <w:numFmt w:val="bullet"/>
      <w:lvlText w:val="•"/>
      <w:lvlJc w:val="left"/>
      <w:pPr>
        <w:ind w:left="7986" w:hanging="428"/>
      </w:pPr>
      <w:rPr>
        <w:rFonts w:hint="default"/>
        <w:lang w:val="uk-UA" w:eastAsia="en-US" w:bidi="ar-SA"/>
      </w:rPr>
    </w:lvl>
    <w:lvl w:ilvl="8" w:tplc="6E041FF2">
      <w:numFmt w:val="bullet"/>
      <w:lvlText w:val="•"/>
      <w:lvlJc w:val="left"/>
      <w:pPr>
        <w:ind w:left="8993" w:hanging="428"/>
      </w:pPr>
      <w:rPr>
        <w:rFonts w:hint="default"/>
        <w:lang w:val="uk-UA" w:eastAsia="en-US" w:bidi="ar-SA"/>
      </w:rPr>
    </w:lvl>
  </w:abstractNum>
  <w:abstractNum w:abstractNumId="12">
    <w:nsid w:val="05F07174"/>
    <w:multiLevelType w:val="hybridMultilevel"/>
    <w:tmpl w:val="67DE4C62"/>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
    <w:nsid w:val="05F47ECF"/>
    <w:multiLevelType w:val="hybridMultilevel"/>
    <w:tmpl w:val="B6A2F482"/>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4">
    <w:nsid w:val="064529CE"/>
    <w:multiLevelType w:val="hybridMultilevel"/>
    <w:tmpl w:val="DD28C5A0"/>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5">
    <w:nsid w:val="064C3AF2"/>
    <w:multiLevelType w:val="hybridMultilevel"/>
    <w:tmpl w:val="0D225816"/>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6">
    <w:nsid w:val="06FD5885"/>
    <w:multiLevelType w:val="hybridMultilevel"/>
    <w:tmpl w:val="3F54C6FE"/>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7">
    <w:nsid w:val="08195CF7"/>
    <w:multiLevelType w:val="hybridMultilevel"/>
    <w:tmpl w:val="71A66AB6"/>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nsid w:val="09732B3D"/>
    <w:multiLevelType w:val="multilevel"/>
    <w:tmpl w:val="2BC69F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09E67FD5"/>
    <w:multiLevelType w:val="hybridMultilevel"/>
    <w:tmpl w:val="D0AE54A4"/>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nsid w:val="0AE238AF"/>
    <w:multiLevelType w:val="hybridMultilevel"/>
    <w:tmpl w:val="88BE4898"/>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1">
    <w:nsid w:val="0B380D93"/>
    <w:multiLevelType w:val="hybridMultilevel"/>
    <w:tmpl w:val="BF943FB0"/>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
    <w:nsid w:val="0B932F89"/>
    <w:multiLevelType w:val="hybridMultilevel"/>
    <w:tmpl w:val="C03EC506"/>
    <w:lvl w:ilvl="0" w:tplc="15C80508">
      <w:start w:val="1"/>
      <w:numFmt w:val="decimal"/>
      <w:lvlText w:val="%1)"/>
      <w:lvlJc w:val="left"/>
      <w:pPr>
        <w:tabs>
          <w:tab w:val="num" w:pos="1080"/>
        </w:tabs>
        <w:ind w:left="1080" w:hanging="360"/>
      </w:pPr>
      <w:rPr>
        <w:rFonts w:hint="default"/>
        <w:b w:val="0"/>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3">
    <w:nsid w:val="0BAD12BD"/>
    <w:multiLevelType w:val="hybridMultilevel"/>
    <w:tmpl w:val="1E0ABE0C"/>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4">
    <w:nsid w:val="0C136C68"/>
    <w:multiLevelType w:val="hybridMultilevel"/>
    <w:tmpl w:val="2CBC810C"/>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nsid w:val="0C264FA8"/>
    <w:multiLevelType w:val="hybridMultilevel"/>
    <w:tmpl w:val="274E3D3C"/>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6">
    <w:nsid w:val="0DD8460E"/>
    <w:multiLevelType w:val="hybridMultilevel"/>
    <w:tmpl w:val="87BCB1E0"/>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7">
    <w:nsid w:val="0DD96249"/>
    <w:multiLevelType w:val="multilevel"/>
    <w:tmpl w:val="B0E6F2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0E092F02"/>
    <w:multiLevelType w:val="hybridMultilevel"/>
    <w:tmpl w:val="14984A44"/>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
    <w:nsid w:val="0E1D308F"/>
    <w:multiLevelType w:val="multilevel"/>
    <w:tmpl w:val="26EEBB5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0E8D67BD"/>
    <w:multiLevelType w:val="hybridMultilevel"/>
    <w:tmpl w:val="12B29948"/>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1">
    <w:nsid w:val="0E91702F"/>
    <w:multiLevelType w:val="hybridMultilevel"/>
    <w:tmpl w:val="3B50C188"/>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2">
    <w:nsid w:val="0ED11E8E"/>
    <w:multiLevelType w:val="multilevel"/>
    <w:tmpl w:val="EBA82F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0F8106DA"/>
    <w:multiLevelType w:val="hybridMultilevel"/>
    <w:tmpl w:val="F4D2BFFA"/>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4">
    <w:nsid w:val="0FEF7E26"/>
    <w:multiLevelType w:val="hybridMultilevel"/>
    <w:tmpl w:val="7DF21786"/>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5">
    <w:nsid w:val="106F310A"/>
    <w:multiLevelType w:val="hybridMultilevel"/>
    <w:tmpl w:val="28C0C81C"/>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6">
    <w:nsid w:val="10717DAF"/>
    <w:multiLevelType w:val="hybridMultilevel"/>
    <w:tmpl w:val="0700D47C"/>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7">
    <w:nsid w:val="111221C3"/>
    <w:multiLevelType w:val="hybridMultilevel"/>
    <w:tmpl w:val="D3027494"/>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38">
    <w:nsid w:val="12282BC2"/>
    <w:multiLevelType w:val="hybridMultilevel"/>
    <w:tmpl w:val="FA541E74"/>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39">
    <w:nsid w:val="12686659"/>
    <w:multiLevelType w:val="hybridMultilevel"/>
    <w:tmpl w:val="56AC8AF0"/>
    <w:lvl w:ilvl="0" w:tplc="C4BCD84A">
      <w:start w:val="1"/>
      <w:numFmt w:val="decimal"/>
      <w:lvlText w:val="%1."/>
      <w:lvlJc w:val="left"/>
      <w:pPr>
        <w:ind w:left="780" w:hanging="262"/>
      </w:pPr>
      <w:rPr>
        <w:rFonts w:ascii="Times New Roman" w:eastAsia="Times New Roman" w:hAnsi="Times New Roman" w:cs="Times New Roman" w:hint="default"/>
        <w:b/>
        <w:bCs/>
        <w:i w:val="0"/>
        <w:iCs w:val="0"/>
        <w:spacing w:val="-6"/>
        <w:w w:val="100"/>
        <w:sz w:val="28"/>
        <w:szCs w:val="28"/>
        <w:lang w:val="uk-UA" w:eastAsia="en-US" w:bidi="ar-SA"/>
      </w:rPr>
    </w:lvl>
    <w:lvl w:ilvl="1" w:tplc="411C1A74">
      <w:numFmt w:val="bullet"/>
      <w:lvlText w:val="•"/>
      <w:lvlJc w:val="left"/>
      <w:pPr>
        <w:ind w:left="1802" w:hanging="262"/>
      </w:pPr>
      <w:rPr>
        <w:rFonts w:hint="default"/>
        <w:lang w:val="uk-UA" w:eastAsia="en-US" w:bidi="ar-SA"/>
      </w:rPr>
    </w:lvl>
    <w:lvl w:ilvl="2" w:tplc="3BFC813C">
      <w:numFmt w:val="bullet"/>
      <w:lvlText w:val="•"/>
      <w:lvlJc w:val="left"/>
      <w:pPr>
        <w:ind w:left="2825" w:hanging="262"/>
      </w:pPr>
      <w:rPr>
        <w:rFonts w:hint="default"/>
        <w:lang w:val="uk-UA" w:eastAsia="en-US" w:bidi="ar-SA"/>
      </w:rPr>
    </w:lvl>
    <w:lvl w:ilvl="3" w:tplc="7286D806">
      <w:numFmt w:val="bullet"/>
      <w:lvlText w:val="•"/>
      <w:lvlJc w:val="left"/>
      <w:pPr>
        <w:ind w:left="3847" w:hanging="262"/>
      </w:pPr>
      <w:rPr>
        <w:rFonts w:hint="default"/>
        <w:lang w:val="uk-UA" w:eastAsia="en-US" w:bidi="ar-SA"/>
      </w:rPr>
    </w:lvl>
    <w:lvl w:ilvl="4" w:tplc="ED14A69E">
      <w:numFmt w:val="bullet"/>
      <w:lvlText w:val="•"/>
      <w:lvlJc w:val="left"/>
      <w:pPr>
        <w:ind w:left="4870" w:hanging="262"/>
      </w:pPr>
      <w:rPr>
        <w:rFonts w:hint="default"/>
        <w:lang w:val="uk-UA" w:eastAsia="en-US" w:bidi="ar-SA"/>
      </w:rPr>
    </w:lvl>
    <w:lvl w:ilvl="5" w:tplc="85267D0C">
      <w:numFmt w:val="bullet"/>
      <w:lvlText w:val="•"/>
      <w:lvlJc w:val="left"/>
      <w:pPr>
        <w:ind w:left="5893" w:hanging="262"/>
      </w:pPr>
      <w:rPr>
        <w:rFonts w:hint="default"/>
        <w:lang w:val="uk-UA" w:eastAsia="en-US" w:bidi="ar-SA"/>
      </w:rPr>
    </w:lvl>
    <w:lvl w:ilvl="6" w:tplc="D2E073B2">
      <w:numFmt w:val="bullet"/>
      <w:lvlText w:val="•"/>
      <w:lvlJc w:val="left"/>
      <w:pPr>
        <w:ind w:left="6915" w:hanging="262"/>
      </w:pPr>
      <w:rPr>
        <w:rFonts w:hint="default"/>
        <w:lang w:val="uk-UA" w:eastAsia="en-US" w:bidi="ar-SA"/>
      </w:rPr>
    </w:lvl>
    <w:lvl w:ilvl="7" w:tplc="DBE2FB36">
      <w:numFmt w:val="bullet"/>
      <w:lvlText w:val="•"/>
      <w:lvlJc w:val="left"/>
      <w:pPr>
        <w:ind w:left="7938" w:hanging="262"/>
      </w:pPr>
      <w:rPr>
        <w:rFonts w:hint="default"/>
        <w:lang w:val="uk-UA" w:eastAsia="en-US" w:bidi="ar-SA"/>
      </w:rPr>
    </w:lvl>
    <w:lvl w:ilvl="8" w:tplc="E60C05F8">
      <w:numFmt w:val="bullet"/>
      <w:lvlText w:val="•"/>
      <w:lvlJc w:val="left"/>
      <w:pPr>
        <w:ind w:left="8961" w:hanging="262"/>
      </w:pPr>
      <w:rPr>
        <w:rFonts w:hint="default"/>
        <w:lang w:val="uk-UA" w:eastAsia="en-US" w:bidi="ar-SA"/>
      </w:rPr>
    </w:lvl>
  </w:abstractNum>
  <w:abstractNum w:abstractNumId="40">
    <w:nsid w:val="134F6C7B"/>
    <w:multiLevelType w:val="hybridMultilevel"/>
    <w:tmpl w:val="F2A8A672"/>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41">
    <w:nsid w:val="13AF5CE2"/>
    <w:multiLevelType w:val="hybridMultilevel"/>
    <w:tmpl w:val="204097F4"/>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42">
    <w:nsid w:val="167420D5"/>
    <w:multiLevelType w:val="hybridMultilevel"/>
    <w:tmpl w:val="A60C8386"/>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3">
    <w:nsid w:val="16CD6E75"/>
    <w:multiLevelType w:val="multilevel"/>
    <w:tmpl w:val="B5200E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16CD7E6D"/>
    <w:multiLevelType w:val="hybridMultilevel"/>
    <w:tmpl w:val="9C22589E"/>
    <w:lvl w:ilvl="0" w:tplc="2182E734">
      <w:start w:val="1"/>
      <w:numFmt w:val="decimal"/>
      <w:lvlText w:val="%1)"/>
      <w:lvlJc w:val="left"/>
      <w:pPr>
        <w:tabs>
          <w:tab w:val="num" w:pos="360"/>
        </w:tabs>
        <w:ind w:left="360" w:hanging="360"/>
      </w:pPr>
      <w:rPr>
        <w:rFonts w:hint="default"/>
        <w:b w:val="0"/>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45">
    <w:nsid w:val="18C32DA2"/>
    <w:multiLevelType w:val="hybridMultilevel"/>
    <w:tmpl w:val="98E40654"/>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6">
    <w:nsid w:val="194B7612"/>
    <w:multiLevelType w:val="hybridMultilevel"/>
    <w:tmpl w:val="B57E57E4"/>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47">
    <w:nsid w:val="1957489A"/>
    <w:multiLevelType w:val="hybridMultilevel"/>
    <w:tmpl w:val="1792C4F8"/>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48">
    <w:nsid w:val="1A7B07EB"/>
    <w:multiLevelType w:val="hybridMultilevel"/>
    <w:tmpl w:val="0B38B07C"/>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9">
    <w:nsid w:val="1AA02272"/>
    <w:multiLevelType w:val="multilevel"/>
    <w:tmpl w:val="493273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nsid w:val="1B042D9E"/>
    <w:multiLevelType w:val="hybridMultilevel"/>
    <w:tmpl w:val="6B5E648C"/>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1">
    <w:nsid w:val="1BAF4138"/>
    <w:multiLevelType w:val="hybridMultilevel"/>
    <w:tmpl w:val="7D38416C"/>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2">
    <w:nsid w:val="1C692D6F"/>
    <w:multiLevelType w:val="hybridMultilevel"/>
    <w:tmpl w:val="7BA873FA"/>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53">
    <w:nsid w:val="1D406401"/>
    <w:multiLevelType w:val="hybridMultilevel"/>
    <w:tmpl w:val="814823FA"/>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4">
    <w:nsid w:val="1D4466DE"/>
    <w:multiLevelType w:val="hybridMultilevel"/>
    <w:tmpl w:val="2278A488"/>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5">
    <w:nsid w:val="1DD53347"/>
    <w:multiLevelType w:val="hybridMultilevel"/>
    <w:tmpl w:val="F0347F0E"/>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56">
    <w:nsid w:val="1E100D74"/>
    <w:multiLevelType w:val="hybridMultilevel"/>
    <w:tmpl w:val="B22A9978"/>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57">
    <w:nsid w:val="1F105691"/>
    <w:multiLevelType w:val="hybridMultilevel"/>
    <w:tmpl w:val="6CAA24A6"/>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8">
    <w:nsid w:val="1F9E361F"/>
    <w:multiLevelType w:val="multilevel"/>
    <w:tmpl w:val="F1F601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nsid w:val="20F62C97"/>
    <w:multiLevelType w:val="hybridMultilevel"/>
    <w:tmpl w:val="C394960C"/>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60">
    <w:nsid w:val="21112FCD"/>
    <w:multiLevelType w:val="hybridMultilevel"/>
    <w:tmpl w:val="ED8217B2"/>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61">
    <w:nsid w:val="21933148"/>
    <w:multiLevelType w:val="hybridMultilevel"/>
    <w:tmpl w:val="954AACF2"/>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2">
    <w:nsid w:val="22CE0052"/>
    <w:multiLevelType w:val="hybridMultilevel"/>
    <w:tmpl w:val="162E448E"/>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63">
    <w:nsid w:val="22F829BC"/>
    <w:multiLevelType w:val="hybridMultilevel"/>
    <w:tmpl w:val="7F903F20"/>
    <w:lvl w:ilvl="0" w:tplc="370AF01C">
      <w:start w:val="1"/>
      <w:numFmt w:val="decimal"/>
      <w:lvlText w:val="%1."/>
      <w:lvlJc w:val="left"/>
      <w:pPr>
        <w:ind w:left="952" w:hanging="360"/>
        <w:jc w:val="left"/>
      </w:pPr>
      <w:rPr>
        <w:rFonts w:ascii="Times New Roman" w:eastAsia="Times New Roman" w:hAnsi="Times New Roman" w:cs="Times New Roman" w:hint="default"/>
        <w:w w:val="99"/>
        <w:sz w:val="28"/>
        <w:szCs w:val="28"/>
        <w:lang w:val="uk-UA" w:eastAsia="en-US" w:bidi="ar-SA"/>
      </w:rPr>
    </w:lvl>
    <w:lvl w:ilvl="1" w:tplc="E31A118C">
      <w:numFmt w:val="bullet"/>
      <w:lvlText w:val="•"/>
      <w:lvlJc w:val="left"/>
      <w:pPr>
        <w:ind w:left="1898" w:hanging="360"/>
      </w:pPr>
      <w:rPr>
        <w:rFonts w:hint="default"/>
        <w:lang w:val="uk-UA" w:eastAsia="en-US" w:bidi="ar-SA"/>
      </w:rPr>
    </w:lvl>
    <w:lvl w:ilvl="2" w:tplc="9B34994C">
      <w:numFmt w:val="bullet"/>
      <w:lvlText w:val="•"/>
      <w:lvlJc w:val="left"/>
      <w:pPr>
        <w:ind w:left="2836" w:hanging="360"/>
      </w:pPr>
      <w:rPr>
        <w:rFonts w:hint="default"/>
        <w:lang w:val="uk-UA" w:eastAsia="en-US" w:bidi="ar-SA"/>
      </w:rPr>
    </w:lvl>
    <w:lvl w:ilvl="3" w:tplc="72B8682C">
      <w:numFmt w:val="bullet"/>
      <w:lvlText w:val="•"/>
      <w:lvlJc w:val="left"/>
      <w:pPr>
        <w:ind w:left="3774" w:hanging="360"/>
      </w:pPr>
      <w:rPr>
        <w:rFonts w:hint="default"/>
        <w:lang w:val="uk-UA" w:eastAsia="en-US" w:bidi="ar-SA"/>
      </w:rPr>
    </w:lvl>
    <w:lvl w:ilvl="4" w:tplc="FFA8720E">
      <w:numFmt w:val="bullet"/>
      <w:lvlText w:val="•"/>
      <w:lvlJc w:val="left"/>
      <w:pPr>
        <w:ind w:left="4712" w:hanging="360"/>
      </w:pPr>
      <w:rPr>
        <w:rFonts w:hint="default"/>
        <w:lang w:val="uk-UA" w:eastAsia="en-US" w:bidi="ar-SA"/>
      </w:rPr>
    </w:lvl>
    <w:lvl w:ilvl="5" w:tplc="1DB6318C">
      <w:numFmt w:val="bullet"/>
      <w:lvlText w:val="•"/>
      <w:lvlJc w:val="left"/>
      <w:pPr>
        <w:ind w:left="5650" w:hanging="360"/>
      </w:pPr>
      <w:rPr>
        <w:rFonts w:hint="default"/>
        <w:lang w:val="uk-UA" w:eastAsia="en-US" w:bidi="ar-SA"/>
      </w:rPr>
    </w:lvl>
    <w:lvl w:ilvl="6" w:tplc="0FE8968E">
      <w:numFmt w:val="bullet"/>
      <w:lvlText w:val="•"/>
      <w:lvlJc w:val="left"/>
      <w:pPr>
        <w:ind w:left="6588" w:hanging="360"/>
      </w:pPr>
      <w:rPr>
        <w:rFonts w:hint="default"/>
        <w:lang w:val="uk-UA" w:eastAsia="en-US" w:bidi="ar-SA"/>
      </w:rPr>
    </w:lvl>
    <w:lvl w:ilvl="7" w:tplc="3B021D68">
      <w:numFmt w:val="bullet"/>
      <w:lvlText w:val="•"/>
      <w:lvlJc w:val="left"/>
      <w:pPr>
        <w:ind w:left="7526" w:hanging="360"/>
      </w:pPr>
      <w:rPr>
        <w:rFonts w:hint="default"/>
        <w:lang w:val="uk-UA" w:eastAsia="en-US" w:bidi="ar-SA"/>
      </w:rPr>
    </w:lvl>
    <w:lvl w:ilvl="8" w:tplc="9D06995A">
      <w:numFmt w:val="bullet"/>
      <w:lvlText w:val="•"/>
      <w:lvlJc w:val="left"/>
      <w:pPr>
        <w:ind w:left="8464" w:hanging="360"/>
      </w:pPr>
      <w:rPr>
        <w:rFonts w:hint="default"/>
        <w:lang w:val="uk-UA" w:eastAsia="en-US" w:bidi="ar-SA"/>
      </w:rPr>
    </w:lvl>
  </w:abstractNum>
  <w:abstractNum w:abstractNumId="64">
    <w:nsid w:val="23676B98"/>
    <w:multiLevelType w:val="hybridMultilevel"/>
    <w:tmpl w:val="EF089548"/>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5">
    <w:nsid w:val="24883584"/>
    <w:multiLevelType w:val="hybridMultilevel"/>
    <w:tmpl w:val="6DD29D48"/>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66">
    <w:nsid w:val="24C55837"/>
    <w:multiLevelType w:val="hybridMultilevel"/>
    <w:tmpl w:val="F642E91C"/>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7">
    <w:nsid w:val="24C96524"/>
    <w:multiLevelType w:val="hybridMultilevel"/>
    <w:tmpl w:val="A9AA5A24"/>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68">
    <w:nsid w:val="264D1698"/>
    <w:multiLevelType w:val="hybridMultilevel"/>
    <w:tmpl w:val="D3AE6E6C"/>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69">
    <w:nsid w:val="26606C81"/>
    <w:multiLevelType w:val="hybridMultilevel"/>
    <w:tmpl w:val="A67C4C5A"/>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70">
    <w:nsid w:val="271B7ED8"/>
    <w:multiLevelType w:val="hybridMultilevel"/>
    <w:tmpl w:val="0BB47C16"/>
    <w:lvl w:ilvl="0" w:tplc="B9F8D1D2">
      <w:start w:val="1"/>
      <w:numFmt w:val="decimal"/>
      <w:lvlText w:val="%1."/>
      <w:lvlJc w:val="left"/>
      <w:pPr>
        <w:ind w:left="232" w:hanging="490"/>
        <w:jc w:val="left"/>
      </w:pPr>
      <w:rPr>
        <w:rFonts w:ascii="Times New Roman" w:eastAsia="Times New Roman" w:hAnsi="Times New Roman" w:cs="Times New Roman" w:hint="default"/>
        <w:b/>
        <w:bCs/>
        <w:w w:val="99"/>
        <w:sz w:val="28"/>
        <w:szCs w:val="28"/>
        <w:lang w:val="uk-UA" w:eastAsia="en-US" w:bidi="ar-SA"/>
      </w:rPr>
    </w:lvl>
    <w:lvl w:ilvl="1" w:tplc="096CF072">
      <w:numFmt w:val="bullet"/>
      <w:lvlText w:val="•"/>
      <w:lvlJc w:val="left"/>
      <w:pPr>
        <w:ind w:left="1250" w:hanging="490"/>
      </w:pPr>
      <w:rPr>
        <w:rFonts w:hint="default"/>
        <w:lang w:val="uk-UA" w:eastAsia="en-US" w:bidi="ar-SA"/>
      </w:rPr>
    </w:lvl>
    <w:lvl w:ilvl="2" w:tplc="DAD6F762">
      <w:numFmt w:val="bullet"/>
      <w:lvlText w:val="•"/>
      <w:lvlJc w:val="left"/>
      <w:pPr>
        <w:ind w:left="2260" w:hanging="490"/>
      </w:pPr>
      <w:rPr>
        <w:rFonts w:hint="default"/>
        <w:lang w:val="uk-UA" w:eastAsia="en-US" w:bidi="ar-SA"/>
      </w:rPr>
    </w:lvl>
    <w:lvl w:ilvl="3" w:tplc="2A66E744">
      <w:numFmt w:val="bullet"/>
      <w:lvlText w:val="•"/>
      <w:lvlJc w:val="left"/>
      <w:pPr>
        <w:ind w:left="3270" w:hanging="490"/>
      </w:pPr>
      <w:rPr>
        <w:rFonts w:hint="default"/>
        <w:lang w:val="uk-UA" w:eastAsia="en-US" w:bidi="ar-SA"/>
      </w:rPr>
    </w:lvl>
    <w:lvl w:ilvl="4" w:tplc="CBA645EC">
      <w:numFmt w:val="bullet"/>
      <w:lvlText w:val="•"/>
      <w:lvlJc w:val="left"/>
      <w:pPr>
        <w:ind w:left="4280" w:hanging="490"/>
      </w:pPr>
      <w:rPr>
        <w:rFonts w:hint="default"/>
        <w:lang w:val="uk-UA" w:eastAsia="en-US" w:bidi="ar-SA"/>
      </w:rPr>
    </w:lvl>
    <w:lvl w:ilvl="5" w:tplc="F8045756">
      <w:numFmt w:val="bullet"/>
      <w:lvlText w:val="•"/>
      <w:lvlJc w:val="left"/>
      <w:pPr>
        <w:ind w:left="5290" w:hanging="490"/>
      </w:pPr>
      <w:rPr>
        <w:rFonts w:hint="default"/>
        <w:lang w:val="uk-UA" w:eastAsia="en-US" w:bidi="ar-SA"/>
      </w:rPr>
    </w:lvl>
    <w:lvl w:ilvl="6" w:tplc="DE9EF2AE">
      <w:numFmt w:val="bullet"/>
      <w:lvlText w:val="•"/>
      <w:lvlJc w:val="left"/>
      <w:pPr>
        <w:ind w:left="6300" w:hanging="490"/>
      </w:pPr>
      <w:rPr>
        <w:rFonts w:hint="default"/>
        <w:lang w:val="uk-UA" w:eastAsia="en-US" w:bidi="ar-SA"/>
      </w:rPr>
    </w:lvl>
    <w:lvl w:ilvl="7" w:tplc="B0D2F1F8">
      <w:numFmt w:val="bullet"/>
      <w:lvlText w:val="•"/>
      <w:lvlJc w:val="left"/>
      <w:pPr>
        <w:ind w:left="7310" w:hanging="490"/>
      </w:pPr>
      <w:rPr>
        <w:rFonts w:hint="default"/>
        <w:lang w:val="uk-UA" w:eastAsia="en-US" w:bidi="ar-SA"/>
      </w:rPr>
    </w:lvl>
    <w:lvl w:ilvl="8" w:tplc="42FAF280">
      <w:numFmt w:val="bullet"/>
      <w:lvlText w:val="•"/>
      <w:lvlJc w:val="left"/>
      <w:pPr>
        <w:ind w:left="8320" w:hanging="490"/>
      </w:pPr>
      <w:rPr>
        <w:rFonts w:hint="default"/>
        <w:lang w:val="uk-UA" w:eastAsia="en-US" w:bidi="ar-SA"/>
      </w:rPr>
    </w:lvl>
  </w:abstractNum>
  <w:abstractNum w:abstractNumId="71">
    <w:nsid w:val="27F809F3"/>
    <w:multiLevelType w:val="hybridMultilevel"/>
    <w:tmpl w:val="AAA63D84"/>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72">
    <w:nsid w:val="295E3FF6"/>
    <w:multiLevelType w:val="multilevel"/>
    <w:tmpl w:val="17347E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
    <w:nsid w:val="2A99725C"/>
    <w:multiLevelType w:val="multilevel"/>
    <w:tmpl w:val="F45272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nsid w:val="2AAB11E0"/>
    <w:multiLevelType w:val="hybridMultilevel"/>
    <w:tmpl w:val="FD705D88"/>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75">
    <w:nsid w:val="2ABD51B5"/>
    <w:multiLevelType w:val="hybridMultilevel"/>
    <w:tmpl w:val="AB2E70B6"/>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6">
    <w:nsid w:val="2AC87BCA"/>
    <w:multiLevelType w:val="hybridMultilevel"/>
    <w:tmpl w:val="A582F724"/>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7">
    <w:nsid w:val="2B0D3A27"/>
    <w:multiLevelType w:val="hybridMultilevel"/>
    <w:tmpl w:val="6EBC9780"/>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8">
    <w:nsid w:val="2B4533BB"/>
    <w:multiLevelType w:val="hybridMultilevel"/>
    <w:tmpl w:val="77544F30"/>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79">
    <w:nsid w:val="2B8E1B9D"/>
    <w:multiLevelType w:val="hybridMultilevel"/>
    <w:tmpl w:val="30D81F5C"/>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80">
    <w:nsid w:val="2B9E0B8D"/>
    <w:multiLevelType w:val="hybridMultilevel"/>
    <w:tmpl w:val="81FAC9BE"/>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81">
    <w:nsid w:val="2C6432CF"/>
    <w:multiLevelType w:val="hybridMultilevel"/>
    <w:tmpl w:val="FD86BB54"/>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82">
    <w:nsid w:val="2C9D3D83"/>
    <w:multiLevelType w:val="hybridMultilevel"/>
    <w:tmpl w:val="0110FA7E"/>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83">
    <w:nsid w:val="2E43709B"/>
    <w:multiLevelType w:val="multilevel"/>
    <w:tmpl w:val="CD166B9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84">
    <w:nsid w:val="30277C2A"/>
    <w:multiLevelType w:val="multilevel"/>
    <w:tmpl w:val="3CCCC7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5">
    <w:nsid w:val="304A30EA"/>
    <w:multiLevelType w:val="hybridMultilevel"/>
    <w:tmpl w:val="5A0C16DA"/>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86">
    <w:nsid w:val="310B2FE4"/>
    <w:multiLevelType w:val="hybridMultilevel"/>
    <w:tmpl w:val="C3D42F90"/>
    <w:lvl w:ilvl="0" w:tplc="FB8A775C">
      <w:start w:val="1"/>
      <w:numFmt w:val="bullet"/>
      <w:pStyle w:val="a"/>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pStyle w:val="8"/>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7">
    <w:nsid w:val="31537639"/>
    <w:multiLevelType w:val="hybridMultilevel"/>
    <w:tmpl w:val="7182EAC6"/>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8">
    <w:nsid w:val="325946DA"/>
    <w:multiLevelType w:val="hybridMultilevel"/>
    <w:tmpl w:val="DF02FE54"/>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89">
    <w:nsid w:val="33075F3C"/>
    <w:multiLevelType w:val="hybridMultilevel"/>
    <w:tmpl w:val="A858D19C"/>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90">
    <w:nsid w:val="331E30CE"/>
    <w:multiLevelType w:val="hybridMultilevel"/>
    <w:tmpl w:val="29EE111A"/>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91">
    <w:nsid w:val="33C1307D"/>
    <w:multiLevelType w:val="hybridMultilevel"/>
    <w:tmpl w:val="E1A650E8"/>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2">
    <w:nsid w:val="33F3294C"/>
    <w:multiLevelType w:val="hybridMultilevel"/>
    <w:tmpl w:val="26BED246"/>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3">
    <w:nsid w:val="34F605A9"/>
    <w:multiLevelType w:val="hybridMultilevel"/>
    <w:tmpl w:val="838AA752"/>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94">
    <w:nsid w:val="351826EB"/>
    <w:multiLevelType w:val="hybridMultilevel"/>
    <w:tmpl w:val="6CAEDF5C"/>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95">
    <w:nsid w:val="35507A17"/>
    <w:multiLevelType w:val="hybridMultilevel"/>
    <w:tmpl w:val="2AD6CCFC"/>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96">
    <w:nsid w:val="359679E4"/>
    <w:multiLevelType w:val="multilevel"/>
    <w:tmpl w:val="C8F4D52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7">
    <w:nsid w:val="35E96779"/>
    <w:multiLevelType w:val="hybridMultilevel"/>
    <w:tmpl w:val="CEA42126"/>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98">
    <w:nsid w:val="361E6D46"/>
    <w:multiLevelType w:val="hybridMultilevel"/>
    <w:tmpl w:val="A47EE1B2"/>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99">
    <w:nsid w:val="362F5909"/>
    <w:multiLevelType w:val="multilevel"/>
    <w:tmpl w:val="DE10AE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0">
    <w:nsid w:val="367D1E05"/>
    <w:multiLevelType w:val="hybridMultilevel"/>
    <w:tmpl w:val="D4F68AA6"/>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01">
    <w:nsid w:val="36D70964"/>
    <w:multiLevelType w:val="multilevel"/>
    <w:tmpl w:val="D42C22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2">
    <w:nsid w:val="36DC63C3"/>
    <w:multiLevelType w:val="hybridMultilevel"/>
    <w:tmpl w:val="13FC079A"/>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03">
    <w:nsid w:val="381D772D"/>
    <w:multiLevelType w:val="hybridMultilevel"/>
    <w:tmpl w:val="9782F514"/>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04">
    <w:nsid w:val="384B5698"/>
    <w:multiLevelType w:val="hybridMultilevel"/>
    <w:tmpl w:val="9BA81454"/>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05">
    <w:nsid w:val="38BA069E"/>
    <w:multiLevelType w:val="hybridMultilevel"/>
    <w:tmpl w:val="1786F6BC"/>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06">
    <w:nsid w:val="38F679F8"/>
    <w:multiLevelType w:val="hybridMultilevel"/>
    <w:tmpl w:val="DEBEB94E"/>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07">
    <w:nsid w:val="392C0254"/>
    <w:multiLevelType w:val="hybridMultilevel"/>
    <w:tmpl w:val="E3F0194C"/>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08">
    <w:nsid w:val="39413949"/>
    <w:multiLevelType w:val="hybridMultilevel"/>
    <w:tmpl w:val="ABAEB26E"/>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09">
    <w:nsid w:val="3B0B63EB"/>
    <w:multiLevelType w:val="hybridMultilevel"/>
    <w:tmpl w:val="D5D03E84"/>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10">
    <w:nsid w:val="3C42022D"/>
    <w:multiLevelType w:val="hybridMultilevel"/>
    <w:tmpl w:val="551EE054"/>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11">
    <w:nsid w:val="3C45693C"/>
    <w:multiLevelType w:val="hybridMultilevel"/>
    <w:tmpl w:val="03A2B3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2">
    <w:nsid w:val="3E200F02"/>
    <w:multiLevelType w:val="hybridMultilevel"/>
    <w:tmpl w:val="EA02F0FE"/>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13">
    <w:nsid w:val="3EA50295"/>
    <w:multiLevelType w:val="hybridMultilevel"/>
    <w:tmpl w:val="9A1A79D2"/>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14">
    <w:nsid w:val="3F1B265A"/>
    <w:multiLevelType w:val="hybridMultilevel"/>
    <w:tmpl w:val="19067140"/>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5">
    <w:nsid w:val="401B0A57"/>
    <w:multiLevelType w:val="hybridMultilevel"/>
    <w:tmpl w:val="DB7EFE38"/>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6">
    <w:nsid w:val="403B5334"/>
    <w:multiLevelType w:val="hybridMultilevel"/>
    <w:tmpl w:val="6F14E8FC"/>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7">
    <w:nsid w:val="416C0D4C"/>
    <w:multiLevelType w:val="hybridMultilevel"/>
    <w:tmpl w:val="78ACCD82"/>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18">
    <w:nsid w:val="41A51131"/>
    <w:multiLevelType w:val="hybridMultilevel"/>
    <w:tmpl w:val="74820F32"/>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9">
    <w:nsid w:val="42F911BB"/>
    <w:multiLevelType w:val="hybridMultilevel"/>
    <w:tmpl w:val="BA6A0584"/>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0">
    <w:nsid w:val="431E090C"/>
    <w:multiLevelType w:val="hybridMultilevel"/>
    <w:tmpl w:val="A54E18D0"/>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21">
    <w:nsid w:val="44330EB9"/>
    <w:multiLevelType w:val="hybridMultilevel"/>
    <w:tmpl w:val="28F233A8"/>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22">
    <w:nsid w:val="4584177C"/>
    <w:multiLevelType w:val="hybridMultilevel"/>
    <w:tmpl w:val="55ACF800"/>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23">
    <w:nsid w:val="45B14F81"/>
    <w:multiLevelType w:val="hybridMultilevel"/>
    <w:tmpl w:val="9E76B5AC"/>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4">
    <w:nsid w:val="464D4533"/>
    <w:multiLevelType w:val="hybridMultilevel"/>
    <w:tmpl w:val="FDFC681C"/>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25">
    <w:nsid w:val="46B12EB1"/>
    <w:multiLevelType w:val="hybridMultilevel"/>
    <w:tmpl w:val="FC086D44"/>
    <w:lvl w:ilvl="0" w:tplc="46D82A66">
      <w:start w:val="1"/>
      <w:numFmt w:val="decimal"/>
      <w:lvlText w:val="%1)"/>
      <w:lvlJc w:val="left"/>
      <w:pPr>
        <w:tabs>
          <w:tab w:val="num" w:pos="786"/>
        </w:tabs>
        <w:ind w:left="786" w:hanging="360"/>
      </w:pPr>
      <w:rPr>
        <w:rFonts w:hint="default"/>
        <w:b w:val="0"/>
      </w:rPr>
    </w:lvl>
    <w:lvl w:ilvl="1" w:tplc="04190019" w:tentative="1">
      <w:start w:val="1"/>
      <w:numFmt w:val="lowerLetter"/>
      <w:lvlText w:val="%2."/>
      <w:lvlJc w:val="left"/>
      <w:pPr>
        <w:tabs>
          <w:tab w:val="num" w:pos="1506"/>
        </w:tabs>
        <w:ind w:left="1506" w:hanging="360"/>
      </w:pPr>
    </w:lvl>
    <w:lvl w:ilvl="2" w:tplc="0419001B" w:tentative="1">
      <w:start w:val="1"/>
      <w:numFmt w:val="lowerRoman"/>
      <w:lvlText w:val="%3."/>
      <w:lvlJc w:val="right"/>
      <w:pPr>
        <w:tabs>
          <w:tab w:val="num" w:pos="2226"/>
        </w:tabs>
        <w:ind w:left="2226" w:hanging="180"/>
      </w:pPr>
    </w:lvl>
    <w:lvl w:ilvl="3" w:tplc="0419000F" w:tentative="1">
      <w:start w:val="1"/>
      <w:numFmt w:val="decimal"/>
      <w:lvlText w:val="%4."/>
      <w:lvlJc w:val="left"/>
      <w:pPr>
        <w:tabs>
          <w:tab w:val="num" w:pos="2946"/>
        </w:tabs>
        <w:ind w:left="2946" w:hanging="360"/>
      </w:pPr>
    </w:lvl>
    <w:lvl w:ilvl="4" w:tplc="04190019" w:tentative="1">
      <w:start w:val="1"/>
      <w:numFmt w:val="lowerLetter"/>
      <w:lvlText w:val="%5."/>
      <w:lvlJc w:val="left"/>
      <w:pPr>
        <w:tabs>
          <w:tab w:val="num" w:pos="3666"/>
        </w:tabs>
        <w:ind w:left="3666" w:hanging="360"/>
      </w:pPr>
    </w:lvl>
    <w:lvl w:ilvl="5" w:tplc="0419001B" w:tentative="1">
      <w:start w:val="1"/>
      <w:numFmt w:val="lowerRoman"/>
      <w:lvlText w:val="%6."/>
      <w:lvlJc w:val="right"/>
      <w:pPr>
        <w:tabs>
          <w:tab w:val="num" w:pos="4386"/>
        </w:tabs>
        <w:ind w:left="4386" w:hanging="180"/>
      </w:pPr>
    </w:lvl>
    <w:lvl w:ilvl="6" w:tplc="0419000F" w:tentative="1">
      <w:start w:val="1"/>
      <w:numFmt w:val="decimal"/>
      <w:lvlText w:val="%7."/>
      <w:lvlJc w:val="left"/>
      <w:pPr>
        <w:tabs>
          <w:tab w:val="num" w:pos="5106"/>
        </w:tabs>
        <w:ind w:left="5106" w:hanging="360"/>
      </w:pPr>
    </w:lvl>
    <w:lvl w:ilvl="7" w:tplc="04190019" w:tentative="1">
      <w:start w:val="1"/>
      <w:numFmt w:val="lowerLetter"/>
      <w:lvlText w:val="%8."/>
      <w:lvlJc w:val="left"/>
      <w:pPr>
        <w:tabs>
          <w:tab w:val="num" w:pos="5826"/>
        </w:tabs>
        <w:ind w:left="5826" w:hanging="360"/>
      </w:pPr>
    </w:lvl>
    <w:lvl w:ilvl="8" w:tplc="0419001B" w:tentative="1">
      <w:start w:val="1"/>
      <w:numFmt w:val="lowerRoman"/>
      <w:lvlText w:val="%9."/>
      <w:lvlJc w:val="right"/>
      <w:pPr>
        <w:tabs>
          <w:tab w:val="num" w:pos="6546"/>
        </w:tabs>
        <w:ind w:left="6546" w:hanging="180"/>
      </w:pPr>
    </w:lvl>
  </w:abstractNum>
  <w:abstractNum w:abstractNumId="126">
    <w:nsid w:val="47221D0F"/>
    <w:multiLevelType w:val="hybridMultilevel"/>
    <w:tmpl w:val="0A92F142"/>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27">
    <w:nsid w:val="47235750"/>
    <w:multiLevelType w:val="hybridMultilevel"/>
    <w:tmpl w:val="D9E0F34C"/>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8">
    <w:nsid w:val="476C2AF8"/>
    <w:multiLevelType w:val="hybridMultilevel"/>
    <w:tmpl w:val="347CF28C"/>
    <w:lvl w:ilvl="0" w:tplc="6444EEC0">
      <w:start w:val="1"/>
      <w:numFmt w:val="decimal"/>
      <w:lvlText w:val="%1."/>
      <w:lvlJc w:val="left"/>
      <w:pPr>
        <w:ind w:left="1230" w:hanging="283"/>
      </w:pPr>
      <w:rPr>
        <w:rFonts w:ascii="Times New Roman" w:eastAsia="Times New Roman" w:hAnsi="Times New Roman" w:cs="Times New Roman" w:hint="default"/>
        <w:w w:val="99"/>
        <w:sz w:val="28"/>
        <w:szCs w:val="28"/>
        <w:lang w:val="uk-UA" w:eastAsia="en-US" w:bidi="ar-SA"/>
      </w:rPr>
    </w:lvl>
    <w:lvl w:ilvl="1" w:tplc="DF9626C6">
      <w:numFmt w:val="bullet"/>
      <w:lvlText w:val="•"/>
      <w:lvlJc w:val="left"/>
      <w:pPr>
        <w:ind w:left="2174" w:hanging="283"/>
      </w:pPr>
      <w:rPr>
        <w:rFonts w:hint="default"/>
        <w:lang w:val="uk-UA" w:eastAsia="en-US" w:bidi="ar-SA"/>
      </w:rPr>
    </w:lvl>
    <w:lvl w:ilvl="2" w:tplc="EEB68074">
      <w:numFmt w:val="bullet"/>
      <w:lvlText w:val="•"/>
      <w:lvlJc w:val="left"/>
      <w:pPr>
        <w:ind w:left="3108" w:hanging="283"/>
      </w:pPr>
      <w:rPr>
        <w:rFonts w:hint="default"/>
        <w:lang w:val="uk-UA" w:eastAsia="en-US" w:bidi="ar-SA"/>
      </w:rPr>
    </w:lvl>
    <w:lvl w:ilvl="3" w:tplc="785852E6">
      <w:numFmt w:val="bullet"/>
      <w:lvlText w:val="•"/>
      <w:lvlJc w:val="left"/>
      <w:pPr>
        <w:ind w:left="4043" w:hanging="283"/>
      </w:pPr>
      <w:rPr>
        <w:rFonts w:hint="default"/>
        <w:lang w:val="uk-UA" w:eastAsia="en-US" w:bidi="ar-SA"/>
      </w:rPr>
    </w:lvl>
    <w:lvl w:ilvl="4" w:tplc="D67CE8D8">
      <w:numFmt w:val="bullet"/>
      <w:lvlText w:val="•"/>
      <w:lvlJc w:val="left"/>
      <w:pPr>
        <w:ind w:left="4977" w:hanging="283"/>
      </w:pPr>
      <w:rPr>
        <w:rFonts w:hint="default"/>
        <w:lang w:val="uk-UA" w:eastAsia="en-US" w:bidi="ar-SA"/>
      </w:rPr>
    </w:lvl>
    <w:lvl w:ilvl="5" w:tplc="2F589874">
      <w:numFmt w:val="bullet"/>
      <w:lvlText w:val="•"/>
      <w:lvlJc w:val="left"/>
      <w:pPr>
        <w:ind w:left="5912" w:hanging="283"/>
      </w:pPr>
      <w:rPr>
        <w:rFonts w:hint="default"/>
        <w:lang w:val="uk-UA" w:eastAsia="en-US" w:bidi="ar-SA"/>
      </w:rPr>
    </w:lvl>
    <w:lvl w:ilvl="6" w:tplc="424CCB3E">
      <w:numFmt w:val="bullet"/>
      <w:lvlText w:val="•"/>
      <w:lvlJc w:val="left"/>
      <w:pPr>
        <w:ind w:left="6846" w:hanging="283"/>
      </w:pPr>
      <w:rPr>
        <w:rFonts w:hint="default"/>
        <w:lang w:val="uk-UA" w:eastAsia="en-US" w:bidi="ar-SA"/>
      </w:rPr>
    </w:lvl>
    <w:lvl w:ilvl="7" w:tplc="9A60D398">
      <w:numFmt w:val="bullet"/>
      <w:lvlText w:val="•"/>
      <w:lvlJc w:val="left"/>
      <w:pPr>
        <w:ind w:left="7780" w:hanging="283"/>
      </w:pPr>
      <w:rPr>
        <w:rFonts w:hint="default"/>
        <w:lang w:val="uk-UA" w:eastAsia="en-US" w:bidi="ar-SA"/>
      </w:rPr>
    </w:lvl>
    <w:lvl w:ilvl="8" w:tplc="FFCE4BDE">
      <w:numFmt w:val="bullet"/>
      <w:lvlText w:val="•"/>
      <w:lvlJc w:val="left"/>
      <w:pPr>
        <w:ind w:left="8715" w:hanging="283"/>
      </w:pPr>
      <w:rPr>
        <w:rFonts w:hint="default"/>
        <w:lang w:val="uk-UA" w:eastAsia="en-US" w:bidi="ar-SA"/>
      </w:rPr>
    </w:lvl>
  </w:abstractNum>
  <w:abstractNum w:abstractNumId="129">
    <w:nsid w:val="476D6D31"/>
    <w:multiLevelType w:val="hybridMultilevel"/>
    <w:tmpl w:val="837A6346"/>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30">
    <w:nsid w:val="498A74AE"/>
    <w:multiLevelType w:val="hybridMultilevel"/>
    <w:tmpl w:val="0DDE7B6A"/>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31">
    <w:nsid w:val="498D6D7F"/>
    <w:multiLevelType w:val="hybridMultilevel"/>
    <w:tmpl w:val="CE60F040"/>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32">
    <w:nsid w:val="499927BD"/>
    <w:multiLevelType w:val="hybridMultilevel"/>
    <w:tmpl w:val="51A21508"/>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33">
    <w:nsid w:val="49EA57B2"/>
    <w:multiLevelType w:val="hybridMultilevel"/>
    <w:tmpl w:val="2C2E455C"/>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34">
    <w:nsid w:val="4BEE3AFC"/>
    <w:multiLevelType w:val="hybridMultilevel"/>
    <w:tmpl w:val="199E4C08"/>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35">
    <w:nsid w:val="4C8269D5"/>
    <w:multiLevelType w:val="hybridMultilevel"/>
    <w:tmpl w:val="B71C5D6C"/>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36">
    <w:nsid w:val="4D9347D2"/>
    <w:multiLevelType w:val="hybridMultilevel"/>
    <w:tmpl w:val="1BB67ACC"/>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7">
    <w:nsid w:val="4E3E6ABC"/>
    <w:multiLevelType w:val="hybridMultilevel"/>
    <w:tmpl w:val="058878DA"/>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38">
    <w:nsid w:val="4E6C5AB1"/>
    <w:multiLevelType w:val="hybridMultilevel"/>
    <w:tmpl w:val="0E24E72E"/>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39">
    <w:nsid w:val="4F972016"/>
    <w:multiLevelType w:val="hybridMultilevel"/>
    <w:tmpl w:val="699E6A22"/>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40">
    <w:nsid w:val="51520E1E"/>
    <w:multiLevelType w:val="hybridMultilevel"/>
    <w:tmpl w:val="A8B0FF34"/>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41">
    <w:nsid w:val="51DD4998"/>
    <w:multiLevelType w:val="hybridMultilevel"/>
    <w:tmpl w:val="04CA1A58"/>
    <w:lvl w:ilvl="0" w:tplc="21E255A2">
      <w:start w:val="1"/>
      <w:numFmt w:val="decimal"/>
      <w:lvlText w:val="%1."/>
      <w:lvlJc w:val="left"/>
      <w:pPr>
        <w:ind w:left="722" w:hanging="490"/>
        <w:jc w:val="left"/>
      </w:pPr>
      <w:rPr>
        <w:rFonts w:ascii="Times New Roman" w:eastAsia="Times New Roman" w:hAnsi="Times New Roman" w:cs="Times New Roman" w:hint="default"/>
        <w:w w:val="99"/>
        <w:sz w:val="28"/>
        <w:szCs w:val="28"/>
        <w:lang w:val="uk-UA" w:eastAsia="en-US" w:bidi="ar-SA"/>
      </w:rPr>
    </w:lvl>
    <w:lvl w:ilvl="1" w:tplc="C45453AA">
      <w:numFmt w:val="bullet"/>
      <w:lvlText w:val="•"/>
      <w:lvlJc w:val="left"/>
      <w:pPr>
        <w:ind w:left="1682" w:hanging="490"/>
      </w:pPr>
      <w:rPr>
        <w:rFonts w:hint="default"/>
        <w:lang w:val="uk-UA" w:eastAsia="en-US" w:bidi="ar-SA"/>
      </w:rPr>
    </w:lvl>
    <w:lvl w:ilvl="2" w:tplc="FC68CAFE">
      <w:numFmt w:val="bullet"/>
      <w:lvlText w:val="•"/>
      <w:lvlJc w:val="left"/>
      <w:pPr>
        <w:ind w:left="2644" w:hanging="490"/>
      </w:pPr>
      <w:rPr>
        <w:rFonts w:hint="default"/>
        <w:lang w:val="uk-UA" w:eastAsia="en-US" w:bidi="ar-SA"/>
      </w:rPr>
    </w:lvl>
    <w:lvl w:ilvl="3" w:tplc="2FC4E206">
      <w:numFmt w:val="bullet"/>
      <w:lvlText w:val="•"/>
      <w:lvlJc w:val="left"/>
      <w:pPr>
        <w:ind w:left="3606" w:hanging="490"/>
      </w:pPr>
      <w:rPr>
        <w:rFonts w:hint="default"/>
        <w:lang w:val="uk-UA" w:eastAsia="en-US" w:bidi="ar-SA"/>
      </w:rPr>
    </w:lvl>
    <w:lvl w:ilvl="4" w:tplc="9B348E72">
      <w:numFmt w:val="bullet"/>
      <w:lvlText w:val="•"/>
      <w:lvlJc w:val="left"/>
      <w:pPr>
        <w:ind w:left="4568" w:hanging="490"/>
      </w:pPr>
      <w:rPr>
        <w:rFonts w:hint="default"/>
        <w:lang w:val="uk-UA" w:eastAsia="en-US" w:bidi="ar-SA"/>
      </w:rPr>
    </w:lvl>
    <w:lvl w:ilvl="5" w:tplc="321E275A">
      <w:numFmt w:val="bullet"/>
      <w:lvlText w:val="•"/>
      <w:lvlJc w:val="left"/>
      <w:pPr>
        <w:ind w:left="5530" w:hanging="490"/>
      </w:pPr>
      <w:rPr>
        <w:rFonts w:hint="default"/>
        <w:lang w:val="uk-UA" w:eastAsia="en-US" w:bidi="ar-SA"/>
      </w:rPr>
    </w:lvl>
    <w:lvl w:ilvl="6" w:tplc="F23EC776">
      <w:numFmt w:val="bullet"/>
      <w:lvlText w:val="•"/>
      <w:lvlJc w:val="left"/>
      <w:pPr>
        <w:ind w:left="6492" w:hanging="490"/>
      </w:pPr>
      <w:rPr>
        <w:rFonts w:hint="default"/>
        <w:lang w:val="uk-UA" w:eastAsia="en-US" w:bidi="ar-SA"/>
      </w:rPr>
    </w:lvl>
    <w:lvl w:ilvl="7" w:tplc="B3E4AC70">
      <w:numFmt w:val="bullet"/>
      <w:lvlText w:val="•"/>
      <w:lvlJc w:val="left"/>
      <w:pPr>
        <w:ind w:left="7454" w:hanging="490"/>
      </w:pPr>
      <w:rPr>
        <w:rFonts w:hint="default"/>
        <w:lang w:val="uk-UA" w:eastAsia="en-US" w:bidi="ar-SA"/>
      </w:rPr>
    </w:lvl>
    <w:lvl w:ilvl="8" w:tplc="FA7E78BA">
      <w:numFmt w:val="bullet"/>
      <w:lvlText w:val="•"/>
      <w:lvlJc w:val="left"/>
      <w:pPr>
        <w:ind w:left="8416" w:hanging="490"/>
      </w:pPr>
      <w:rPr>
        <w:rFonts w:hint="default"/>
        <w:lang w:val="uk-UA" w:eastAsia="en-US" w:bidi="ar-SA"/>
      </w:rPr>
    </w:lvl>
  </w:abstractNum>
  <w:abstractNum w:abstractNumId="142">
    <w:nsid w:val="51F26AA5"/>
    <w:multiLevelType w:val="hybridMultilevel"/>
    <w:tmpl w:val="19F67C36"/>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43">
    <w:nsid w:val="52A4265B"/>
    <w:multiLevelType w:val="hybridMultilevel"/>
    <w:tmpl w:val="55BEE4B6"/>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44">
    <w:nsid w:val="52D279CB"/>
    <w:multiLevelType w:val="multilevel"/>
    <w:tmpl w:val="2B7449C0"/>
    <w:lvl w:ilvl="0">
      <w:start w:val="3"/>
      <w:numFmt w:val="decimal"/>
      <w:lvlText w:val="%1"/>
      <w:lvlJc w:val="left"/>
      <w:pPr>
        <w:ind w:left="1731" w:hanging="562"/>
      </w:pPr>
      <w:rPr>
        <w:rFonts w:hint="default"/>
        <w:lang w:val="uk-UA" w:eastAsia="en-US" w:bidi="ar-SA"/>
      </w:rPr>
    </w:lvl>
    <w:lvl w:ilvl="1">
      <w:start w:val="1"/>
      <w:numFmt w:val="decimal"/>
      <w:lvlText w:val="%1.%2"/>
      <w:lvlJc w:val="left"/>
      <w:pPr>
        <w:ind w:left="1731" w:hanging="562"/>
      </w:pPr>
      <w:rPr>
        <w:rFonts w:ascii="Times New Roman" w:eastAsia="Times New Roman" w:hAnsi="Times New Roman" w:cs="Times New Roman" w:hint="default"/>
        <w:spacing w:val="0"/>
        <w:w w:val="100"/>
        <w:sz w:val="28"/>
        <w:szCs w:val="28"/>
        <w:lang w:val="uk-UA" w:eastAsia="en-US" w:bidi="ar-SA"/>
      </w:rPr>
    </w:lvl>
    <w:lvl w:ilvl="2">
      <w:numFmt w:val="bullet"/>
      <w:lvlText w:val="•"/>
      <w:lvlJc w:val="left"/>
      <w:pPr>
        <w:ind w:left="3493" w:hanging="562"/>
      </w:pPr>
      <w:rPr>
        <w:rFonts w:hint="default"/>
        <w:lang w:val="uk-UA" w:eastAsia="en-US" w:bidi="ar-SA"/>
      </w:rPr>
    </w:lvl>
    <w:lvl w:ilvl="3">
      <w:numFmt w:val="bullet"/>
      <w:lvlText w:val="•"/>
      <w:lvlJc w:val="left"/>
      <w:pPr>
        <w:ind w:left="4369" w:hanging="562"/>
      </w:pPr>
      <w:rPr>
        <w:rFonts w:hint="default"/>
        <w:lang w:val="uk-UA" w:eastAsia="en-US" w:bidi="ar-SA"/>
      </w:rPr>
    </w:lvl>
    <w:lvl w:ilvl="4">
      <w:numFmt w:val="bullet"/>
      <w:lvlText w:val="•"/>
      <w:lvlJc w:val="left"/>
      <w:pPr>
        <w:ind w:left="5246" w:hanging="562"/>
      </w:pPr>
      <w:rPr>
        <w:rFonts w:hint="default"/>
        <w:lang w:val="uk-UA" w:eastAsia="en-US" w:bidi="ar-SA"/>
      </w:rPr>
    </w:lvl>
    <w:lvl w:ilvl="5">
      <w:numFmt w:val="bullet"/>
      <w:lvlText w:val="•"/>
      <w:lvlJc w:val="left"/>
      <w:pPr>
        <w:ind w:left="6122" w:hanging="562"/>
      </w:pPr>
      <w:rPr>
        <w:rFonts w:hint="default"/>
        <w:lang w:val="uk-UA" w:eastAsia="en-US" w:bidi="ar-SA"/>
      </w:rPr>
    </w:lvl>
    <w:lvl w:ilvl="6">
      <w:numFmt w:val="bullet"/>
      <w:lvlText w:val="•"/>
      <w:lvlJc w:val="left"/>
      <w:pPr>
        <w:ind w:left="6999" w:hanging="562"/>
      </w:pPr>
      <w:rPr>
        <w:rFonts w:hint="default"/>
        <w:lang w:val="uk-UA" w:eastAsia="en-US" w:bidi="ar-SA"/>
      </w:rPr>
    </w:lvl>
    <w:lvl w:ilvl="7">
      <w:numFmt w:val="bullet"/>
      <w:lvlText w:val="•"/>
      <w:lvlJc w:val="left"/>
      <w:pPr>
        <w:ind w:left="7875" w:hanging="562"/>
      </w:pPr>
      <w:rPr>
        <w:rFonts w:hint="default"/>
        <w:lang w:val="uk-UA" w:eastAsia="en-US" w:bidi="ar-SA"/>
      </w:rPr>
    </w:lvl>
    <w:lvl w:ilvl="8">
      <w:numFmt w:val="bullet"/>
      <w:lvlText w:val="•"/>
      <w:lvlJc w:val="left"/>
      <w:pPr>
        <w:ind w:left="8752" w:hanging="562"/>
      </w:pPr>
      <w:rPr>
        <w:rFonts w:hint="default"/>
        <w:lang w:val="uk-UA" w:eastAsia="en-US" w:bidi="ar-SA"/>
      </w:rPr>
    </w:lvl>
  </w:abstractNum>
  <w:abstractNum w:abstractNumId="145">
    <w:nsid w:val="534F3DAA"/>
    <w:multiLevelType w:val="hybridMultilevel"/>
    <w:tmpl w:val="C928BD06"/>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46">
    <w:nsid w:val="536338DC"/>
    <w:multiLevelType w:val="multilevel"/>
    <w:tmpl w:val="2490FF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7">
    <w:nsid w:val="53837F35"/>
    <w:multiLevelType w:val="hybridMultilevel"/>
    <w:tmpl w:val="E724D560"/>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48">
    <w:nsid w:val="54225946"/>
    <w:multiLevelType w:val="hybridMultilevel"/>
    <w:tmpl w:val="293E954C"/>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49">
    <w:nsid w:val="547C58CE"/>
    <w:multiLevelType w:val="hybridMultilevel"/>
    <w:tmpl w:val="2C10C2C4"/>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0">
    <w:nsid w:val="548E149B"/>
    <w:multiLevelType w:val="hybridMultilevel"/>
    <w:tmpl w:val="47DC4F46"/>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1">
    <w:nsid w:val="54AF13DE"/>
    <w:multiLevelType w:val="hybridMultilevel"/>
    <w:tmpl w:val="DC52CD1E"/>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52">
    <w:nsid w:val="54E467BA"/>
    <w:multiLevelType w:val="hybridMultilevel"/>
    <w:tmpl w:val="41F49C4A"/>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53">
    <w:nsid w:val="5562680E"/>
    <w:multiLevelType w:val="hybridMultilevel"/>
    <w:tmpl w:val="AE1CDE16"/>
    <w:lvl w:ilvl="0" w:tplc="A93CFAEE">
      <w:start w:val="1"/>
      <w:numFmt w:val="decimal"/>
      <w:lvlText w:val="%1)"/>
      <w:lvlJc w:val="left"/>
      <w:pPr>
        <w:tabs>
          <w:tab w:val="num" w:pos="1080"/>
        </w:tabs>
        <w:ind w:left="1080" w:hanging="360"/>
      </w:pPr>
      <w:rPr>
        <w:rFonts w:hint="default"/>
        <w:b w:val="0"/>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54">
    <w:nsid w:val="575224DD"/>
    <w:multiLevelType w:val="hybridMultilevel"/>
    <w:tmpl w:val="B29214E2"/>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55">
    <w:nsid w:val="589514CD"/>
    <w:multiLevelType w:val="hybridMultilevel"/>
    <w:tmpl w:val="85CC53AC"/>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56">
    <w:nsid w:val="58F860AF"/>
    <w:multiLevelType w:val="hybridMultilevel"/>
    <w:tmpl w:val="D848EC12"/>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57">
    <w:nsid w:val="59124181"/>
    <w:multiLevelType w:val="hybridMultilevel"/>
    <w:tmpl w:val="54CEDCC2"/>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58">
    <w:nsid w:val="59A85815"/>
    <w:multiLevelType w:val="multilevel"/>
    <w:tmpl w:val="E59C2C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9">
    <w:nsid w:val="5A262F14"/>
    <w:multiLevelType w:val="hybridMultilevel"/>
    <w:tmpl w:val="C4E644AC"/>
    <w:lvl w:ilvl="0" w:tplc="D42AC6D4">
      <w:start w:val="1"/>
      <w:numFmt w:val="decimal"/>
      <w:lvlText w:val="%1)"/>
      <w:lvlJc w:val="left"/>
      <w:pPr>
        <w:tabs>
          <w:tab w:val="num" w:pos="720"/>
        </w:tabs>
        <w:ind w:left="720" w:hanging="360"/>
      </w:pPr>
      <w:rPr>
        <w:rFonts w:hint="default"/>
      </w:rPr>
    </w:lvl>
    <w:lvl w:ilvl="1" w:tplc="0419000F">
      <w:start w:val="1"/>
      <w:numFmt w:val="decimal"/>
      <w:lvlText w:val="%2."/>
      <w:lvlJc w:val="left"/>
      <w:pPr>
        <w:tabs>
          <w:tab w:val="num" w:pos="1440"/>
        </w:tabs>
        <w:ind w:left="1440" w:hanging="36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0">
    <w:nsid w:val="5A681ED2"/>
    <w:multiLevelType w:val="hybridMultilevel"/>
    <w:tmpl w:val="2488E586"/>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1">
    <w:nsid w:val="5B7A1943"/>
    <w:multiLevelType w:val="hybridMultilevel"/>
    <w:tmpl w:val="86829562"/>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2">
    <w:nsid w:val="5DB11740"/>
    <w:multiLevelType w:val="hybridMultilevel"/>
    <w:tmpl w:val="377CE2C0"/>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63">
    <w:nsid w:val="5E680B87"/>
    <w:multiLevelType w:val="hybridMultilevel"/>
    <w:tmpl w:val="B900BFB2"/>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4">
    <w:nsid w:val="5EBC3007"/>
    <w:multiLevelType w:val="hybridMultilevel"/>
    <w:tmpl w:val="8876AC0E"/>
    <w:lvl w:ilvl="0" w:tplc="19D8ED08">
      <w:start w:val="1"/>
      <w:numFmt w:val="decimal"/>
      <w:lvlText w:val="%1."/>
      <w:lvlJc w:val="left"/>
      <w:pPr>
        <w:ind w:left="515" w:hanging="283"/>
        <w:jc w:val="left"/>
      </w:pPr>
      <w:rPr>
        <w:rFonts w:ascii="Times New Roman" w:eastAsia="Times New Roman" w:hAnsi="Times New Roman" w:cs="Times New Roman" w:hint="default"/>
        <w:b/>
        <w:bCs/>
        <w:w w:val="99"/>
        <w:sz w:val="28"/>
        <w:szCs w:val="28"/>
        <w:lang w:val="uk-UA" w:eastAsia="en-US" w:bidi="ar-SA"/>
      </w:rPr>
    </w:lvl>
    <w:lvl w:ilvl="1" w:tplc="D096C6E2">
      <w:numFmt w:val="bullet"/>
      <w:lvlText w:val=""/>
      <w:lvlJc w:val="left"/>
      <w:pPr>
        <w:ind w:left="1312" w:hanging="360"/>
      </w:pPr>
      <w:rPr>
        <w:rFonts w:hint="default"/>
        <w:w w:val="99"/>
        <w:lang w:val="uk-UA" w:eastAsia="en-US" w:bidi="ar-SA"/>
      </w:rPr>
    </w:lvl>
    <w:lvl w:ilvl="2" w:tplc="77AC9E22">
      <w:numFmt w:val="bullet"/>
      <w:lvlText w:val="•"/>
      <w:lvlJc w:val="left"/>
      <w:pPr>
        <w:ind w:left="2322" w:hanging="360"/>
      </w:pPr>
      <w:rPr>
        <w:rFonts w:hint="default"/>
        <w:lang w:val="uk-UA" w:eastAsia="en-US" w:bidi="ar-SA"/>
      </w:rPr>
    </w:lvl>
    <w:lvl w:ilvl="3" w:tplc="1D32910A">
      <w:numFmt w:val="bullet"/>
      <w:lvlText w:val="•"/>
      <w:lvlJc w:val="left"/>
      <w:pPr>
        <w:ind w:left="3324" w:hanging="360"/>
      </w:pPr>
      <w:rPr>
        <w:rFonts w:hint="default"/>
        <w:lang w:val="uk-UA" w:eastAsia="en-US" w:bidi="ar-SA"/>
      </w:rPr>
    </w:lvl>
    <w:lvl w:ilvl="4" w:tplc="BD90F77E">
      <w:numFmt w:val="bullet"/>
      <w:lvlText w:val="•"/>
      <w:lvlJc w:val="left"/>
      <w:pPr>
        <w:ind w:left="4326" w:hanging="360"/>
      </w:pPr>
      <w:rPr>
        <w:rFonts w:hint="default"/>
        <w:lang w:val="uk-UA" w:eastAsia="en-US" w:bidi="ar-SA"/>
      </w:rPr>
    </w:lvl>
    <w:lvl w:ilvl="5" w:tplc="606C6BD6">
      <w:numFmt w:val="bullet"/>
      <w:lvlText w:val="•"/>
      <w:lvlJc w:val="left"/>
      <w:pPr>
        <w:ind w:left="5328" w:hanging="360"/>
      </w:pPr>
      <w:rPr>
        <w:rFonts w:hint="default"/>
        <w:lang w:val="uk-UA" w:eastAsia="en-US" w:bidi="ar-SA"/>
      </w:rPr>
    </w:lvl>
    <w:lvl w:ilvl="6" w:tplc="502AB60E">
      <w:numFmt w:val="bullet"/>
      <w:lvlText w:val="•"/>
      <w:lvlJc w:val="left"/>
      <w:pPr>
        <w:ind w:left="6331" w:hanging="360"/>
      </w:pPr>
      <w:rPr>
        <w:rFonts w:hint="default"/>
        <w:lang w:val="uk-UA" w:eastAsia="en-US" w:bidi="ar-SA"/>
      </w:rPr>
    </w:lvl>
    <w:lvl w:ilvl="7" w:tplc="C3588402">
      <w:numFmt w:val="bullet"/>
      <w:lvlText w:val="•"/>
      <w:lvlJc w:val="left"/>
      <w:pPr>
        <w:ind w:left="7333" w:hanging="360"/>
      </w:pPr>
      <w:rPr>
        <w:rFonts w:hint="default"/>
        <w:lang w:val="uk-UA" w:eastAsia="en-US" w:bidi="ar-SA"/>
      </w:rPr>
    </w:lvl>
    <w:lvl w:ilvl="8" w:tplc="A60E1140">
      <w:numFmt w:val="bullet"/>
      <w:lvlText w:val="•"/>
      <w:lvlJc w:val="left"/>
      <w:pPr>
        <w:ind w:left="8335" w:hanging="360"/>
      </w:pPr>
      <w:rPr>
        <w:rFonts w:hint="default"/>
        <w:lang w:val="uk-UA" w:eastAsia="en-US" w:bidi="ar-SA"/>
      </w:rPr>
    </w:lvl>
  </w:abstractNum>
  <w:abstractNum w:abstractNumId="165">
    <w:nsid w:val="5F173361"/>
    <w:multiLevelType w:val="multilevel"/>
    <w:tmpl w:val="B3C899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6">
    <w:nsid w:val="5F9D4BEA"/>
    <w:multiLevelType w:val="hybridMultilevel"/>
    <w:tmpl w:val="437C3F9E"/>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67">
    <w:nsid w:val="5FFB6108"/>
    <w:multiLevelType w:val="hybridMultilevel"/>
    <w:tmpl w:val="6CA6B698"/>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8">
    <w:nsid w:val="600D230E"/>
    <w:multiLevelType w:val="hybridMultilevel"/>
    <w:tmpl w:val="19482AB0"/>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69">
    <w:nsid w:val="613E50CC"/>
    <w:multiLevelType w:val="multilevel"/>
    <w:tmpl w:val="DCFC5D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0">
    <w:nsid w:val="61DA26BE"/>
    <w:multiLevelType w:val="multilevel"/>
    <w:tmpl w:val="E71CC3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1">
    <w:nsid w:val="62FE7AB9"/>
    <w:multiLevelType w:val="hybridMultilevel"/>
    <w:tmpl w:val="E1D8A99C"/>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72">
    <w:nsid w:val="63C550B4"/>
    <w:multiLevelType w:val="hybridMultilevel"/>
    <w:tmpl w:val="9B2EE1F0"/>
    <w:lvl w:ilvl="0" w:tplc="55C2531A">
      <w:start w:val="1"/>
      <w:numFmt w:val="decimal"/>
      <w:lvlText w:val="%1."/>
      <w:lvlJc w:val="left"/>
      <w:pPr>
        <w:ind w:left="722" w:hanging="490"/>
      </w:pPr>
      <w:rPr>
        <w:rFonts w:ascii="Times New Roman" w:eastAsia="Times New Roman" w:hAnsi="Times New Roman" w:cs="Times New Roman" w:hint="default"/>
        <w:w w:val="99"/>
        <w:sz w:val="28"/>
        <w:szCs w:val="28"/>
        <w:lang w:val="uk-UA" w:eastAsia="en-US" w:bidi="ar-SA"/>
      </w:rPr>
    </w:lvl>
    <w:lvl w:ilvl="1" w:tplc="7D046912">
      <w:numFmt w:val="bullet"/>
      <w:lvlText w:val="•"/>
      <w:lvlJc w:val="left"/>
      <w:pPr>
        <w:ind w:left="1660" w:hanging="490"/>
      </w:pPr>
      <w:rPr>
        <w:rFonts w:hint="default"/>
        <w:lang w:val="uk-UA" w:eastAsia="en-US" w:bidi="ar-SA"/>
      </w:rPr>
    </w:lvl>
    <w:lvl w:ilvl="2" w:tplc="4AD2BB04">
      <w:numFmt w:val="bullet"/>
      <w:lvlText w:val="•"/>
      <w:lvlJc w:val="left"/>
      <w:pPr>
        <w:ind w:left="2600" w:hanging="490"/>
      </w:pPr>
      <w:rPr>
        <w:rFonts w:hint="default"/>
        <w:lang w:val="uk-UA" w:eastAsia="en-US" w:bidi="ar-SA"/>
      </w:rPr>
    </w:lvl>
    <w:lvl w:ilvl="3" w:tplc="F8D24E4C">
      <w:numFmt w:val="bullet"/>
      <w:lvlText w:val="•"/>
      <w:lvlJc w:val="left"/>
      <w:pPr>
        <w:ind w:left="3540" w:hanging="490"/>
      </w:pPr>
      <w:rPr>
        <w:rFonts w:hint="default"/>
        <w:lang w:val="uk-UA" w:eastAsia="en-US" w:bidi="ar-SA"/>
      </w:rPr>
    </w:lvl>
    <w:lvl w:ilvl="4" w:tplc="4C581E0E">
      <w:numFmt w:val="bullet"/>
      <w:lvlText w:val="•"/>
      <w:lvlJc w:val="left"/>
      <w:pPr>
        <w:ind w:left="4480" w:hanging="490"/>
      </w:pPr>
      <w:rPr>
        <w:rFonts w:hint="default"/>
        <w:lang w:val="uk-UA" w:eastAsia="en-US" w:bidi="ar-SA"/>
      </w:rPr>
    </w:lvl>
    <w:lvl w:ilvl="5" w:tplc="63BEC6C0">
      <w:numFmt w:val="bullet"/>
      <w:lvlText w:val="•"/>
      <w:lvlJc w:val="left"/>
      <w:pPr>
        <w:ind w:left="5420" w:hanging="490"/>
      </w:pPr>
      <w:rPr>
        <w:rFonts w:hint="default"/>
        <w:lang w:val="uk-UA" w:eastAsia="en-US" w:bidi="ar-SA"/>
      </w:rPr>
    </w:lvl>
    <w:lvl w:ilvl="6" w:tplc="43D24ED8">
      <w:numFmt w:val="bullet"/>
      <w:lvlText w:val="•"/>
      <w:lvlJc w:val="left"/>
      <w:pPr>
        <w:ind w:left="6360" w:hanging="490"/>
      </w:pPr>
      <w:rPr>
        <w:rFonts w:hint="default"/>
        <w:lang w:val="uk-UA" w:eastAsia="en-US" w:bidi="ar-SA"/>
      </w:rPr>
    </w:lvl>
    <w:lvl w:ilvl="7" w:tplc="1C508A30">
      <w:numFmt w:val="bullet"/>
      <w:lvlText w:val="•"/>
      <w:lvlJc w:val="left"/>
      <w:pPr>
        <w:ind w:left="7300" w:hanging="490"/>
      </w:pPr>
      <w:rPr>
        <w:rFonts w:hint="default"/>
        <w:lang w:val="uk-UA" w:eastAsia="en-US" w:bidi="ar-SA"/>
      </w:rPr>
    </w:lvl>
    <w:lvl w:ilvl="8" w:tplc="E81C0126">
      <w:numFmt w:val="bullet"/>
      <w:lvlText w:val="•"/>
      <w:lvlJc w:val="left"/>
      <w:pPr>
        <w:ind w:left="8240" w:hanging="490"/>
      </w:pPr>
      <w:rPr>
        <w:rFonts w:hint="default"/>
        <w:lang w:val="uk-UA" w:eastAsia="en-US" w:bidi="ar-SA"/>
      </w:rPr>
    </w:lvl>
  </w:abstractNum>
  <w:abstractNum w:abstractNumId="173">
    <w:nsid w:val="644F6A6A"/>
    <w:multiLevelType w:val="hybridMultilevel"/>
    <w:tmpl w:val="5F28E85E"/>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4">
    <w:nsid w:val="64781287"/>
    <w:multiLevelType w:val="hybridMultilevel"/>
    <w:tmpl w:val="25B88B56"/>
    <w:lvl w:ilvl="0" w:tplc="26D6337A">
      <w:start w:val="1"/>
      <w:numFmt w:val="decimal"/>
      <w:lvlText w:val="%1."/>
      <w:lvlJc w:val="left"/>
      <w:pPr>
        <w:ind w:left="927" w:hanging="360"/>
      </w:pPr>
      <w:rPr>
        <w:rFonts w:hint="default"/>
      </w:rPr>
    </w:lvl>
    <w:lvl w:ilvl="1" w:tplc="04220019" w:tentative="1">
      <w:start w:val="1"/>
      <w:numFmt w:val="lowerLetter"/>
      <w:lvlText w:val="%2."/>
      <w:lvlJc w:val="left"/>
      <w:pPr>
        <w:ind w:left="1647" w:hanging="360"/>
      </w:pPr>
    </w:lvl>
    <w:lvl w:ilvl="2" w:tplc="0422001B" w:tentative="1">
      <w:start w:val="1"/>
      <w:numFmt w:val="lowerRoman"/>
      <w:lvlText w:val="%3."/>
      <w:lvlJc w:val="right"/>
      <w:pPr>
        <w:ind w:left="2367" w:hanging="180"/>
      </w:pPr>
    </w:lvl>
    <w:lvl w:ilvl="3" w:tplc="0422000F" w:tentative="1">
      <w:start w:val="1"/>
      <w:numFmt w:val="decimal"/>
      <w:lvlText w:val="%4."/>
      <w:lvlJc w:val="left"/>
      <w:pPr>
        <w:ind w:left="3087" w:hanging="360"/>
      </w:pPr>
    </w:lvl>
    <w:lvl w:ilvl="4" w:tplc="04220019" w:tentative="1">
      <w:start w:val="1"/>
      <w:numFmt w:val="lowerLetter"/>
      <w:lvlText w:val="%5."/>
      <w:lvlJc w:val="left"/>
      <w:pPr>
        <w:ind w:left="3807" w:hanging="360"/>
      </w:pPr>
    </w:lvl>
    <w:lvl w:ilvl="5" w:tplc="0422001B" w:tentative="1">
      <w:start w:val="1"/>
      <w:numFmt w:val="lowerRoman"/>
      <w:lvlText w:val="%6."/>
      <w:lvlJc w:val="right"/>
      <w:pPr>
        <w:ind w:left="4527" w:hanging="180"/>
      </w:pPr>
    </w:lvl>
    <w:lvl w:ilvl="6" w:tplc="0422000F" w:tentative="1">
      <w:start w:val="1"/>
      <w:numFmt w:val="decimal"/>
      <w:lvlText w:val="%7."/>
      <w:lvlJc w:val="left"/>
      <w:pPr>
        <w:ind w:left="5247" w:hanging="360"/>
      </w:pPr>
    </w:lvl>
    <w:lvl w:ilvl="7" w:tplc="04220019" w:tentative="1">
      <w:start w:val="1"/>
      <w:numFmt w:val="lowerLetter"/>
      <w:lvlText w:val="%8."/>
      <w:lvlJc w:val="left"/>
      <w:pPr>
        <w:ind w:left="5967" w:hanging="360"/>
      </w:pPr>
    </w:lvl>
    <w:lvl w:ilvl="8" w:tplc="0422001B" w:tentative="1">
      <w:start w:val="1"/>
      <w:numFmt w:val="lowerRoman"/>
      <w:lvlText w:val="%9."/>
      <w:lvlJc w:val="right"/>
      <w:pPr>
        <w:ind w:left="6687" w:hanging="180"/>
      </w:pPr>
    </w:lvl>
  </w:abstractNum>
  <w:abstractNum w:abstractNumId="175">
    <w:nsid w:val="64F97EF0"/>
    <w:multiLevelType w:val="hybridMultilevel"/>
    <w:tmpl w:val="2FB228B4"/>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76">
    <w:nsid w:val="65007080"/>
    <w:multiLevelType w:val="hybridMultilevel"/>
    <w:tmpl w:val="7130AF28"/>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7">
    <w:nsid w:val="65194088"/>
    <w:multiLevelType w:val="hybridMultilevel"/>
    <w:tmpl w:val="B6705FC0"/>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78">
    <w:nsid w:val="65251822"/>
    <w:multiLevelType w:val="singleLevel"/>
    <w:tmpl w:val="3056D278"/>
    <w:lvl w:ilvl="0">
      <w:start w:val="1"/>
      <w:numFmt w:val="decimal"/>
      <w:lvlText w:val="%1."/>
      <w:lvlJc w:val="left"/>
      <w:pPr>
        <w:tabs>
          <w:tab w:val="num" w:pos="927"/>
        </w:tabs>
        <w:ind w:left="927" w:hanging="360"/>
      </w:pPr>
      <w:rPr>
        <w:rFonts w:hint="default"/>
      </w:rPr>
    </w:lvl>
  </w:abstractNum>
  <w:abstractNum w:abstractNumId="179">
    <w:nsid w:val="655B2DC2"/>
    <w:multiLevelType w:val="hybridMultilevel"/>
    <w:tmpl w:val="400ECEAE"/>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80">
    <w:nsid w:val="65A9472D"/>
    <w:multiLevelType w:val="hybridMultilevel"/>
    <w:tmpl w:val="C00638E8"/>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1">
    <w:nsid w:val="65BB00BD"/>
    <w:multiLevelType w:val="hybridMultilevel"/>
    <w:tmpl w:val="DD7094D8"/>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82">
    <w:nsid w:val="666F0C17"/>
    <w:multiLevelType w:val="hybridMultilevel"/>
    <w:tmpl w:val="DB701C0C"/>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3">
    <w:nsid w:val="66E07145"/>
    <w:multiLevelType w:val="hybridMultilevel"/>
    <w:tmpl w:val="4156E25E"/>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4">
    <w:nsid w:val="66F757E9"/>
    <w:multiLevelType w:val="hybridMultilevel"/>
    <w:tmpl w:val="F794AC3E"/>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5">
    <w:nsid w:val="67323347"/>
    <w:multiLevelType w:val="hybridMultilevel"/>
    <w:tmpl w:val="D32608C8"/>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186">
    <w:nsid w:val="67364885"/>
    <w:multiLevelType w:val="hybridMultilevel"/>
    <w:tmpl w:val="A052044C"/>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7">
    <w:nsid w:val="67A27D6D"/>
    <w:multiLevelType w:val="hybridMultilevel"/>
    <w:tmpl w:val="01847142"/>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88">
    <w:nsid w:val="67BB2B5A"/>
    <w:multiLevelType w:val="hybridMultilevel"/>
    <w:tmpl w:val="A538E11E"/>
    <w:lvl w:ilvl="0" w:tplc="EA4E6C18">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189">
    <w:nsid w:val="67C712D8"/>
    <w:multiLevelType w:val="hybridMultilevel"/>
    <w:tmpl w:val="401267DA"/>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90">
    <w:nsid w:val="68137433"/>
    <w:multiLevelType w:val="hybridMultilevel"/>
    <w:tmpl w:val="17545D86"/>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91">
    <w:nsid w:val="686D650E"/>
    <w:multiLevelType w:val="hybridMultilevel"/>
    <w:tmpl w:val="22C4462C"/>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92">
    <w:nsid w:val="689B46AD"/>
    <w:multiLevelType w:val="hybridMultilevel"/>
    <w:tmpl w:val="59D46F94"/>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93">
    <w:nsid w:val="68B07A70"/>
    <w:multiLevelType w:val="hybridMultilevel"/>
    <w:tmpl w:val="D29A1D52"/>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94">
    <w:nsid w:val="69E379CA"/>
    <w:multiLevelType w:val="hybridMultilevel"/>
    <w:tmpl w:val="3932AF38"/>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5">
    <w:nsid w:val="6A0F19D7"/>
    <w:multiLevelType w:val="hybridMultilevel"/>
    <w:tmpl w:val="01127C3A"/>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96">
    <w:nsid w:val="6A534219"/>
    <w:multiLevelType w:val="hybridMultilevel"/>
    <w:tmpl w:val="A24CBEEE"/>
    <w:lvl w:ilvl="0" w:tplc="E6AC159E">
      <w:start w:val="1"/>
      <w:numFmt w:val="decimal"/>
      <w:lvlText w:val="%1."/>
      <w:lvlJc w:val="left"/>
      <w:pPr>
        <w:ind w:left="1211" w:hanging="360"/>
      </w:pPr>
      <w:rPr>
        <w:rFonts w:hint="default"/>
      </w:rPr>
    </w:lvl>
    <w:lvl w:ilvl="1" w:tplc="04220019" w:tentative="1">
      <w:start w:val="1"/>
      <w:numFmt w:val="lowerLetter"/>
      <w:lvlText w:val="%2."/>
      <w:lvlJc w:val="left"/>
      <w:pPr>
        <w:ind w:left="1931" w:hanging="360"/>
      </w:pPr>
    </w:lvl>
    <w:lvl w:ilvl="2" w:tplc="0422001B" w:tentative="1">
      <w:start w:val="1"/>
      <w:numFmt w:val="lowerRoman"/>
      <w:lvlText w:val="%3."/>
      <w:lvlJc w:val="right"/>
      <w:pPr>
        <w:ind w:left="2651" w:hanging="180"/>
      </w:pPr>
    </w:lvl>
    <w:lvl w:ilvl="3" w:tplc="0422000F" w:tentative="1">
      <w:start w:val="1"/>
      <w:numFmt w:val="decimal"/>
      <w:lvlText w:val="%4."/>
      <w:lvlJc w:val="left"/>
      <w:pPr>
        <w:ind w:left="3371" w:hanging="360"/>
      </w:pPr>
    </w:lvl>
    <w:lvl w:ilvl="4" w:tplc="04220019" w:tentative="1">
      <w:start w:val="1"/>
      <w:numFmt w:val="lowerLetter"/>
      <w:lvlText w:val="%5."/>
      <w:lvlJc w:val="left"/>
      <w:pPr>
        <w:ind w:left="4091" w:hanging="360"/>
      </w:pPr>
    </w:lvl>
    <w:lvl w:ilvl="5" w:tplc="0422001B" w:tentative="1">
      <w:start w:val="1"/>
      <w:numFmt w:val="lowerRoman"/>
      <w:lvlText w:val="%6."/>
      <w:lvlJc w:val="right"/>
      <w:pPr>
        <w:ind w:left="4811" w:hanging="180"/>
      </w:pPr>
    </w:lvl>
    <w:lvl w:ilvl="6" w:tplc="0422000F" w:tentative="1">
      <w:start w:val="1"/>
      <w:numFmt w:val="decimal"/>
      <w:lvlText w:val="%7."/>
      <w:lvlJc w:val="left"/>
      <w:pPr>
        <w:ind w:left="5531" w:hanging="360"/>
      </w:pPr>
    </w:lvl>
    <w:lvl w:ilvl="7" w:tplc="04220019" w:tentative="1">
      <w:start w:val="1"/>
      <w:numFmt w:val="lowerLetter"/>
      <w:lvlText w:val="%8."/>
      <w:lvlJc w:val="left"/>
      <w:pPr>
        <w:ind w:left="6251" w:hanging="360"/>
      </w:pPr>
    </w:lvl>
    <w:lvl w:ilvl="8" w:tplc="0422001B" w:tentative="1">
      <w:start w:val="1"/>
      <w:numFmt w:val="lowerRoman"/>
      <w:lvlText w:val="%9."/>
      <w:lvlJc w:val="right"/>
      <w:pPr>
        <w:ind w:left="6971" w:hanging="180"/>
      </w:pPr>
    </w:lvl>
  </w:abstractNum>
  <w:abstractNum w:abstractNumId="197">
    <w:nsid w:val="6A953016"/>
    <w:multiLevelType w:val="hybridMultilevel"/>
    <w:tmpl w:val="EA74132A"/>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198">
    <w:nsid w:val="6B6E380A"/>
    <w:multiLevelType w:val="hybridMultilevel"/>
    <w:tmpl w:val="45403168"/>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9">
    <w:nsid w:val="6D3318CF"/>
    <w:multiLevelType w:val="hybridMultilevel"/>
    <w:tmpl w:val="0AE41916"/>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0">
    <w:nsid w:val="6D7D2EE2"/>
    <w:multiLevelType w:val="hybridMultilevel"/>
    <w:tmpl w:val="98BE1A0E"/>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01">
    <w:nsid w:val="6F7D5C30"/>
    <w:multiLevelType w:val="hybridMultilevel"/>
    <w:tmpl w:val="E3664D82"/>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2">
    <w:nsid w:val="6FDF0172"/>
    <w:multiLevelType w:val="hybridMultilevel"/>
    <w:tmpl w:val="49E40712"/>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03">
    <w:nsid w:val="700A03E6"/>
    <w:multiLevelType w:val="hybridMultilevel"/>
    <w:tmpl w:val="93EEB150"/>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4">
    <w:nsid w:val="70BF30F7"/>
    <w:multiLevelType w:val="hybridMultilevel"/>
    <w:tmpl w:val="786C64D4"/>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05">
    <w:nsid w:val="70D1456A"/>
    <w:multiLevelType w:val="hybridMultilevel"/>
    <w:tmpl w:val="6F5229F8"/>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06">
    <w:nsid w:val="70EF43B0"/>
    <w:multiLevelType w:val="multilevel"/>
    <w:tmpl w:val="ECCABE3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7">
    <w:nsid w:val="726278EF"/>
    <w:multiLevelType w:val="hybridMultilevel"/>
    <w:tmpl w:val="6CAEBA96"/>
    <w:lvl w:ilvl="0" w:tplc="B80E800E">
      <w:start w:val="1"/>
      <w:numFmt w:val="decimal"/>
      <w:lvlText w:val="%1."/>
      <w:lvlJc w:val="left"/>
      <w:pPr>
        <w:ind w:left="232" w:hanging="380"/>
        <w:jc w:val="left"/>
      </w:pPr>
      <w:rPr>
        <w:rFonts w:hint="default"/>
        <w:w w:val="99"/>
        <w:lang w:val="uk-UA" w:eastAsia="en-US" w:bidi="ar-SA"/>
      </w:rPr>
    </w:lvl>
    <w:lvl w:ilvl="1" w:tplc="00FC36B4">
      <w:start w:val="1"/>
      <w:numFmt w:val="decimal"/>
      <w:lvlText w:val="%2."/>
      <w:lvlJc w:val="left"/>
      <w:pPr>
        <w:ind w:left="1235" w:hanging="283"/>
        <w:jc w:val="left"/>
      </w:pPr>
      <w:rPr>
        <w:rFonts w:ascii="Times New Roman" w:eastAsia="Times New Roman" w:hAnsi="Times New Roman" w:cs="Times New Roman" w:hint="default"/>
        <w:w w:val="99"/>
        <w:sz w:val="28"/>
        <w:szCs w:val="28"/>
        <w:lang w:val="uk-UA" w:eastAsia="en-US" w:bidi="ar-SA"/>
      </w:rPr>
    </w:lvl>
    <w:lvl w:ilvl="2" w:tplc="1040D3A2">
      <w:numFmt w:val="bullet"/>
      <w:lvlText w:val="•"/>
      <w:lvlJc w:val="left"/>
      <w:pPr>
        <w:ind w:left="2226" w:hanging="283"/>
      </w:pPr>
      <w:rPr>
        <w:rFonts w:hint="default"/>
        <w:lang w:val="uk-UA" w:eastAsia="en-US" w:bidi="ar-SA"/>
      </w:rPr>
    </w:lvl>
    <w:lvl w:ilvl="3" w:tplc="A4F6E56E">
      <w:numFmt w:val="bullet"/>
      <w:lvlText w:val="•"/>
      <w:lvlJc w:val="left"/>
      <w:pPr>
        <w:ind w:left="3213" w:hanging="283"/>
      </w:pPr>
      <w:rPr>
        <w:rFonts w:hint="default"/>
        <w:lang w:val="uk-UA" w:eastAsia="en-US" w:bidi="ar-SA"/>
      </w:rPr>
    </w:lvl>
    <w:lvl w:ilvl="4" w:tplc="59A22E24">
      <w:numFmt w:val="bullet"/>
      <w:lvlText w:val="•"/>
      <w:lvlJc w:val="left"/>
      <w:pPr>
        <w:ind w:left="4200" w:hanging="283"/>
      </w:pPr>
      <w:rPr>
        <w:rFonts w:hint="default"/>
        <w:lang w:val="uk-UA" w:eastAsia="en-US" w:bidi="ar-SA"/>
      </w:rPr>
    </w:lvl>
    <w:lvl w:ilvl="5" w:tplc="6CAC8544">
      <w:numFmt w:val="bullet"/>
      <w:lvlText w:val="•"/>
      <w:lvlJc w:val="left"/>
      <w:pPr>
        <w:ind w:left="5186" w:hanging="283"/>
      </w:pPr>
      <w:rPr>
        <w:rFonts w:hint="default"/>
        <w:lang w:val="uk-UA" w:eastAsia="en-US" w:bidi="ar-SA"/>
      </w:rPr>
    </w:lvl>
    <w:lvl w:ilvl="6" w:tplc="29C02652">
      <w:numFmt w:val="bullet"/>
      <w:lvlText w:val="•"/>
      <w:lvlJc w:val="left"/>
      <w:pPr>
        <w:ind w:left="6173" w:hanging="283"/>
      </w:pPr>
      <w:rPr>
        <w:rFonts w:hint="default"/>
        <w:lang w:val="uk-UA" w:eastAsia="en-US" w:bidi="ar-SA"/>
      </w:rPr>
    </w:lvl>
    <w:lvl w:ilvl="7" w:tplc="76CE5DBA">
      <w:numFmt w:val="bullet"/>
      <w:lvlText w:val="•"/>
      <w:lvlJc w:val="left"/>
      <w:pPr>
        <w:ind w:left="7160" w:hanging="283"/>
      </w:pPr>
      <w:rPr>
        <w:rFonts w:hint="default"/>
        <w:lang w:val="uk-UA" w:eastAsia="en-US" w:bidi="ar-SA"/>
      </w:rPr>
    </w:lvl>
    <w:lvl w:ilvl="8" w:tplc="2F1255B8">
      <w:numFmt w:val="bullet"/>
      <w:lvlText w:val="•"/>
      <w:lvlJc w:val="left"/>
      <w:pPr>
        <w:ind w:left="8146" w:hanging="283"/>
      </w:pPr>
      <w:rPr>
        <w:rFonts w:hint="default"/>
        <w:lang w:val="uk-UA" w:eastAsia="en-US" w:bidi="ar-SA"/>
      </w:rPr>
    </w:lvl>
  </w:abstractNum>
  <w:abstractNum w:abstractNumId="208">
    <w:nsid w:val="72C301D1"/>
    <w:multiLevelType w:val="hybridMultilevel"/>
    <w:tmpl w:val="D7906C66"/>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09">
    <w:nsid w:val="72D657AA"/>
    <w:multiLevelType w:val="hybridMultilevel"/>
    <w:tmpl w:val="9EF47FE8"/>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10">
    <w:nsid w:val="72E51A07"/>
    <w:multiLevelType w:val="hybridMultilevel"/>
    <w:tmpl w:val="52EE041A"/>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1">
    <w:nsid w:val="73501340"/>
    <w:multiLevelType w:val="multilevel"/>
    <w:tmpl w:val="8530FD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2">
    <w:nsid w:val="740F4300"/>
    <w:multiLevelType w:val="hybridMultilevel"/>
    <w:tmpl w:val="46DCE5E4"/>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13">
    <w:nsid w:val="746D43D0"/>
    <w:multiLevelType w:val="hybridMultilevel"/>
    <w:tmpl w:val="8F0E76C0"/>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14">
    <w:nsid w:val="751B5B3F"/>
    <w:multiLevelType w:val="hybridMultilevel"/>
    <w:tmpl w:val="70A4B8CC"/>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5">
    <w:nsid w:val="757852C0"/>
    <w:multiLevelType w:val="hybridMultilevel"/>
    <w:tmpl w:val="8CE01378"/>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16">
    <w:nsid w:val="75AA5C85"/>
    <w:multiLevelType w:val="hybridMultilevel"/>
    <w:tmpl w:val="5BAA26D8"/>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17">
    <w:nsid w:val="75C90056"/>
    <w:multiLevelType w:val="hybridMultilevel"/>
    <w:tmpl w:val="3DE4D088"/>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18">
    <w:nsid w:val="761606CE"/>
    <w:multiLevelType w:val="hybridMultilevel"/>
    <w:tmpl w:val="93A6D048"/>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19">
    <w:nsid w:val="76613233"/>
    <w:multiLevelType w:val="hybridMultilevel"/>
    <w:tmpl w:val="2B42F658"/>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20">
    <w:nsid w:val="76D64859"/>
    <w:multiLevelType w:val="hybridMultilevel"/>
    <w:tmpl w:val="80F00CDA"/>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21">
    <w:nsid w:val="7769514E"/>
    <w:multiLevelType w:val="hybridMultilevel"/>
    <w:tmpl w:val="C11AA216"/>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22">
    <w:nsid w:val="78EB204A"/>
    <w:multiLevelType w:val="hybridMultilevel"/>
    <w:tmpl w:val="F75E97D2"/>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23">
    <w:nsid w:val="79033576"/>
    <w:multiLevelType w:val="hybridMultilevel"/>
    <w:tmpl w:val="4E1CE0D0"/>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24">
    <w:nsid w:val="7A3934AB"/>
    <w:multiLevelType w:val="hybridMultilevel"/>
    <w:tmpl w:val="8CE00EFE"/>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25">
    <w:nsid w:val="7AB25895"/>
    <w:multiLevelType w:val="hybridMultilevel"/>
    <w:tmpl w:val="47529590"/>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26">
    <w:nsid w:val="7B153969"/>
    <w:multiLevelType w:val="hybridMultilevel"/>
    <w:tmpl w:val="5A64083E"/>
    <w:lvl w:ilvl="0" w:tplc="968E5AF8">
      <w:start w:val="1"/>
      <w:numFmt w:val="decimal"/>
      <w:lvlText w:val="%1."/>
      <w:lvlJc w:val="left"/>
      <w:pPr>
        <w:ind w:left="722" w:hanging="490"/>
        <w:jc w:val="left"/>
      </w:pPr>
      <w:rPr>
        <w:rFonts w:ascii="Times New Roman" w:eastAsia="Times New Roman" w:hAnsi="Times New Roman" w:cs="Times New Roman" w:hint="default"/>
        <w:w w:val="99"/>
        <w:sz w:val="28"/>
        <w:szCs w:val="28"/>
        <w:lang w:val="uk-UA" w:eastAsia="en-US" w:bidi="ar-SA"/>
      </w:rPr>
    </w:lvl>
    <w:lvl w:ilvl="1" w:tplc="660A05EE">
      <w:numFmt w:val="bullet"/>
      <w:lvlText w:val="•"/>
      <w:lvlJc w:val="left"/>
      <w:pPr>
        <w:ind w:left="1660" w:hanging="490"/>
      </w:pPr>
      <w:rPr>
        <w:rFonts w:hint="default"/>
        <w:lang w:val="uk-UA" w:eastAsia="en-US" w:bidi="ar-SA"/>
      </w:rPr>
    </w:lvl>
    <w:lvl w:ilvl="2" w:tplc="C4207F84">
      <w:numFmt w:val="bullet"/>
      <w:lvlText w:val="•"/>
      <w:lvlJc w:val="left"/>
      <w:pPr>
        <w:ind w:left="2600" w:hanging="490"/>
      </w:pPr>
      <w:rPr>
        <w:rFonts w:hint="default"/>
        <w:lang w:val="uk-UA" w:eastAsia="en-US" w:bidi="ar-SA"/>
      </w:rPr>
    </w:lvl>
    <w:lvl w:ilvl="3" w:tplc="800608E0">
      <w:numFmt w:val="bullet"/>
      <w:lvlText w:val="•"/>
      <w:lvlJc w:val="left"/>
      <w:pPr>
        <w:ind w:left="3540" w:hanging="490"/>
      </w:pPr>
      <w:rPr>
        <w:rFonts w:hint="default"/>
        <w:lang w:val="uk-UA" w:eastAsia="en-US" w:bidi="ar-SA"/>
      </w:rPr>
    </w:lvl>
    <w:lvl w:ilvl="4" w:tplc="DD30FD38">
      <w:numFmt w:val="bullet"/>
      <w:lvlText w:val="•"/>
      <w:lvlJc w:val="left"/>
      <w:pPr>
        <w:ind w:left="4480" w:hanging="490"/>
      </w:pPr>
      <w:rPr>
        <w:rFonts w:hint="default"/>
        <w:lang w:val="uk-UA" w:eastAsia="en-US" w:bidi="ar-SA"/>
      </w:rPr>
    </w:lvl>
    <w:lvl w:ilvl="5" w:tplc="F3C47150">
      <w:numFmt w:val="bullet"/>
      <w:lvlText w:val="•"/>
      <w:lvlJc w:val="left"/>
      <w:pPr>
        <w:ind w:left="5420" w:hanging="490"/>
      </w:pPr>
      <w:rPr>
        <w:rFonts w:hint="default"/>
        <w:lang w:val="uk-UA" w:eastAsia="en-US" w:bidi="ar-SA"/>
      </w:rPr>
    </w:lvl>
    <w:lvl w:ilvl="6" w:tplc="7038A0A0">
      <w:numFmt w:val="bullet"/>
      <w:lvlText w:val="•"/>
      <w:lvlJc w:val="left"/>
      <w:pPr>
        <w:ind w:left="6360" w:hanging="490"/>
      </w:pPr>
      <w:rPr>
        <w:rFonts w:hint="default"/>
        <w:lang w:val="uk-UA" w:eastAsia="en-US" w:bidi="ar-SA"/>
      </w:rPr>
    </w:lvl>
    <w:lvl w:ilvl="7" w:tplc="A2D8B586">
      <w:numFmt w:val="bullet"/>
      <w:lvlText w:val="•"/>
      <w:lvlJc w:val="left"/>
      <w:pPr>
        <w:ind w:left="7300" w:hanging="490"/>
      </w:pPr>
      <w:rPr>
        <w:rFonts w:hint="default"/>
        <w:lang w:val="uk-UA" w:eastAsia="en-US" w:bidi="ar-SA"/>
      </w:rPr>
    </w:lvl>
    <w:lvl w:ilvl="8" w:tplc="74962C1A">
      <w:numFmt w:val="bullet"/>
      <w:lvlText w:val="•"/>
      <w:lvlJc w:val="left"/>
      <w:pPr>
        <w:ind w:left="8240" w:hanging="490"/>
      </w:pPr>
      <w:rPr>
        <w:rFonts w:hint="default"/>
        <w:lang w:val="uk-UA" w:eastAsia="en-US" w:bidi="ar-SA"/>
      </w:rPr>
    </w:lvl>
  </w:abstractNum>
  <w:abstractNum w:abstractNumId="227">
    <w:nsid w:val="7B2C1D4B"/>
    <w:multiLevelType w:val="hybridMultilevel"/>
    <w:tmpl w:val="F9DC0486"/>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8">
    <w:nsid w:val="7B331F55"/>
    <w:multiLevelType w:val="hybridMultilevel"/>
    <w:tmpl w:val="51626D46"/>
    <w:lvl w:ilvl="0" w:tplc="B2D6313C">
      <w:start w:val="1"/>
      <w:numFmt w:val="decimal"/>
      <w:lvlText w:val="%1."/>
      <w:lvlJc w:val="left"/>
      <w:pPr>
        <w:ind w:left="518" w:hanging="298"/>
      </w:pPr>
      <w:rPr>
        <w:rFonts w:ascii="Times New Roman" w:eastAsia="Times New Roman" w:hAnsi="Times New Roman" w:cs="Times New Roman" w:hint="default"/>
        <w:b/>
        <w:bCs/>
        <w:i w:val="0"/>
        <w:iCs w:val="0"/>
        <w:spacing w:val="0"/>
        <w:w w:val="100"/>
        <w:sz w:val="28"/>
        <w:szCs w:val="28"/>
        <w:lang w:val="uk-UA" w:eastAsia="en-US" w:bidi="ar-SA"/>
      </w:rPr>
    </w:lvl>
    <w:lvl w:ilvl="1" w:tplc="4FC6BA6C">
      <w:numFmt w:val="bullet"/>
      <w:lvlText w:val="•"/>
      <w:lvlJc w:val="left"/>
      <w:pPr>
        <w:ind w:left="1568" w:hanging="298"/>
      </w:pPr>
      <w:rPr>
        <w:rFonts w:hint="default"/>
        <w:lang w:val="uk-UA" w:eastAsia="en-US" w:bidi="ar-SA"/>
      </w:rPr>
    </w:lvl>
    <w:lvl w:ilvl="2" w:tplc="73D67460">
      <w:numFmt w:val="bullet"/>
      <w:lvlText w:val="•"/>
      <w:lvlJc w:val="left"/>
      <w:pPr>
        <w:ind w:left="2617" w:hanging="298"/>
      </w:pPr>
      <w:rPr>
        <w:rFonts w:hint="default"/>
        <w:lang w:val="uk-UA" w:eastAsia="en-US" w:bidi="ar-SA"/>
      </w:rPr>
    </w:lvl>
    <w:lvl w:ilvl="3" w:tplc="12B4E1B4">
      <w:numFmt w:val="bullet"/>
      <w:lvlText w:val="•"/>
      <w:lvlJc w:val="left"/>
      <w:pPr>
        <w:ind w:left="3665" w:hanging="298"/>
      </w:pPr>
      <w:rPr>
        <w:rFonts w:hint="default"/>
        <w:lang w:val="uk-UA" w:eastAsia="en-US" w:bidi="ar-SA"/>
      </w:rPr>
    </w:lvl>
    <w:lvl w:ilvl="4" w:tplc="54F25952">
      <w:numFmt w:val="bullet"/>
      <w:lvlText w:val="•"/>
      <w:lvlJc w:val="left"/>
      <w:pPr>
        <w:ind w:left="4714" w:hanging="298"/>
      </w:pPr>
      <w:rPr>
        <w:rFonts w:hint="default"/>
        <w:lang w:val="uk-UA" w:eastAsia="en-US" w:bidi="ar-SA"/>
      </w:rPr>
    </w:lvl>
    <w:lvl w:ilvl="5" w:tplc="0E902240">
      <w:numFmt w:val="bullet"/>
      <w:lvlText w:val="•"/>
      <w:lvlJc w:val="left"/>
      <w:pPr>
        <w:ind w:left="5763" w:hanging="298"/>
      </w:pPr>
      <w:rPr>
        <w:rFonts w:hint="default"/>
        <w:lang w:val="uk-UA" w:eastAsia="en-US" w:bidi="ar-SA"/>
      </w:rPr>
    </w:lvl>
    <w:lvl w:ilvl="6" w:tplc="5DC6CBB6">
      <w:numFmt w:val="bullet"/>
      <w:lvlText w:val="•"/>
      <w:lvlJc w:val="left"/>
      <w:pPr>
        <w:ind w:left="6811" w:hanging="298"/>
      </w:pPr>
      <w:rPr>
        <w:rFonts w:hint="default"/>
        <w:lang w:val="uk-UA" w:eastAsia="en-US" w:bidi="ar-SA"/>
      </w:rPr>
    </w:lvl>
    <w:lvl w:ilvl="7" w:tplc="98C0A0D0">
      <w:numFmt w:val="bullet"/>
      <w:lvlText w:val="•"/>
      <w:lvlJc w:val="left"/>
      <w:pPr>
        <w:ind w:left="7860" w:hanging="298"/>
      </w:pPr>
      <w:rPr>
        <w:rFonts w:hint="default"/>
        <w:lang w:val="uk-UA" w:eastAsia="en-US" w:bidi="ar-SA"/>
      </w:rPr>
    </w:lvl>
    <w:lvl w:ilvl="8" w:tplc="C84C9394">
      <w:numFmt w:val="bullet"/>
      <w:lvlText w:val="•"/>
      <w:lvlJc w:val="left"/>
      <w:pPr>
        <w:ind w:left="8909" w:hanging="298"/>
      </w:pPr>
      <w:rPr>
        <w:rFonts w:hint="default"/>
        <w:lang w:val="uk-UA" w:eastAsia="en-US" w:bidi="ar-SA"/>
      </w:rPr>
    </w:lvl>
  </w:abstractNum>
  <w:abstractNum w:abstractNumId="229">
    <w:nsid w:val="7C1B5849"/>
    <w:multiLevelType w:val="multilevel"/>
    <w:tmpl w:val="4B66F3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0">
    <w:nsid w:val="7C3A1C64"/>
    <w:multiLevelType w:val="hybridMultilevel"/>
    <w:tmpl w:val="A1B045D0"/>
    <w:lvl w:ilvl="0" w:tplc="D42AC6D4">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31">
    <w:nsid w:val="7C4418F1"/>
    <w:multiLevelType w:val="hybridMultilevel"/>
    <w:tmpl w:val="F6C0DDAE"/>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2">
    <w:nsid w:val="7D951F18"/>
    <w:multiLevelType w:val="hybridMultilevel"/>
    <w:tmpl w:val="42F05530"/>
    <w:lvl w:ilvl="0" w:tplc="D42AC6D4">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3">
    <w:nsid w:val="7EB70873"/>
    <w:multiLevelType w:val="hybridMultilevel"/>
    <w:tmpl w:val="C98A6D16"/>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34">
    <w:nsid w:val="7F204DF0"/>
    <w:multiLevelType w:val="hybridMultilevel"/>
    <w:tmpl w:val="5136E2E4"/>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35">
    <w:nsid w:val="7FE41117"/>
    <w:multiLevelType w:val="hybridMultilevel"/>
    <w:tmpl w:val="9864C3F2"/>
    <w:lvl w:ilvl="0" w:tplc="D42AC6D4">
      <w:start w:val="1"/>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num w:numId="1">
    <w:abstractNumId w:val="86"/>
  </w:num>
  <w:num w:numId="2">
    <w:abstractNumId w:val="83"/>
  </w:num>
  <w:num w:numId="3">
    <w:abstractNumId w:val="158"/>
  </w:num>
  <w:num w:numId="4">
    <w:abstractNumId w:val="101"/>
    <w:lvlOverride w:ilvl="0">
      <w:lvl w:ilvl="0">
        <w:numFmt w:val="bullet"/>
        <w:lvlText w:val=""/>
        <w:lvlJc w:val="left"/>
        <w:pPr>
          <w:tabs>
            <w:tab w:val="num" w:pos="720"/>
          </w:tabs>
          <w:ind w:left="720" w:hanging="360"/>
        </w:pPr>
        <w:rPr>
          <w:rFonts w:ascii="Wingdings" w:hAnsi="Wingdings" w:hint="default"/>
          <w:sz w:val="20"/>
        </w:rPr>
      </w:lvl>
    </w:lvlOverride>
  </w:num>
  <w:num w:numId="5">
    <w:abstractNumId w:val="111"/>
  </w:num>
  <w:num w:numId="6">
    <w:abstractNumId w:val="7"/>
  </w:num>
  <w:num w:numId="7">
    <w:abstractNumId w:val="5"/>
  </w:num>
  <w:num w:numId="8">
    <w:abstractNumId w:val="128"/>
  </w:num>
  <w:num w:numId="9">
    <w:abstractNumId w:val="72"/>
  </w:num>
  <w:num w:numId="10">
    <w:abstractNumId w:val="206"/>
  </w:num>
  <w:num w:numId="11">
    <w:abstractNumId w:val="96"/>
  </w:num>
  <w:num w:numId="12">
    <w:abstractNumId w:val="169"/>
  </w:num>
  <w:num w:numId="13">
    <w:abstractNumId w:val="9"/>
  </w:num>
  <w:num w:numId="14">
    <w:abstractNumId w:val="75"/>
  </w:num>
  <w:num w:numId="15">
    <w:abstractNumId w:val="186"/>
  </w:num>
  <w:num w:numId="16">
    <w:abstractNumId w:val="114"/>
  </w:num>
  <w:num w:numId="17">
    <w:abstractNumId w:val="167"/>
  </w:num>
  <w:num w:numId="18">
    <w:abstractNumId w:val="116"/>
  </w:num>
  <w:num w:numId="19">
    <w:abstractNumId w:val="214"/>
  </w:num>
  <w:num w:numId="20">
    <w:abstractNumId w:val="53"/>
  </w:num>
  <w:num w:numId="21">
    <w:abstractNumId w:val="160"/>
  </w:num>
  <w:num w:numId="22">
    <w:abstractNumId w:val="163"/>
  </w:num>
  <w:num w:numId="23">
    <w:abstractNumId w:val="45"/>
  </w:num>
  <w:num w:numId="24">
    <w:abstractNumId w:val="42"/>
  </w:num>
  <w:num w:numId="25">
    <w:abstractNumId w:val="184"/>
  </w:num>
  <w:num w:numId="26">
    <w:abstractNumId w:val="198"/>
  </w:num>
  <w:num w:numId="27">
    <w:abstractNumId w:val="149"/>
  </w:num>
  <w:num w:numId="28">
    <w:abstractNumId w:val="13"/>
  </w:num>
  <w:num w:numId="29">
    <w:abstractNumId w:val="118"/>
  </w:num>
  <w:num w:numId="30">
    <w:abstractNumId w:val="194"/>
  </w:num>
  <w:num w:numId="31">
    <w:abstractNumId w:val="26"/>
  </w:num>
  <w:num w:numId="32">
    <w:abstractNumId w:val="119"/>
  </w:num>
  <w:num w:numId="33">
    <w:abstractNumId w:val="201"/>
  </w:num>
  <w:num w:numId="34">
    <w:abstractNumId w:val="173"/>
  </w:num>
  <w:num w:numId="35">
    <w:abstractNumId w:val="92"/>
  </w:num>
  <w:num w:numId="36">
    <w:abstractNumId w:val="21"/>
  </w:num>
  <w:num w:numId="37">
    <w:abstractNumId w:val="17"/>
  </w:num>
  <w:num w:numId="38">
    <w:abstractNumId w:val="24"/>
  </w:num>
  <w:num w:numId="39">
    <w:abstractNumId w:val="77"/>
  </w:num>
  <w:num w:numId="40">
    <w:abstractNumId w:val="156"/>
  </w:num>
  <w:num w:numId="41">
    <w:abstractNumId w:val="134"/>
  </w:num>
  <w:num w:numId="42">
    <w:abstractNumId w:val="147"/>
  </w:num>
  <w:num w:numId="43">
    <w:abstractNumId w:val="85"/>
  </w:num>
  <w:num w:numId="44">
    <w:abstractNumId w:val="215"/>
  </w:num>
  <w:num w:numId="45">
    <w:abstractNumId w:val="68"/>
  </w:num>
  <w:num w:numId="46">
    <w:abstractNumId w:val="121"/>
  </w:num>
  <w:num w:numId="47">
    <w:abstractNumId w:val="31"/>
  </w:num>
  <w:num w:numId="48">
    <w:abstractNumId w:val="235"/>
  </w:num>
  <w:num w:numId="49">
    <w:abstractNumId w:val="191"/>
  </w:num>
  <w:num w:numId="50">
    <w:abstractNumId w:val="125"/>
  </w:num>
  <w:num w:numId="51">
    <w:abstractNumId w:val="67"/>
  </w:num>
  <w:num w:numId="52">
    <w:abstractNumId w:val="152"/>
  </w:num>
  <w:num w:numId="53">
    <w:abstractNumId w:val="69"/>
  </w:num>
  <w:num w:numId="54">
    <w:abstractNumId w:val="131"/>
  </w:num>
  <w:num w:numId="55">
    <w:abstractNumId w:val="109"/>
  </w:num>
  <w:num w:numId="56">
    <w:abstractNumId w:val="205"/>
  </w:num>
  <w:num w:numId="57">
    <w:abstractNumId w:val="113"/>
  </w:num>
  <w:num w:numId="58">
    <w:abstractNumId w:val="208"/>
  </w:num>
  <w:num w:numId="59">
    <w:abstractNumId w:val="34"/>
  </w:num>
  <w:num w:numId="60">
    <w:abstractNumId w:val="187"/>
  </w:num>
  <w:num w:numId="61">
    <w:abstractNumId w:val="90"/>
  </w:num>
  <w:num w:numId="62">
    <w:abstractNumId w:val="124"/>
  </w:num>
  <w:num w:numId="63">
    <w:abstractNumId w:val="35"/>
  </w:num>
  <w:num w:numId="64">
    <w:abstractNumId w:val="133"/>
  </w:num>
  <w:num w:numId="65">
    <w:abstractNumId w:val="52"/>
  </w:num>
  <w:num w:numId="66">
    <w:abstractNumId w:val="140"/>
  </w:num>
  <w:num w:numId="67">
    <w:abstractNumId w:val="30"/>
  </w:num>
  <w:num w:numId="68">
    <w:abstractNumId w:val="234"/>
  </w:num>
  <w:num w:numId="69">
    <w:abstractNumId w:val="197"/>
  </w:num>
  <w:num w:numId="70">
    <w:abstractNumId w:val="129"/>
  </w:num>
  <w:num w:numId="71">
    <w:abstractNumId w:val="193"/>
  </w:num>
  <w:num w:numId="72">
    <w:abstractNumId w:val="78"/>
  </w:num>
  <w:num w:numId="73">
    <w:abstractNumId w:val="46"/>
  </w:num>
  <w:num w:numId="74">
    <w:abstractNumId w:val="60"/>
  </w:num>
  <w:num w:numId="75">
    <w:abstractNumId w:val="71"/>
  </w:num>
  <w:num w:numId="76">
    <w:abstractNumId w:val="100"/>
  </w:num>
  <w:num w:numId="77">
    <w:abstractNumId w:val="105"/>
  </w:num>
  <w:num w:numId="78">
    <w:abstractNumId w:val="16"/>
  </w:num>
  <w:num w:numId="79">
    <w:abstractNumId w:val="139"/>
  </w:num>
  <w:num w:numId="80">
    <w:abstractNumId w:val="47"/>
  </w:num>
  <w:num w:numId="81">
    <w:abstractNumId w:val="189"/>
  </w:num>
  <w:num w:numId="82">
    <w:abstractNumId w:val="138"/>
  </w:num>
  <w:num w:numId="83">
    <w:abstractNumId w:val="8"/>
  </w:num>
  <w:num w:numId="84">
    <w:abstractNumId w:val="224"/>
  </w:num>
  <w:num w:numId="85">
    <w:abstractNumId w:val="148"/>
  </w:num>
  <w:num w:numId="86">
    <w:abstractNumId w:val="15"/>
  </w:num>
  <w:num w:numId="87">
    <w:abstractNumId w:val="142"/>
  </w:num>
  <w:num w:numId="88">
    <w:abstractNumId w:val="130"/>
  </w:num>
  <w:num w:numId="89">
    <w:abstractNumId w:val="37"/>
  </w:num>
  <w:num w:numId="90">
    <w:abstractNumId w:val="171"/>
  </w:num>
  <w:num w:numId="91">
    <w:abstractNumId w:val="55"/>
  </w:num>
  <w:num w:numId="92">
    <w:abstractNumId w:val="204"/>
  </w:num>
  <w:num w:numId="93">
    <w:abstractNumId w:val="107"/>
  </w:num>
  <w:num w:numId="94">
    <w:abstractNumId w:val="4"/>
  </w:num>
  <w:num w:numId="95">
    <w:abstractNumId w:val="117"/>
  </w:num>
  <w:num w:numId="96">
    <w:abstractNumId w:val="108"/>
  </w:num>
  <w:num w:numId="97">
    <w:abstractNumId w:val="153"/>
  </w:num>
  <w:num w:numId="98">
    <w:abstractNumId w:val="95"/>
  </w:num>
  <w:num w:numId="99">
    <w:abstractNumId w:val="106"/>
  </w:num>
  <w:num w:numId="100">
    <w:abstractNumId w:val="102"/>
  </w:num>
  <w:num w:numId="101">
    <w:abstractNumId w:val="213"/>
  </w:num>
  <w:num w:numId="102">
    <w:abstractNumId w:val="40"/>
  </w:num>
  <w:num w:numId="103">
    <w:abstractNumId w:val="91"/>
  </w:num>
  <w:num w:numId="104">
    <w:abstractNumId w:val="93"/>
  </w:num>
  <w:num w:numId="105">
    <w:abstractNumId w:val="103"/>
  </w:num>
  <w:num w:numId="106">
    <w:abstractNumId w:val="177"/>
  </w:num>
  <w:num w:numId="107">
    <w:abstractNumId w:val="145"/>
  </w:num>
  <w:num w:numId="108">
    <w:abstractNumId w:val="41"/>
  </w:num>
  <w:num w:numId="109">
    <w:abstractNumId w:val="190"/>
  </w:num>
  <w:num w:numId="110">
    <w:abstractNumId w:val="112"/>
  </w:num>
  <w:num w:numId="111">
    <w:abstractNumId w:val="195"/>
  </w:num>
  <w:num w:numId="112">
    <w:abstractNumId w:val="233"/>
  </w:num>
  <w:num w:numId="113">
    <w:abstractNumId w:val="62"/>
  </w:num>
  <w:num w:numId="114">
    <w:abstractNumId w:val="89"/>
  </w:num>
  <w:num w:numId="115">
    <w:abstractNumId w:val="181"/>
  </w:num>
  <w:num w:numId="116">
    <w:abstractNumId w:val="192"/>
  </w:num>
  <w:num w:numId="117">
    <w:abstractNumId w:val="20"/>
  </w:num>
  <w:num w:numId="118">
    <w:abstractNumId w:val="98"/>
  </w:num>
  <w:num w:numId="119">
    <w:abstractNumId w:val="219"/>
  </w:num>
  <w:num w:numId="120">
    <w:abstractNumId w:val="33"/>
  </w:num>
  <w:num w:numId="121">
    <w:abstractNumId w:val="28"/>
  </w:num>
  <w:num w:numId="122">
    <w:abstractNumId w:val="151"/>
  </w:num>
  <w:num w:numId="123">
    <w:abstractNumId w:val="232"/>
  </w:num>
  <w:num w:numId="124">
    <w:abstractNumId w:val="137"/>
  </w:num>
  <w:num w:numId="125">
    <w:abstractNumId w:val="115"/>
  </w:num>
  <w:num w:numId="126">
    <w:abstractNumId w:val="54"/>
  </w:num>
  <w:num w:numId="127">
    <w:abstractNumId w:val="150"/>
  </w:num>
  <w:num w:numId="128">
    <w:abstractNumId w:val="161"/>
  </w:num>
  <w:num w:numId="129">
    <w:abstractNumId w:val="48"/>
  </w:num>
  <w:num w:numId="130">
    <w:abstractNumId w:val="200"/>
  </w:num>
  <w:num w:numId="131">
    <w:abstractNumId w:val="217"/>
  </w:num>
  <w:num w:numId="132">
    <w:abstractNumId w:val="44"/>
  </w:num>
  <w:num w:numId="133">
    <w:abstractNumId w:val="120"/>
  </w:num>
  <w:num w:numId="134">
    <w:abstractNumId w:val="175"/>
  </w:num>
  <w:num w:numId="135">
    <w:abstractNumId w:val="14"/>
  </w:num>
  <w:num w:numId="136">
    <w:abstractNumId w:val="65"/>
  </w:num>
  <w:num w:numId="137">
    <w:abstractNumId w:val="230"/>
  </w:num>
  <w:num w:numId="138">
    <w:abstractNumId w:val="94"/>
  </w:num>
  <w:num w:numId="139">
    <w:abstractNumId w:val="179"/>
  </w:num>
  <w:num w:numId="140">
    <w:abstractNumId w:val="81"/>
  </w:num>
  <w:num w:numId="141">
    <w:abstractNumId w:val="166"/>
  </w:num>
  <w:num w:numId="142">
    <w:abstractNumId w:val="82"/>
  </w:num>
  <w:num w:numId="143">
    <w:abstractNumId w:val="25"/>
  </w:num>
  <w:num w:numId="144">
    <w:abstractNumId w:val="79"/>
  </w:num>
  <w:num w:numId="145">
    <w:abstractNumId w:val="23"/>
  </w:num>
  <w:num w:numId="146">
    <w:abstractNumId w:val="132"/>
  </w:num>
  <w:num w:numId="147">
    <w:abstractNumId w:val="122"/>
  </w:num>
  <w:num w:numId="148">
    <w:abstractNumId w:val="220"/>
  </w:num>
  <w:num w:numId="149">
    <w:abstractNumId w:val="185"/>
  </w:num>
  <w:num w:numId="150">
    <w:abstractNumId w:val="143"/>
  </w:num>
  <w:num w:numId="151">
    <w:abstractNumId w:val="222"/>
  </w:num>
  <w:num w:numId="152">
    <w:abstractNumId w:val="36"/>
  </w:num>
  <w:num w:numId="153">
    <w:abstractNumId w:val="168"/>
  </w:num>
  <w:num w:numId="154">
    <w:abstractNumId w:val="56"/>
  </w:num>
  <w:num w:numId="155">
    <w:abstractNumId w:val="38"/>
  </w:num>
  <w:num w:numId="156">
    <w:abstractNumId w:val="157"/>
  </w:num>
  <w:num w:numId="157">
    <w:abstractNumId w:val="110"/>
  </w:num>
  <w:num w:numId="158">
    <w:abstractNumId w:val="162"/>
  </w:num>
  <w:num w:numId="159">
    <w:abstractNumId w:val="223"/>
  </w:num>
  <w:num w:numId="160">
    <w:abstractNumId w:val="126"/>
  </w:num>
  <w:num w:numId="161">
    <w:abstractNumId w:val="225"/>
  </w:num>
  <w:num w:numId="162">
    <w:abstractNumId w:val="135"/>
  </w:num>
  <w:num w:numId="163">
    <w:abstractNumId w:val="155"/>
  </w:num>
  <w:num w:numId="164">
    <w:abstractNumId w:val="221"/>
  </w:num>
  <w:num w:numId="165">
    <w:abstractNumId w:val="80"/>
  </w:num>
  <w:num w:numId="166">
    <w:abstractNumId w:val="183"/>
  </w:num>
  <w:num w:numId="167">
    <w:abstractNumId w:val="50"/>
  </w:num>
  <w:num w:numId="168">
    <w:abstractNumId w:val="231"/>
  </w:num>
  <w:num w:numId="169">
    <w:abstractNumId w:val="57"/>
  </w:num>
  <w:num w:numId="170">
    <w:abstractNumId w:val="12"/>
  </w:num>
  <w:num w:numId="171">
    <w:abstractNumId w:val="61"/>
  </w:num>
  <w:num w:numId="172">
    <w:abstractNumId w:val="97"/>
  </w:num>
  <w:num w:numId="173">
    <w:abstractNumId w:val="64"/>
  </w:num>
  <w:num w:numId="174">
    <w:abstractNumId w:val="176"/>
  </w:num>
  <w:num w:numId="175">
    <w:abstractNumId w:val="227"/>
  </w:num>
  <w:num w:numId="176">
    <w:abstractNumId w:val="3"/>
  </w:num>
  <w:num w:numId="177">
    <w:abstractNumId w:val="127"/>
  </w:num>
  <w:num w:numId="178">
    <w:abstractNumId w:val="66"/>
  </w:num>
  <w:num w:numId="179">
    <w:abstractNumId w:val="76"/>
  </w:num>
  <w:num w:numId="180">
    <w:abstractNumId w:val="203"/>
  </w:num>
  <w:num w:numId="181">
    <w:abstractNumId w:val="51"/>
  </w:num>
  <w:num w:numId="182">
    <w:abstractNumId w:val="123"/>
  </w:num>
  <w:num w:numId="183">
    <w:abstractNumId w:val="210"/>
  </w:num>
  <w:num w:numId="184">
    <w:abstractNumId w:val="136"/>
  </w:num>
  <w:num w:numId="185">
    <w:abstractNumId w:val="182"/>
  </w:num>
  <w:num w:numId="186">
    <w:abstractNumId w:val="104"/>
  </w:num>
  <w:num w:numId="187">
    <w:abstractNumId w:val="180"/>
  </w:num>
  <w:num w:numId="188">
    <w:abstractNumId w:val="199"/>
  </w:num>
  <w:num w:numId="189">
    <w:abstractNumId w:val="87"/>
  </w:num>
  <w:num w:numId="190">
    <w:abstractNumId w:val="159"/>
  </w:num>
  <w:num w:numId="191">
    <w:abstractNumId w:val="88"/>
  </w:num>
  <w:num w:numId="192">
    <w:abstractNumId w:val="202"/>
  </w:num>
  <w:num w:numId="193">
    <w:abstractNumId w:val="209"/>
  </w:num>
  <w:num w:numId="194">
    <w:abstractNumId w:val="216"/>
  </w:num>
  <w:num w:numId="195">
    <w:abstractNumId w:val="218"/>
  </w:num>
  <w:num w:numId="196">
    <w:abstractNumId w:val="22"/>
  </w:num>
  <w:num w:numId="197">
    <w:abstractNumId w:val="74"/>
  </w:num>
  <w:num w:numId="198">
    <w:abstractNumId w:val="59"/>
  </w:num>
  <w:num w:numId="199">
    <w:abstractNumId w:val="212"/>
  </w:num>
  <w:num w:numId="200">
    <w:abstractNumId w:val="154"/>
  </w:num>
  <w:num w:numId="201">
    <w:abstractNumId w:val="19"/>
  </w:num>
  <w:num w:numId="202">
    <w:abstractNumId w:val="1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3">
    <w:abstractNumId w:val="144"/>
  </w:num>
  <w:num w:numId="20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num>
  <w:num w:numId="205">
    <w:abstractNumId w:val="178"/>
  </w:num>
  <w:num w:numId="206">
    <w:abstractNumId w:val="49"/>
  </w:num>
  <w:num w:numId="207">
    <w:abstractNumId w:val="29"/>
  </w:num>
  <w:num w:numId="208">
    <w:abstractNumId w:val="174"/>
  </w:num>
  <w:num w:numId="209">
    <w:abstractNumId w:val="188"/>
  </w:num>
  <w:num w:numId="210">
    <w:abstractNumId w:val="196"/>
  </w:num>
  <w:num w:numId="211">
    <w:abstractNumId w:val="18"/>
  </w:num>
  <w:num w:numId="212">
    <w:abstractNumId w:val="170"/>
  </w:num>
  <w:num w:numId="213">
    <w:abstractNumId w:val="165"/>
  </w:num>
  <w:num w:numId="214">
    <w:abstractNumId w:val="27"/>
  </w:num>
  <w:num w:numId="215">
    <w:abstractNumId w:val="84"/>
  </w:num>
  <w:num w:numId="216">
    <w:abstractNumId w:val="43"/>
  </w:num>
  <w:num w:numId="217">
    <w:abstractNumId w:val="211"/>
  </w:num>
  <w:num w:numId="218">
    <w:abstractNumId w:val="73"/>
  </w:num>
  <w:num w:numId="219">
    <w:abstractNumId w:val="229"/>
  </w:num>
  <w:num w:numId="220">
    <w:abstractNumId w:val="146"/>
  </w:num>
  <w:num w:numId="221">
    <w:abstractNumId w:val="99"/>
  </w:num>
  <w:num w:numId="222">
    <w:abstractNumId w:val="58"/>
  </w:num>
  <w:num w:numId="223">
    <w:abstractNumId w:val="10"/>
    <w:lvlOverride w:ilvl="0">
      <w:lvl w:ilvl="0">
        <w:numFmt w:val="bullet"/>
        <w:lvlText w:val=""/>
        <w:lvlJc w:val="left"/>
        <w:pPr>
          <w:tabs>
            <w:tab w:val="num" w:pos="720"/>
          </w:tabs>
          <w:ind w:left="720" w:hanging="360"/>
        </w:pPr>
        <w:rPr>
          <w:rFonts w:ascii="Wingdings" w:hAnsi="Wingdings" w:hint="default"/>
          <w:sz w:val="20"/>
        </w:rPr>
      </w:lvl>
    </w:lvlOverride>
  </w:num>
  <w:num w:numId="224">
    <w:abstractNumId w:val="32"/>
  </w:num>
  <w:num w:numId="225">
    <w:abstractNumId w:val="11"/>
  </w:num>
  <w:num w:numId="226">
    <w:abstractNumId w:val="228"/>
  </w:num>
  <w:num w:numId="227">
    <w:abstractNumId w:val="39"/>
  </w:num>
  <w:num w:numId="228">
    <w:abstractNumId w:val="6"/>
  </w:num>
  <w:num w:numId="229">
    <w:abstractNumId w:val="172"/>
  </w:num>
  <w:num w:numId="230">
    <w:abstractNumId w:val="164"/>
  </w:num>
  <w:num w:numId="231">
    <w:abstractNumId w:val="63"/>
  </w:num>
  <w:num w:numId="232">
    <w:abstractNumId w:val="70"/>
  </w:num>
  <w:num w:numId="233">
    <w:abstractNumId w:val="141"/>
  </w:num>
  <w:num w:numId="234">
    <w:abstractNumId w:val="207"/>
  </w:num>
  <w:num w:numId="235">
    <w:abstractNumId w:val="226"/>
  </w:num>
  <w:numIdMacAtCleanup w:val="22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hideGrammaticalErrors/>
  <w:defaultTabStop w:val="708"/>
  <w:characterSpacingControl w:val="doNotCompress"/>
  <w:compat/>
  <w:rsids>
    <w:rsidRoot w:val="00716BDB"/>
    <w:rsid w:val="00202C4E"/>
    <w:rsid w:val="00284090"/>
    <w:rsid w:val="00291B2F"/>
    <w:rsid w:val="002B743C"/>
    <w:rsid w:val="003623DF"/>
    <w:rsid w:val="00371E96"/>
    <w:rsid w:val="00492A27"/>
    <w:rsid w:val="0051408D"/>
    <w:rsid w:val="006B6EF2"/>
    <w:rsid w:val="006C6BFF"/>
    <w:rsid w:val="00716BDB"/>
    <w:rsid w:val="007B78FE"/>
    <w:rsid w:val="00804B58"/>
    <w:rsid w:val="00896A19"/>
    <w:rsid w:val="009505CA"/>
    <w:rsid w:val="009847B1"/>
    <w:rsid w:val="009D0327"/>
    <w:rsid w:val="009E3C44"/>
    <w:rsid w:val="00A30319"/>
    <w:rsid w:val="00AA67E1"/>
    <w:rsid w:val="00B243E8"/>
    <w:rsid w:val="00BD01E4"/>
    <w:rsid w:val="00BD3769"/>
    <w:rsid w:val="00C61D44"/>
    <w:rsid w:val="00C75459"/>
    <w:rsid w:val="00D27C62"/>
    <w:rsid w:val="00EB1DDB"/>
    <w:rsid w:val="00F14325"/>
    <w:rsid w:val="00F530C9"/>
    <w:rsid w:val="00FF659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0" w:qFormat="1"/>
    <w:lsdException w:name="footnote reference" w:uiPriority="0"/>
    <w:lsdException w:name="page number" w:uiPriority="0"/>
    <w:lsdException w:name="Title" w:semiHidden="0" w:uiPriority="1" w:unhideWhenUsed="0" w:qFormat="1"/>
    <w:lsdException w:name="Default Paragraph Font" w:uiPriority="1"/>
    <w:lsdException w:name="Body Text" w:uiPriority="1" w:qFormat="1"/>
    <w:lsdException w:name="Body Text Indent" w:uiPriority="0"/>
    <w:lsdException w:name="Subtitle" w:semiHidden="0" w:uiPriority="0" w:unhideWhenUsed="0" w:qFormat="1"/>
    <w:lsdException w:name="Body Text 2" w:uiPriority="0"/>
    <w:lsdException w:name="Body Text 3" w:uiPriority="0"/>
    <w:lsdException w:name="Body Text Indent 3" w:uiPriority="0"/>
    <w:lsdException w:name="Block Text" w:uiPriority="0"/>
    <w:lsdException w:name="Strong" w:semiHidden="0" w:uiPriority="22" w:unhideWhenUsed="0" w:qFormat="1"/>
    <w:lsdException w:name="Emphasis" w:semiHidden="0" w:uiPriority="20" w:unhideWhenUsed="0" w:qFormat="1"/>
    <w:lsdException w:name="Plain Text" w:uiPriority="0"/>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716BDB"/>
    <w:pPr>
      <w:spacing w:after="0" w:line="240" w:lineRule="auto"/>
    </w:pPr>
    <w:rPr>
      <w:rFonts w:ascii="Times New Roman" w:eastAsia="Times New Roman" w:hAnsi="Times New Roman" w:cs="Times New Roman"/>
      <w:sz w:val="24"/>
      <w:szCs w:val="24"/>
      <w:lang w:val="uk-UA" w:eastAsia="uk-UA"/>
    </w:rPr>
  </w:style>
  <w:style w:type="paragraph" w:styleId="1">
    <w:name w:val="heading 1"/>
    <w:aliases w:val="Таблиця назва"/>
    <w:basedOn w:val="a0"/>
    <w:next w:val="a0"/>
    <w:link w:val="10"/>
    <w:qFormat/>
    <w:rsid w:val="00716BDB"/>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0"/>
    <w:link w:val="20"/>
    <w:uiPriority w:val="9"/>
    <w:qFormat/>
    <w:rsid w:val="00716BDB"/>
    <w:pPr>
      <w:spacing w:before="100" w:beforeAutospacing="1" w:after="100" w:afterAutospacing="1"/>
      <w:outlineLvl w:val="1"/>
    </w:pPr>
    <w:rPr>
      <w:b/>
      <w:bCs/>
      <w:sz w:val="36"/>
      <w:szCs w:val="36"/>
    </w:rPr>
  </w:style>
  <w:style w:type="paragraph" w:styleId="3">
    <w:name w:val="heading 3"/>
    <w:basedOn w:val="a0"/>
    <w:link w:val="30"/>
    <w:uiPriority w:val="9"/>
    <w:qFormat/>
    <w:rsid w:val="00716BDB"/>
    <w:pPr>
      <w:spacing w:before="100" w:beforeAutospacing="1" w:after="100" w:afterAutospacing="1"/>
      <w:outlineLvl w:val="2"/>
    </w:pPr>
    <w:rPr>
      <w:b/>
      <w:bCs/>
      <w:sz w:val="27"/>
      <w:szCs w:val="27"/>
    </w:rPr>
  </w:style>
  <w:style w:type="paragraph" w:styleId="4">
    <w:name w:val="heading 4"/>
    <w:basedOn w:val="a0"/>
    <w:next w:val="a0"/>
    <w:link w:val="40"/>
    <w:unhideWhenUsed/>
    <w:qFormat/>
    <w:rsid w:val="00716BDB"/>
    <w:pPr>
      <w:keepNext/>
      <w:spacing w:before="240" w:after="60"/>
      <w:outlineLvl w:val="3"/>
    </w:pPr>
    <w:rPr>
      <w:rFonts w:ascii="Calibri" w:hAnsi="Calibri"/>
      <w:b/>
      <w:bCs/>
      <w:sz w:val="28"/>
      <w:szCs w:val="28"/>
    </w:rPr>
  </w:style>
  <w:style w:type="paragraph" w:styleId="5">
    <w:name w:val="heading 5"/>
    <w:basedOn w:val="a0"/>
    <w:next w:val="a0"/>
    <w:link w:val="50"/>
    <w:unhideWhenUsed/>
    <w:qFormat/>
    <w:rsid w:val="00716BDB"/>
    <w:pPr>
      <w:spacing w:before="240" w:after="60"/>
      <w:outlineLvl w:val="4"/>
    </w:pPr>
    <w:rPr>
      <w:rFonts w:ascii="Calibri" w:hAnsi="Calibri"/>
      <w:b/>
      <w:bCs/>
      <w:i/>
      <w:iCs/>
      <w:sz w:val="26"/>
      <w:szCs w:val="26"/>
      <w:lang w:val="ru-RU" w:eastAsia="ru-RU"/>
    </w:rPr>
  </w:style>
  <w:style w:type="paragraph" w:styleId="6">
    <w:name w:val="heading 6"/>
    <w:basedOn w:val="a0"/>
    <w:next w:val="a0"/>
    <w:link w:val="60"/>
    <w:qFormat/>
    <w:rsid w:val="00716BDB"/>
    <w:pPr>
      <w:spacing w:before="240" w:after="60"/>
      <w:outlineLvl w:val="5"/>
    </w:pPr>
    <w:rPr>
      <w:rFonts w:ascii="Calibri" w:hAnsi="Calibri"/>
      <w:b/>
      <w:bCs/>
      <w:sz w:val="22"/>
      <w:szCs w:val="22"/>
    </w:rPr>
  </w:style>
  <w:style w:type="paragraph" w:styleId="7">
    <w:name w:val="heading 7"/>
    <w:basedOn w:val="a0"/>
    <w:next w:val="a0"/>
    <w:link w:val="70"/>
    <w:unhideWhenUsed/>
    <w:qFormat/>
    <w:rsid w:val="00716BDB"/>
    <w:pPr>
      <w:spacing w:before="240" w:after="60"/>
      <w:outlineLvl w:val="6"/>
    </w:pPr>
    <w:rPr>
      <w:rFonts w:ascii="Calibri" w:hAnsi="Calibri"/>
      <w:spacing w:val="-1"/>
      <w:w w:val="89"/>
      <w:lang w:eastAsia="ru-RU"/>
    </w:rPr>
  </w:style>
  <w:style w:type="paragraph" w:styleId="8">
    <w:name w:val="heading 8"/>
    <w:basedOn w:val="a0"/>
    <w:next w:val="a0"/>
    <w:link w:val="80"/>
    <w:unhideWhenUsed/>
    <w:qFormat/>
    <w:rsid w:val="00716BDB"/>
    <w:pPr>
      <w:numPr>
        <w:ilvl w:val="7"/>
        <w:numId w:val="1"/>
      </w:numPr>
      <w:suppressAutoHyphens/>
      <w:spacing w:before="240" w:after="60"/>
      <w:outlineLvl w:val="7"/>
    </w:pPr>
    <w:rPr>
      <w:i/>
      <w:iCs/>
      <w:lang w:eastAsia="ar-SA"/>
    </w:rPr>
  </w:style>
  <w:style w:type="paragraph" w:styleId="9">
    <w:name w:val="heading 9"/>
    <w:basedOn w:val="a0"/>
    <w:next w:val="a0"/>
    <w:link w:val="90"/>
    <w:unhideWhenUsed/>
    <w:qFormat/>
    <w:rsid w:val="00716BDB"/>
    <w:pPr>
      <w:spacing w:before="240" w:after="60"/>
      <w:outlineLvl w:val="8"/>
    </w:pPr>
    <w:rPr>
      <w:rFonts w:ascii="Cambria" w:hAnsi="Cambria"/>
      <w:sz w:val="22"/>
      <w:szCs w:val="22"/>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table" w:styleId="a4">
    <w:name w:val="Table Grid"/>
    <w:basedOn w:val="a2"/>
    <w:uiPriority w:val="59"/>
    <w:rsid w:val="00716BDB"/>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10">
    <w:name w:val="Заголовок 1 Знак"/>
    <w:aliases w:val="Таблиця назва Знак"/>
    <w:basedOn w:val="a1"/>
    <w:link w:val="1"/>
    <w:rsid w:val="00716BDB"/>
    <w:rPr>
      <w:rFonts w:asciiTheme="majorHAnsi" w:eastAsiaTheme="majorEastAsia" w:hAnsiTheme="majorHAnsi" w:cstheme="majorBidi"/>
      <w:b/>
      <w:bCs/>
      <w:color w:val="365F91" w:themeColor="accent1" w:themeShade="BF"/>
      <w:sz w:val="28"/>
      <w:szCs w:val="28"/>
      <w:lang w:val="uk-UA" w:eastAsia="uk-UA"/>
    </w:rPr>
  </w:style>
  <w:style w:type="character" w:customStyle="1" w:styleId="20">
    <w:name w:val="Заголовок 2 Знак"/>
    <w:basedOn w:val="a1"/>
    <w:link w:val="2"/>
    <w:uiPriority w:val="9"/>
    <w:rsid w:val="00716BDB"/>
    <w:rPr>
      <w:rFonts w:ascii="Times New Roman" w:eastAsia="Times New Roman" w:hAnsi="Times New Roman" w:cs="Times New Roman"/>
      <w:b/>
      <w:bCs/>
      <w:sz w:val="36"/>
      <w:szCs w:val="36"/>
      <w:lang w:val="uk-UA" w:eastAsia="uk-UA"/>
    </w:rPr>
  </w:style>
  <w:style w:type="character" w:customStyle="1" w:styleId="30">
    <w:name w:val="Заголовок 3 Знак"/>
    <w:basedOn w:val="a1"/>
    <w:link w:val="3"/>
    <w:uiPriority w:val="9"/>
    <w:rsid w:val="00716BDB"/>
    <w:rPr>
      <w:rFonts w:ascii="Times New Roman" w:eastAsia="Times New Roman" w:hAnsi="Times New Roman" w:cs="Times New Roman"/>
      <w:b/>
      <w:bCs/>
      <w:sz w:val="27"/>
      <w:szCs w:val="27"/>
      <w:lang w:val="uk-UA" w:eastAsia="uk-UA"/>
    </w:rPr>
  </w:style>
  <w:style w:type="character" w:customStyle="1" w:styleId="40">
    <w:name w:val="Заголовок 4 Знак"/>
    <w:basedOn w:val="a1"/>
    <w:link w:val="4"/>
    <w:rsid w:val="00716BDB"/>
    <w:rPr>
      <w:rFonts w:ascii="Calibri" w:eastAsia="Times New Roman" w:hAnsi="Calibri" w:cs="Times New Roman"/>
      <w:b/>
      <w:bCs/>
      <w:sz w:val="28"/>
      <w:szCs w:val="28"/>
      <w:lang w:val="uk-UA" w:eastAsia="uk-UA"/>
    </w:rPr>
  </w:style>
  <w:style w:type="character" w:customStyle="1" w:styleId="50">
    <w:name w:val="Заголовок 5 Знак"/>
    <w:basedOn w:val="a1"/>
    <w:link w:val="5"/>
    <w:rsid w:val="00716BDB"/>
    <w:rPr>
      <w:rFonts w:ascii="Calibri" w:eastAsia="Times New Roman" w:hAnsi="Calibri" w:cs="Times New Roman"/>
      <w:b/>
      <w:bCs/>
      <w:i/>
      <w:iCs/>
      <w:sz w:val="26"/>
      <w:szCs w:val="26"/>
      <w:lang w:eastAsia="ru-RU"/>
    </w:rPr>
  </w:style>
  <w:style w:type="character" w:customStyle="1" w:styleId="60">
    <w:name w:val="Заголовок 6 Знак"/>
    <w:basedOn w:val="a1"/>
    <w:link w:val="6"/>
    <w:rsid w:val="00716BDB"/>
    <w:rPr>
      <w:rFonts w:ascii="Calibri" w:eastAsia="Times New Roman" w:hAnsi="Calibri" w:cs="Times New Roman"/>
      <w:b/>
      <w:bCs/>
      <w:lang w:val="uk-UA" w:eastAsia="uk-UA"/>
    </w:rPr>
  </w:style>
  <w:style w:type="character" w:customStyle="1" w:styleId="70">
    <w:name w:val="Заголовок 7 Знак"/>
    <w:basedOn w:val="a1"/>
    <w:link w:val="7"/>
    <w:rsid w:val="00716BDB"/>
    <w:rPr>
      <w:rFonts w:ascii="Calibri" w:eastAsia="Times New Roman" w:hAnsi="Calibri" w:cs="Times New Roman"/>
      <w:spacing w:val="-1"/>
      <w:w w:val="89"/>
      <w:sz w:val="24"/>
      <w:szCs w:val="24"/>
      <w:lang w:val="uk-UA" w:eastAsia="ru-RU"/>
    </w:rPr>
  </w:style>
  <w:style w:type="character" w:customStyle="1" w:styleId="80">
    <w:name w:val="Заголовок 8 Знак"/>
    <w:basedOn w:val="a1"/>
    <w:link w:val="8"/>
    <w:rsid w:val="00716BDB"/>
    <w:rPr>
      <w:rFonts w:ascii="Times New Roman" w:eastAsia="Times New Roman" w:hAnsi="Times New Roman" w:cs="Times New Roman"/>
      <w:i/>
      <w:iCs/>
      <w:sz w:val="24"/>
      <w:szCs w:val="24"/>
      <w:lang w:val="uk-UA" w:eastAsia="ar-SA"/>
    </w:rPr>
  </w:style>
  <w:style w:type="character" w:customStyle="1" w:styleId="90">
    <w:name w:val="Заголовок 9 Знак"/>
    <w:basedOn w:val="a1"/>
    <w:link w:val="9"/>
    <w:rsid w:val="00716BDB"/>
    <w:rPr>
      <w:rFonts w:ascii="Cambria" w:eastAsia="Times New Roman" w:hAnsi="Cambria" w:cs="Times New Roman"/>
      <w:lang w:val="uk-UA" w:eastAsia="uk-UA"/>
    </w:rPr>
  </w:style>
  <w:style w:type="paragraph" w:styleId="a5">
    <w:name w:val="Normal (Web)"/>
    <w:basedOn w:val="a0"/>
    <w:uiPriority w:val="99"/>
    <w:unhideWhenUsed/>
    <w:rsid w:val="00716BDB"/>
    <w:pPr>
      <w:spacing w:before="100" w:beforeAutospacing="1" w:after="100" w:afterAutospacing="1"/>
    </w:pPr>
  </w:style>
  <w:style w:type="paragraph" w:styleId="a6">
    <w:name w:val="Balloon Text"/>
    <w:basedOn w:val="a0"/>
    <w:link w:val="a7"/>
    <w:uiPriority w:val="99"/>
    <w:semiHidden/>
    <w:unhideWhenUsed/>
    <w:rsid w:val="00716BDB"/>
    <w:rPr>
      <w:rFonts w:ascii="Tahoma" w:hAnsi="Tahoma" w:cs="Tahoma"/>
      <w:sz w:val="16"/>
      <w:szCs w:val="16"/>
    </w:rPr>
  </w:style>
  <w:style w:type="character" w:customStyle="1" w:styleId="a7">
    <w:name w:val="Текст выноски Знак"/>
    <w:basedOn w:val="a1"/>
    <w:link w:val="a6"/>
    <w:uiPriority w:val="99"/>
    <w:semiHidden/>
    <w:rsid w:val="00716BDB"/>
    <w:rPr>
      <w:rFonts w:ascii="Tahoma" w:eastAsia="Times New Roman" w:hAnsi="Tahoma" w:cs="Tahoma"/>
      <w:sz w:val="16"/>
      <w:szCs w:val="16"/>
      <w:lang w:val="uk-UA" w:eastAsia="uk-UA"/>
    </w:rPr>
  </w:style>
  <w:style w:type="paragraph" w:styleId="a8">
    <w:name w:val="Document Map"/>
    <w:basedOn w:val="a0"/>
    <w:link w:val="a9"/>
    <w:uiPriority w:val="99"/>
    <w:semiHidden/>
    <w:unhideWhenUsed/>
    <w:rsid w:val="00716BDB"/>
    <w:rPr>
      <w:rFonts w:ascii="Tahoma" w:hAnsi="Tahoma" w:cs="Tahoma"/>
      <w:sz w:val="16"/>
      <w:szCs w:val="16"/>
    </w:rPr>
  </w:style>
  <w:style w:type="character" w:customStyle="1" w:styleId="a9">
    <w:name w:val="Схема документа Знак"/>
    <w:basedOn w:val="a1"/>
    <w:link w:val="a8"/>
    <w:uiPriority w:val="99"/>
    <w:semiHidden/>
    <w:rsid w:val="00716BDB"/>
    <w:rPr>
      <w:rFonts w:ascii="Tahoma" w:eastAsia="Times New Roman" w:hAnsi="Tahoma" w:cs="Tahoma"/>
      <w:sz w:val="16"/>
      <w:szCs w:val="16"/>
      <w:lang w:val="uk-UA" w:eastAsia="uk-UA"/>
    </w:rPr>
  </w:style>
  <w:style w:type="paragraph" w:customStyle="1" w:styleId="a">
    <w:name w:val="Перечень"/>
    <w:basedOn w:val="a0"/>
    <w:rsid w:val="00716BDB"/>
    <w:pPr>
      <w:numPr>
        <w:numId w:val="1"/>
      </w:numPr>
    </w:pPr>
    <w:rPr>
      <w:sz w:val="26"/>
      <w:szCs w:val="26"/>
      <w:lang w:eastAsia="ru-RU"/>
    </w:rPr>
  </w:style>
  <w:style w:type="paragraph" w:customStyle="1" w:styleId="aa">
    <w:name w:val="Контент"/>
    <w:basedOn w:val="a0"/>
    <w:link w:val="ab"/>
    <w:rsid w:val="00716BDB"/>
    <w:pPr>
      <w:ind w:firstLine="540"/>
      <w:jc w:val="both"/>
    </w:pPr>
    <w:rPr>
      <w:sz w:val="26"/>
      <w:lang w:eastAsia="ru-RU"/>
    </w:rPr>
  </w:style>
  <w:style w:type="character" w:customStyle="1" w:styleId="ab">
    <w:name w:val="Контент Знак"/>
    <w:basedOn w:val="a1"/>
    <w:link w:val="aa"/>
    <w:rsid w:val="00716BDB"/>
    <w:rPr>
      <w:rFonts w:ascii="Times New Roman" w:eastAsia="Times New Roman" w:hAnsi="Times New Roman" w:cs="Times New Roman"/>
      <w:sz w:val="26"/>
      <w:szCs w:val="24"/>
      <w:lang w:val="uk-UA" w:eastAsia="ru-RU"/>
    </w:rPr>
  </w:style>
  <w:style w:type="character" w:styleId="ac">
    <w:name w:val="Placeholder Text"/>
    <w:basedOn w:val="a1"/>
    <w:uiPriority w:val="99"/>
    <w:semiHidden/>
    <w:rsid w:val="00716BDB"/>
    <w:rPr>
      <w:color w:val="808080"/>
    </w:rPr>
  </w:style>
  <w:style w:type="character" w:styleId="ad">
    <w:name w:val="Hyperlink"/>
    <w:basedOn w:val="a1"/>
    <w:uiPriority w:val="99"/>
    <w:unhideWhenUsed/>
    <w:rsid w:val="00716BDB"/>
    <w:rPr>
      <w:color w:val="0000FF"/>
      <w:u w:val="single"/>
    </w:rPr>
  </w:style>
  <w:style w:type="paragraph" w:styleId="ae">
    <w:name w:val="List Paragraph"/>
    <w:basedOn w:val="a0"/>
    <w:uiPriority w:val="1"/>
    <w:qFormat/>
    <w:rsid w:val="00716BDB"/>
    <w:pPr>
      <w:ind w:left="720"/>
      <w:contextualSpacing/>
    </w:pPr>
  </w:style>
  <w:style w:type="paragraph" w:customStyle="1" w:styleId="FR3">
    <w:name w:val="FR3"/>
    <w:rsid w:val="00716BDB"/>
    <w:pPr>
      <w:widowControl w:val="0"/>
      <w:autoSpaceDE w:val="0"/>
      <w:autoSpaceDN w:val="0"/>
      <w:adjustRightInd w:val="0"/>
      <w:spacing w:after="0" w:line="300" w:lineRule="auto"/>
      <w:jc w:val="center"/>
    </w:pPr>
    <w:rPr>
      <w:rFonts w:ascii="Times New Roman" w:eastAsia="Times New Roman" w:hAnsi="Times New Roman" w:cs="Times New Roman"/>
      <w:b/>
      <w:bCs/>
      <w:sz w:val="28"/>
      <w:szCs w:val="28"/>
      <w:lang w:val="uk-UA" w:eastAsia="uk-UA"/>
    </w:rPr>
  </w:style>
  <w:style w:type="paragraph" w:styleId="af">
    <w:name w:val="No Spacing"/>
    <w:uiPriority w:val="1"/>
    <w:qFormat/>
    <w:rsid w:val="00716BDB"/>
    <w:pPr>
      <w:spacing w:after="0" w:line="240" w:lineRule="auto"/>
    </w:pPr>
    <w:rPr>
      <w:rFonts w:ascii="Calibri" w:eastAsia="Calibri" w:hAnsi="Calibri" w:cs="Times New Roman"/>
    </w:rPr>
  </w:style>
  <w:style w:type="paragraph" w:customStyle="1" w:styleId="Style40">
    <w:name w:val="Style40"/>
    <w:basedOn w:val="a0"/>
    <w:rsid w:val="00716BDB"/>
    <w:pPr>
      <w:widowControl w:val="0"/>
      <w:suppressAutoHyphens/>
      <w:autoSpaceDE w:val="0"/>
      <w:spacing w:line="245" w:lineRule="exact"/>
      <w:ind w:hanging="235"/>
    </w:pPr>
    <w:rPr>
      <w:lang w:val="ru-RU" w:eastAsia="ar-SA"/>
    </w:rPr>
  </w:style>
  <w:style w:type="paragraph" w:customStyle="1" w:styleId="11">
    <w:name w:val="Текст1"/>
    <w:basedOn w:val="a0"/>
    <w:rsid w:val="00716BDB"/>
    <w:pPr>
      <w:suppressAutoHyphens/>
    </w:pPr>
    <w:rPr>
      <w:rFonts w:ascii="Courier New" w:hAnsi="Courier New" w:cs="Courier New"/>
      <w:sz w:val="20"/>
      <w:szCs w:val="20"/>
      <w:lang w:val="ru-RU" w:eastAsia="ar-SA"/>
    </w:rPr>
  </w:style>
  <w:style w:type="character" w:customStyle="1" w:styleId="apple-style-span">
    <w:name w:val="apple-style-span"/>
    <w:rsid w:val="00716BDB"/>
  </w:style>
  <w:style w:type="character" w:customStyle="1" w:styleId="apple-converted-space">
    <w:name w:val="apple-converted-space"/>
    <w:rsid w:val="00716BDB"/>
  </w:style>
  <w:style w:type="character" w:styleId="af0">
    <w:name w:val="Strong"/>
    <w:basedOn w:val="a1"/>
    <w:uiPriority w:val="22"/>
    <w:qFormat/>
    <w:rsid w:val="00716BDB"/>
    <w:rPr>
      <w:b/>
      <w:bCs/>
    </w:rPr>
  </w:style>
  <w:style w:type="character" w:styleId="af1">
    <w:name w:val="Emphasis"/>
    <w:basedOn w:val="a1"/>
    <w:uiPriority w:val="20"/>
    <w:qFormat/>
    <w:rsid w:val="00716BDB"/>
    <w:rPr>
      <w:i/>
      <w:iCs/>
    </w:rPr>
  </w:style>
  <w:style w:type="character" w:customStyle="1" w:styleId="normal">
    <w:name w:val="normal"/>
    <w:basedOn w:val="a1"/>
    <w:rsid w:val="00716BDB"/>
  </w:style>
  <w:style w:type="character" w:customStyle="1" w:styleId="sans">
    <w:name w:val="sans"/>
    <w:basedOn w:val="a1"/>
    <w:rsid w:val="00716BDB"/>
  </w:style>
  <w:style w:type="character" w:customStyle="1" w:styleId="d-negative">
    <w:name w:val="d-negative"/>
    <w:basedOn w:val="a1"/>
    <w:rsid w:val="00716BDB"/>
  </w:style>
  <w:style w:type="paragraph" w:styleId="af2">
    <w:name w:val="Body Text"/>
    <w:basedOn w:val="a0"/>
    <w:link w:val="af3"/>
    <w:uiPriority w:val="1"/>
    <w:qFormat/>
    <w:rsid w:val="00716BDB"/>
    <w:pPr>
      <w:widowControl w:val="0"/>
      <w:autoSpaceDE w:val="0"/>
      <w:autoSpaceDN w:val="0"/>
      <w:ind w:left="236"/>
    </w:pPr>
    <w:rPr>
      <w:sz w:val="28"/>
      <w:szCs w:val="28"/>
      <w:lang w:eastAsia="en-US"/>
    </w:rPr>
  </w:style>
  <w:style w:type="character" w:customStyle="1" w:styleId="af3">
    <w:name w:val="Основной текст Знак"/>
    <w:basedOn w:val="a1"/>
    <w:link w:val="af2"/>
    <w:uiPriority w:val="99"/>
    <w:rsid w:val="00716BDB"/>
    <w:rPr>
      <w:rFonts w:ascii="Times New Roman" w:eastAsia="Times New Roman" w:hAnsi="Times New Roman" w:cs="Times New Roman"/>
      <w:sz w:val="28"/>
      <w:szCs w:val="28"/>
      <w:lang w:val="uk-UA"/>
    </w:rPr>
  </w:style>
  <w:style w:type="paragraph" w:customStyle="1" w:styleId="Heading1">
    <w:name w:val="Heading 1"/>
    <w:basedOn w:val="a0"/>
    <w:uiPriority w:val="1"/>
    <w:qFormat/>
    <w:rsid w:val="00716BDB"/>
    <w:pPr>
      <w:widowControl w:val="0"/>
      <w:autoSpaceDE w:val="0"/>
      <w:autoSpaceDN w:val="0"/>
      <w:ind w:left="933"/>
      <w:jc w:val="center"/>
      <w:outlineLvl w:val="1"/>
    </w:pPr>
    <w:rPr>
      <w:b/>
      <w:bCs/>
      <w:sz w:val="28"/>
      <w:szCs w:val="28"/>
      <w:lang w:eastAsia="en-US"/>
    </w:rPr>
  </w:style>
  <w:style w:type="paragraph" w:customStyle="1" w:styleId="FR1">
    <w:name w:val="FR1"/>
    <w:rsid w:val="00716BDB"/>
    <w:pPr>
      <w:widowControl w:val="0"/>
      <w:autoSpaceDE w:val="0"/>
      <w:autoSpaceDN w:val="0"/>
      <w:adjustRightInd w:val="0"/>
      <w:spacing w:after="0" w:line="240" w:lineRule="auto"/>
      <w:ind w:hanging="20"/>
    </w:pPr>
    <w:rPr>
      <w:rFonts w:ascii="Arial" w:eastAsia="Times New Roman" w:hAnsi="Arial" w:cs="Arial"/>
      <w:sz w:val="18"/>
      <w:szCs w:val="18"/>
      <w:lang w:val="uk-UA" w:eastAsia="ru-RU"/>
    </w:rPr>
  </w:style>
  <w:style w:type="paragraph" w:styleId="af4">
    <w:name w:val="Body Text Indent"/>
    <w:basedOn w:val="a0"/>
    <w:link w:val="af5"/>
    <w:rsid w:val="00716BDB"/>
    <w:pPr>
      <w:spacing w:after="120"/>
      <w:ind w:left="283"/>
    </w:pPr>
    <w:rPr>
      <w:lang w:val="ru-RU" w:eastAsia="ru-RU"/>
    </w:rPr>
  </w:style>
  <w:style w:type="character" w:customStyle="1" w:styleId="af5">
    <w:name w:val="Основной текст с отступом Знак"/>
    <w:basedOn w:val="a1"/>
    <w:link w:val="af4"/>
    <w:rsid w:val="00716BDB"/>
    <w:rPr>
      <w:rFonts w:ascii="Times New Roman" w:eastAsia="Times New Roman" w:hAnsi="Times New Roman" w:cs="Times New Roman"/>
      <w:sz w:val="24"/>
      <w:szCs w:val="24"/>
      <w:lang w:eastAsia="ru-RU"/>
    </w:rPr>
  </w:style>
  <w:style w:type="paragraph" w:styleId="31">
    <w:name w:val="Body Text Indent 3"/>
    <w:basedOn w:val="a0"/>
    <w:link w:val="32"/>
    <w:rsid w:val="00716BDB"/>
    <w:pPr>
      <w:spacing w:after="120"/>
      <w:ind w:left="283"/>
    </w:pPr>
    <w:rPr>
      <w:sz w:val="16"/>
      <w:szCs w:val="16"/>
      <w:lang w:val="ru-RU" w:eastAsia="ru-RU"/>
    </w:rPr>
  </w:style>
  <w:style w:type="character" w:customStyle="1" w:styleId="32">
    <w:name w:val="Основной текст с отступом 3 Знак"/>
    <w:basedOn w:val="a1"/>
    <w:link w:val="31"/>
    <w:rsid w:val="00716BDB"/>
    <w:rPr>
      <w:rFonts w:ascii="Times New Roman" w:eastAsia="Times New Roman" w:hAnsi="Times New Roman" w:cs="Times New Roman"/>
      <w:sz w:val="16"/>
      <w:szCs w:val="16"/>
      <w:lang w:eastAsia="ru-RU"/>
    </w:rPr>
  </w:style>
  <w:style w:type="paragraph" w:styleId="af6">
    <w:name w:val="caption"/>
    <w:basedOn w:val="a0"/>
    <w:qFormat/>
    <w:rsid w:val="00716BDB"/>
    <w:pPr>
      <w:jc w:val="center"/>
    </w:pPr>
    <w:rPr>
      <w:b/>
      <w:sz w:val="28"/>
      <w:szCs w:val="20"/>
      <w:lang w:eastAsia="ru-RU"/>
    </w:rPr>
  </w:style>
  <w:style w:type="paragraph" w:styleId="af7">
    <w:name w:val="footer"/>
    <w:basedOn w:val="a0"/>
    <w:link w:val="af8"/>
    <w:uiPriority w:val="99"/>
    <w:rsid w:val="00716BDB"/>
    <w:pPr>
      <w:tabs>
        <w:tab w:val="center" w:pos="4677"/>
        <w:tab w:val="right" w:pos="9355"/>
      </w:tabs>
    </w:pPr>
  </w:style>
  <w:style w:type="character" w:customStyle="1" w:styleId="af8">
    <w:name w:val="Нижний колонтитул Знак"/>
    <w:basedOn w:val="a1"/>
    <w:link w:val="af7"/>
    <w:uiPriority w:val="99"/>
    <w:rsid w:val="00716BDB"/>
    <w:rPr>
      <w:rFonts w:ascii="Times New Roman" w:eastAsia="Times New Roman" w:hAnsi="Times New Roman" w:cs="Times New Roman"/>
      <w:sz w:val="24"/>
      <w:szCs w:val="24"/>
      <w:lang w:val="uk-UA" w:eastAsia="uk-UA"/>
    </w:rPr>
  </w:style>
  <w:style w:type="character" w:styleId="af9">
    <w:name w:val="page number"/>
    <w:basedOn w:val="a1"/>
    <w:rsid w:val="00716BDB"/>
  </w:style>
  <w:style w:type="paragraph" w:styleId="21">
    <w:name w:val="Body Text 2"/>
    <w:basedOn w:val="a0"/>
    <w:link w:val="22"/>
    <w:unhideWhenUsed/>
    <w:rsid w:val="00716BDB"/>
    <w:pPr>
      <w:spacing w:after="120" w:line="480" w:lineRule="auto"/>
    </w:pPr>
    <w:rPr>
      <w:lang w:val="ru-RU" w:eastAsia="ru-RU"/>
    </w:rPr>
  </w:style>
  <w:style w:type="character" w:customStyle="1" w:styleId="22">
    <w:name w:val="Основной текст 2 Знак"/>
    <w:basedOn w:val="a1"/>
    <w:link w:val="21"/>
    <w:rsid w:val="00716BDB"/>
    <w:rPr>
      <w:rFonts w:ascii="Times New Roman" w:eastAsia="Times New Roman" w:hAnsi="Times New Roman" w:cs="Times New Roman"/>
      <w:sz w:val="24"/>
      <w:szCs w:val="24"/>
      <w:lang w:eastAsia="ru-RU"/>
    </w:rPr>
  </w:style>
  <w:style w:type="paragraph" w:customStyle="1" w:styleId="BodyText21">
    <w:name w:val="Body Text 21"/>
    <w:basedOn w:val="a0"/>
    <w:rsid w:val="00716BDB"/>
    <w:pPr>
      <w:autoSpaceDE w:val="0"/>
      <w:autoSpaceDN w:val="0"/>
      <w:jc w:val="both"/>
    </w:pPr>
    <w:rPr>
      <w:lang w:eastAsia="ru-RU"/>
    </w:rPr>
  </w:style>
  <w:style w:type="paragraph" w:customStyle="1" w:styleId="12">
    <w:name w:val="Обычный1"/>
    <w:rsid w:val="00716BDB"/>
    <w:pPr>
      <w:spacing w:after="0" w:line="240" w:lineRule="auto"/>
    </w:pPr>
    <w:rPr>
      <w:rFonts w:ascii="Times New Roman" w:eastAsia="Times New Roman" w:hAnsi="Times New Roman" w:cs="Times New Roman"/>
      <w:snapToGrid w:val="0"/>
      <w:sz w:val="20"/>
      <w:szCs w:val="20"/>
      <w:lang w:val="uk-UA" w:eastAsia="ru-RU"/>
    </w:rPr>
  </w:style>
  <w:style w:type="paragraph" w:customStyle="1" w:styleId="210">
    <w:name w:val="Заголовок 21"/>
    <w:basedOn w:val="12"/>
    <w:next w:val="12"/>
    <w:rsid w:val="00716BDB"/>
    <w:pPr>
      <w:keepNext/>
      <w:jc w:val="center"/>
      <w:outlineLvl w:val="1"/>
    </w:pPr>
    <w:rPr>
      <w:b/>
      <w:snapToGrid/>
      <w:lang w:val="ru-RU"/>
    </w:rPr>
  </w:style>
  <w:style w:type="paragraph" w:customStyle="1" w:styleId="310">
    <w:name w:val="Заголовок 31"/>
    <w:basedOn w:val="12"/>
    <w:next w:val="12"/>
    <w:rsid w:val="00716BDB"/>
    <w:pPr>
      <w:keepNext/>
      <w:outlineLvl w:val="2"/>
    </w:pPr>
    <w:rPr>
      <w:b/>
      <w:snapToGrid/>
      <w:lang w:val="ru-RU"/>
    </w:rPr>
  </w:style>
  <w:style w:type="character" w:customStyle="1" w:styleId="afa">
    <w:name w:val="Основний текст_"/>
    <w:link w:val="13"/>
    <w:uiPriority w:val="99"/>
    <w:rsid w:val="00716BDB"/>
    <w:rPr>
      <w:rFonts w:ascii="Times New Roman" w:eastAsia="Times New Roman" w:hAnsi="Times New Roman" w:cs="Times New Roman"/>
      <w:sz w:val="26"/>
      <w:szCs w:val="26"/>
      <w:shd w:val="clear" w:color="auto" w:fill="FFFFFF"/>
    </w:rPr>
  </w:style>
  <w:style w:type="character" w:customStyle="1" w:styleId="14">
    <w:name w:val="Заголовок №1_"/>
    <w:link w:val="15"/>
    <w:uiPriority w:val="99"/>
    <w:rsid w:val="00716BDB"/>
    <w:rPr>
      <w:sz w:val="26"/>
      <w:szCs w:val="26"/>
      <w:shd w:val="clear" w:color="auto" w:fill="FFFFFF"/>
    </w:rPr>
  </w:style>
  <w:style w:type="character" w:customStyle="1" w:styleId="33">
    <w:name w:val="Основний текст3"/>
    <w:basedOn w:val="afa"/>
    <w:rsid w:val="00716BDB"/>
  </w:style>
  <w:style w:type="paragraph" w:customStyle="1" w:styleId="15">
    <w:name w:val="Заголовок №1"/>
    <w:basedOn w:val="a0"/>
    <w:link w:val="14"/>
    <w:uiPriority w:val="99"/>
    <w:rsid w:val="00716BDB"/>
    <w:pPr>
      <w:shd w:val="clear" w:color="auto" w:fill="FFFFFF"/>
      <w:spacing w:line="307" w:lineRule="exact"/>
      <w:outlineLvl w:val="0"/>
    </w:pPr>
    <w:rPr>
      <w:rFonts w:asciiTheme="minorHAnsi" w:eastAsiaTheme="minorHAnsi" w:hAnsiTheme="minorHAnsi" w:cstheme="minorBidi"/>
      <w:sz w:val="26"/>
      <w:szCs w:val="26"/>
      <w:lang w:val="ru-RU" w:eastAsia="en-US"/>
    </w:rPr>
  </w:style>
  <w:style w:type="paragraph" w:styleId="afb">
    <w:name w:val="header"/>
    <w:basedOn w:val="a0"/>
    <w:link w:val="afc"/>
    <w:unhideWhenUsed/>
    <w:rsid w:val="00716BDB"/>
    <w:pPr>
      <w:tabs>
        <w:tab w:val="center" w:pos="4677"/>
        <w:tab w:val="right" w:pos="9355"/>
      </w:tabs>
    </w:pPr>
  </w:style>
  <w:style w:type="character" w:customStyle="1" w:styleId="afc">
    <w:name w:val="Верхний колонтитул Знак"/>
    <w:basedOn w:val="a1"/>
    <w:link w:val="afb"/>
    <w:rsid w:val="00716BDB"/>
    <w:rPr>
      <w:rFonts w:ascii="Times New Roman" w:eastAsia="Times New Roman" w:hAnsi="Times New Roman" w:cs="Times New Roman"/>
      <w:sz w:val="24"/>
      <w:szCs w:val="24"/>
      <w:lang w:val="uk-UA" w:eastAsia="uk-UA"/>
    </w:rPr>
  </w:style>
  <w:style w:type="paragraph" w:customStyle="1" w:styleId="110">
    <w:name w:val="Заголовок №11"/>
    <w:basedOn w:val="a0"/>
    <w:uiPriority w:val="99"/>
    <w:rsid w:val="00716BDB"/>
    <w:pPr>
      <w:shd w:val="clear" w:color="auto" w:fill="FFFFFF"/>
      <w:spacing w:line="240" w:lineRule="atLeast"/>
      <w:outlineLvl w:val="0"/>
    </w:pPr>
    <w:rPr>
      <w:rFonts w:ascii="Calibri" w:eastAsia="Calibri" w:hAnsi="Calibri"/>
      <w:b/>
      <w:bCs/>
      <w:sz w:val="26"/>
      <w:szCs w:val="26"/>
      <w:lang w:val="ru-RU" w:eastAsia="en-US"/>
    </w:rPr>
  </w:style>
  <w:style w:type="character" w:customStyle="1" w:styleId="16">
    <w:name w:val="Зміст1"/>
    <w:uiPriority w:val="99"/>
    <w:rsid w:val="00716BDB"/>
    <w:rPr>
      <w:rFonts w:cs="Times New Roman"/>
      <w:sz w:val="19"/>
      <w:szCs w:val="19"/>
      <w:lang w:bidi="ar-SA"/>
    </w:rPr>
  </w:style>
  <w:style w:type="character" w:customStyle="1" w:styleId="34">
    <w:name w:val="Основний текст (3)"/>
    <w:uiPriority w:val="99"/>
    <w:rsid w:val="00716BDB"/>
    <w:rPr>
      <w:rFonts w:cs="Times New Roman"/>
      <w:b/>
      <w:bCs/>
      <w:sz w:val="25"/>
      <w:szCs w:val="25"/>
      <w:lang w:bidi="ar-SA"/>
    </w:rPr>
  </w:style>
  <w:style w:type="character" w:customStyle="1" w:styleId="120">
    <w:name w:val="Заголовок №12"/>
    <w:uiPriority w:val="99"/>
    <w:rsid w:val="00716BDB"/>
    <w:rPr>
      <w:rFonts w:cs="Times New Roman"/>
      <w:b/>
      <w:bCs/>
      <w:sz w:val="26"/>
      <w:szCs w:val="26"/>
      <w:lang w:bidi="ar-SA"/>
    </w:rPr>
  </w:style>
  <w:style w:type="character" w:customStyle="1" w:styleId="160">
    <w:name w:val="Заголовок №1 (6)"/>
    <w:uiPriority w:val="99"/>
    <w:rsid w:val="00716BDB"/>
    <w:rPr>
      <w:rFonts w:cs="Times New Roman"/>
      <w:b/>
      <w:bCs/>
      <w:sz w:val="26"/>
      <w:szCs w:val="26"/>
      <w:lang w:bidi="ar-SA"/>
    </w:rPr>
  </w:style>
  <w:style w:type="character" w:customStyle="1" w:styleId="161">
    <w:name w:val="Заголовок №1 (6)_"/>
    <w:link w:val="1610"/>
    <w:uiPriority w:val="99"/>
    <w:locked/>
    <w:rsid w:val="00716BDB"/>
    <w:rPr>
      <w:b/>
      <w:bCs/>
      <w:sz w:val="26"/>
      <w:szCs w:val="26"/>
      <w:shd w:val="clear" w:color="auto" w:fill="FFFFFF"/>
    </w:rPr>
  </w:style>
  <w:style w:type="paragraph" w:customStyle="1" w:styleId="1610">
    <w:name w:val="Заголовок №1 (6)1"/>
    <w:basedOn w:val="a0"/>
    <w:link w:val="161"/>
    <w:uiPriority w:val="99"/>
    <w:rsid w:val="00716BDB"/>
    <w:pPr>
      <w:shd w:val="clear" w:color="auto" w:fill="FFFFFF"/>
      <w:spacing w:after="180" w:line="290" w:lineRule="exact"/>
      <w:jc w:val="center"/>
      <w:outlineLvl w:val="0"/>
    </w:pPr>
    <w:rPr>
      <w:rFonts w:asciiTheme="minorHAnsi" w:eastAsiaTheme="minorHAnsi" w:hAnsiTheme="minorHAnsi" w:cstheme="minorBidi"/>
      <w:b/>
      <w:bCs/>
      <w:sz w:val="26"/>
      <w:szCs w:val="26"/>
      <w:lang w:val="ru-RU" w:eastAsia="en-US"/>
    </w:rPr>
  </w:style>
  <w:style w:type="character" w:customStyle="1" w:styleId="130">
    <w:name w:val="Заголовок №13"/>
    <w:uiPriority w:val="99"/>
    <w:rsid w:val="00716BDB"/>
    <w:rPr>
      <w:rFonts w:cs="Times New Roman"/>
      <w:b/>
      <w:bCs/>
      <w:sz w:val="26"/>
      <w:szCs w:val="26"/>
      <w:shd w:val="clear" w:color="auto" w:fill="FFFFFF"/>
    </w:rPr>
  </w:style>
  <w:style w:type="character" w:customStyle="1" w:styleId="71">
    <w:name w:val="Основний текст + Напівжирний7"/>
    <w:uiPriority w:val="99"/>
    <w:rsid w:val="00716BDB"/>
    <w:rPr>
      <w:rFonts w:cs="Times New Roman"/>
      <w:b/>
      <w:bCs/>
      <w:sz w:val="22"/>
      <w:szCs w:val="22"/>
      <w:lang w:bidi="ar-SA"/>
    </w:rPr>
  </w:style>
  <w:style w:type="character" w:customStyle="1" w:styleId="51">
    <w:name w:val="Основний текст + Напівжирний5"/>
    <w:uiPriority w:val="99"/>
    <w:rsid w:val="00716BDB"/>
    <w:rPr>
      <w:rFonts w:cs="Times New Roman"/>
      <w:b/>
      <w:bCs/>
      <w:sz w:val="22"/>
      <w:szCs w:val="22"/>
      <w:lang w:bidi="ar-SA"/>
    </w:rPr>
  </w:style>
  <w:style w:type="character" w:customStyle="1" w:styleId="afd">
    <w:name w:val="Основний текст + Напівжирний"/>
    <w:uiPriority w:val="99"/>
    <w:rsid w:val="00716BDB"/>
    <w:rPr>
      <w:rFonts w:cs="Times New Roman"/>
      <w:b/>
      <w:bCs/>
      <w:spacing w:val="0"/>
      <w:sz w:val="22"/>
      <w:szCs w:val="22"/>
      <w:lang w:bidi="ar-SA"/>
    </w:rPr>
  </w:style>
  <w:style w:type="character" w:customStyle="1" w:styleId="23">
    <w:name w:val="Основний текст (2) + Напівжирний"/>
    <w:uiPriority w:val="99"/>
    <w:rsid w:val="00716BDB"/>
    <w:rPr>
      <w:rFonts w:cs="Times New Roman"/>
      <w:b/>
      <w:bCs/>
      <w:sz w:val="22"/>
      <w:szCs w:val="22"/>
      <w:lang w:bidi="ar-SA"/>
    </w:rPr>
  </w:style>
  <w:style w:type="paragraph" w:customStyle="1" w:styleId="Default">
    <w:name w:val="Default"/>
    <w:rsid w:val="00716BDB"/>
    <w:pPr>
      <w:autoSpaceDE w:val="0"/>
      <w:autoSpaceDN w:val="0"/>
      <w:adjustRightInd w:val="0"/>
      <w:spacing w:after="0" w:line="240" w:lineRule="auto"/>
    </w:pPr>
    <w:rPr>
      <w:rFonts w:ascii="Arial" w:eastAsia="Calibri" w:hAnsi="Arial" w:cs="Arial"/>
      <w:color w:val="000000"/>
      <w:sz w:val="24"/>
      <w:szCs w:val="24"/>
    </w:rPr>
  </w:style>
  <w:style w:type="paragraph" w:customStyle="1" w:styleId="13">
    <w:name w:val="Основний текст1"/>
    <w:basedOn w:val="a0"/>
    <w:link w:val="afa"/>
    <w:uiPriority w:val="99"/>
    <w:rsid w:val="00716BDB"/>
    <w:pPr>
      <w:shd w:val="clear" w:color="auto" w:fill="FFFFFF"/>
      <w:spacing w:before="300" w:line="259" w:lineRule="exact"/>
      <w:ind w:firstLine="500"/>
      <w:jc w:val="both"/>
    </w:pPr>
    <w:rPr>
      <w:sz w:val="26"/>
      <w:szCs w:val="26"/>
      <w:lang w:val="ru-RU" w:eastAsia="en-US"/>
    </w:rPr>
  </w:style>
  <w:style w:type="character" w:customStyle="1" w:styleId="61">
    <w:name w:val="Основний текст6"/>
    <w:uiPriority w:val="99"/>
    <w:rsid w:val="00716BDB"/>
    <w:rPr>
      <w:rFonts w:ascii="Times New Roman" w:eastAsia="Times New Roman" w:hAnsi="Times New Roman" w:cs="Times New Roman"/>
      <w:b w:val="0"/>
      <w:bCs w:val="0"/>
      <w:i w:val="0"/>
      <w:iCs w:val="0"/>
      <w:smallCaps w:val="0"/>
      <w:strike w:val="0"/>
      <w:spacing w:val="0"/>
      <w:sz w:val="26"/>
      <w:szCs w:val="26"/>
      <w:shd w:val="clear" w:color="auto" w:fill="FFFFFF"/>
    </w:rPr>
  </w:style>
  <w:style w:type="character" w:customStyle="1" w:styleId="24">
    <w:name w:val="Основний текст2"/>
    <w:uiPriority w:val="99"/>
    <w:rsid w:val="00716BDB"/>
    <w:rPr>
      <w:rFonts w:ascii="Times New Roman" w:eastAsia="Times New Roman" w:hAnsi="Times New Roman" w:cs="Times New Roman"/>
      <w:b w:val="0"/>
      <w:bCs w:val="0"/>
      <w:i w:val="0"/>
      <w:iCs w:val="0"/>
      <w:smallCaps w:val="0"/>
      <w:strike w:val="0"/>
      <w:spacing w:val="0"/>
      <w:sz w:val="26"/>
      <w:szCs w:val="26"/>
      <w:shd w:val="clear" w:color="auto" w:fill="FFFFFF"/>
    </w:rPr>
  </w:style>
  <w:style w:type="character" w:customStyle="1" w:styleId="106">
    <w:name w:val="Основний текст + 106"/>
    <w:aliases w:val="5 pt26"/>
    <w:uiPriority w:val="99"/>
    <w:rsid w:val="00716BDB"/>
    <w:rPr>
      <w:rFonts w:cs="Times New Roman"/>
      <w:sz w:val="21"/>
      <w:szCs w:val="21"/>
      <w:lang w:bidi="ar-SA"/>
    </w:rPr>
  </w:style>
  <w:style w:type="character" w:customStyle="1" w:styleId="100">
    <w:name w:val="Основний текст + 10"/>
    <w:aliases w:val="5 pt31"/>
    <w:uiPriority w:val="99"/>
    <w:rsid w:val="00716BDB"/>
    <w:rPr>
      <w:rFonts w:cs="Times New Roman"/>
      <w:sz w:val="21"/>
      <w:szCs w:val="21"/>
      <w:lang w:bidi="ar-SA"/>
    </w:rPr>
  </w:style>
  <w:style w:type="character" w:customStyle="1" w:styleId="afe">
    <w:name w:val="Зміст_"/>
    <w:link w:val="aff"/>
    <w:uiPriority w:val="99"/>
    <w:locked/>
    <w:rsid w:val="00716BDB"/>
    <w:rPr>
      <w:shd w:val="clear" w:color="auto" w:fill="FFFFFF"/>
    </w:rPr>
  </w:style>
  <w:style w:type="paragraph" w:customStyle="1" w:styleId="aff">
    <w:name w:val="Зміст"/>
    <w:basedOn w:val="a0"/>
    <w:link w:val="afe"/>
    <w:uiPriority w:val="99"/>
    <w:rsid w:val="00716BDB"/>
    <w:pPr>
      <w:shd w:val="clear" w:color="auto" w:fill="FFFFFF"/>
      <w:spacing w:line="264" w:lineRule="exact"/>
    </w:pPr>
    <w:rPr>
      <w:rFonts w:asciiTheme="minorHAnsi" w:eastAsiaTheme="minorHAnsi" w:hAnsiTheme="minorHAnsi" w:cstheme="minorBidi"/>
      <w:sz w:val="22"/>
      <w:szCs w:val="22"/>
      <w:lang w:val="ru-RU" w:eastAsia="en-US"/>
    </w:rPr>
  </w:style>
  <w:style w:type="character" w:customStyle="1" w:styleId="25">
    <w:name w:val="Основний текст (2)_"/>
    <w:link w:val="211"/>
    <w:uiPriority w:val="99"/>
    <w:locked/>
    <w:rsid w:val="00716BDB"/>
    <w:rPr>
      <w:shd w:val="clear" w:color="auto" w:fill="FFFFFF"/>
    </w:rPr>
  </w:style>
  <w:style w:type="paragraph" w:customStyle="1" w:styleId="211">
    <w:name w:val="Основний текст (2)1"/>
    <w:basedOn w:val="a0"/>
    <w:link w:val="25"/>
    <w:uiPriority w:val="99"/>
    <w:rsid w:val="00716BDB"/>
    <w:pPr>
      <w:shd w:val="clear" w:color="auto" w:fill="FFFFFF"/>
      <w:spacing w:before="180" w:line="259" w:lineRule="exact"/>
      <w:ind w:hanging="280"/>
      <w:jc w:val="both"/>
    </w:pPr>
    <w:rPr>
      <w:rFonts w:asciiTheme="minorHAnsi" w:eastAsiaTheme="minorHAnsi" w:hAnsiTheme="minorHAnsi" w:cstheme="minorBidi"/>
      <w:sz w:val="22"/>
      <w:szCs w:val="22"/>
      <w:lang w:val="ru-RU" w:eastAsia="en-US"/>
    </w:rPr>
  </w:style>
  <w:style w:type="character" w:customStyle="1" w:styleId="26">
    <w:name w:val="Основний текст (2)"/>
    <w:basedOn w:val="25"/>
    <w:uiPriority w:val="99"/>
    <w:rsid w:val="00716BDB"/>
  </w:style>
  <w:style w:type="character" w:customStyle="1" w:styleId="121">
    <w:name w:val="Основний текст + 12"/>
    <w:aliases w:val="5 pt1,Напівжирний,Основний текст + 107,5 pt28"/>
    <w:uiPriority w:val="99"/>
    <w:rsid w:val="00716BDB"/>
    <w:rPr>
      <w:rFonts w:ascii="Times New Roman" w:eastAsia="Times New Roman" w:hAnsi="Times New Roman" w:cs="Times New Roman"/>
      <w:b/>
      <w:bCs/>
      <w:i w:val="0"/>
      <w:iCs w:val="0"/>
      <w:smallCaps w:val="0"/>
      <w:strike w:val="0"/>
      <w:spacing w:val="0"/>
      <w:sz w:val="25"/>
      <w:szCs w:val="25"/>
      <w:shd w:val="clear" w:color="auto" w:fill="FFFFFF"/>
    </w:rPr>
  </w:style>
  <w:style w:type="character" w:customStyle="1" w:styleId="27">
    <w:name w:val="Основной текст + Полужирный2"/>
    <w:aliases w:val="Колонтитул + 10"/>
    <w:rsid w:val="00716BDB"/>
    <w:rPr>
      <w:rFonts w:ascii="Times New Roman" w:hAnsi="Times New Roman" w:cs="Times New Roman" w:hint="default"/>
      <w:b/>
      <w:bCs/>
      <w:spacing w:val="0"/>
      <w:sz w:val="20"/>
      <w:szCs w:val="20"/>
    </w:rPr>
  </w:style>
  <w:style w:type="character" w:customStyle="1" w:styleId="aff0">
    <w:name w:val="Основной текст_"/>
    <w:link w:val="28"/>
    <w:rsid w:val="00716BDB"/>
    <w:rPr>
      <w:shd w:val="clear" w:color="auto" w:fill="FFFFFF"/>
    </w:rPr>
  </w:style>
  <w:style w:type="paragraph" w:customStyle="1" w:styleId="28">
    <w:name w:val="Основной текст2"/>
    <w:basedOn w:val="a0"/>
    <w:link w:val="aff0"/>
    <w:rsid w:val="00716BDB"/>
    <w:pPr>
      <w:shd w:val="clear" w:color="auto" w:fill="FFFFFF"/>
      <w:spacing w:line="235" w:lineRule="exact"/>
      <w:ind w:hanging="460"/>
      <w:jc w:val="both"/>
    </w:pPr>
    <w:rPr>
      <w:rFonts w:asciiTheme="minorHAnsi" w:eastAsiaTheme="minorHAnsi" w:hAnsiTheme="minorHAnsi" w:cstheme="minorBidi"/>
      <w:sz w:val="22"/>
      <w:szCs w:val="22"/>
      <w:shd w:val="clear" w:color="auto" w:fill="FFFFFF"/>
      <w:lang w:val="ru-RU" w:eastAsia="en-US"/>
    </w:rPr>
  </w:style>
  <w:style w:type="paragraph" w:styleId="29">
    <w:name w:val="Body Text Indent 2"/>
    <w:basedOn w:val="a0"/>
    <w:link w:val="2a"/>
    <w:uiPriority w:val="99"/>
    <w:unhideWhenUsed/>
    <w:rsid w:val="00716BDB"/>
    <w:pPr>
      <w:spacing w:after="120" w:line="480" w:lineRule="auto"/>
      <w:ind w:left="283"/>
    </w:pPr>
  </w:style>
  <w:style w:type="character" w:customStyle="1" w:styleId="2a">
    <w:name w:val="Основной текст с отступом 2 Знак"/>
    <w:basedOn w:val="a1"/>
    <w:link w:val="29"/>
    <w:uiPriority w:val="99"/>
    <w:rsid w:val="00716BDB"/>
    <w:rPr>
      <w:rFonts w:ascii="Times New Roman" w:eastAsia="Times New Roman" w:hAnsi="Times New Roman" w:cs="Times New Roman"/>
      <w:sz w:val="24"/>
      <w:szCs w:val="24"/>
      <w:lang w:val="uk-UA" w:eastAsia="uk-UA"/>
    </w:rPr>
  </w:style>
  <w:style w:type="paragraph" w:styleId="aff1">
    <w:name w:val="Title"/>
    <w:basedOn w:val="a0"/>
    <w:link w:val="aff2"/>
    <w:uiPriority w:val="1"/>
    <w:qFormat/>
    <w:rsid w:val="00716BDB"/>
    <w:pPr>
      <w:spacing w:line="360" w:lineRule="auto"/>
      <w:ind w:firstLine="709"/>
      <w:jc w:val="center"/>
    </w:pPr>
    <w:rPr>
      <w:rFonts w:eastAsia="Calibri"/>
      <w:sz w:val="28"/>
      <w:szCs w:val="28"/>
      <w:lang w:eastAsia="en-US"/>
    </w:rPr>
  </w:style>
  <w:style w:type="character" w:customStyle="1" w:styleId="aff2">
    <w:name w:val="Название Знак"/>
    <w:basedOn w:val="a1"/>
    <w:link w:val="aff1"/>
    <w:rsid w:val="00716BDB"/>
    <w:rPr>
      <w:rFonts w:ascii="Times New Roman" w:eastAsia="Calibri" w:hAnsi="Times New Roman" w:cs="Times New Roman"/>
      <w:sz w:val="28"/>
      <w:szCs w:val="28"/>
      <w:lang w:val="uk-UA"/>
    </w:rPr>
  </w:style>
  <w:style w:type="paragraph" w:styleId="aff3">
    <w:name w:val="footnote text"/>
    <w:basedOn w:val="a0"/>
    <w:link w:val="aff4"/>
    <w:semiHidden/>
    <w:rsid w:val="00716BDB"/>
    <w:rPr>
      <w:rFonts w:ascii="MS Sans Serif" w:hAnsi="MS Sans Serif"/>
      <w:sz w:val="20"/>
      <w:szCs w:val="20"/>
    </w:rPr>
  </w:style>
  <w:style w:type="character" w:customStyle="1" w:styleId="aff4">
    <w:name w:val="Текст сноски Знак"/>
    <w:basedOn w:val="a1"/>
    <w:link w:val="aff3"/>
    <w:semiHidden/>
    <w:rsid w:val="00716BDB"/>
    <w:rPr>
      <w:rFonts w:ascii="MS Sans Serif" w:eastAsia="Times New Roman" w:hAnsi="MS Sans Serif" w:cs="Times New Roman"/>
      <w:sz w:val="20"/>
      <w:szCs w:val="20"/>
      <w:lang w:val="uk-UA" w:eastAsia="uk-UA"/>
    </w:rPr>
  </w:style>
  <w:style w:type="character" w:customStyle="1" w:styleId="aff5">
    <w:name w:val="Подзаголовок Знак"/>
    <w:link w:val="aff6"/>
    <w:locked/>
    <w:rsid w:val="00716BDB"/>
    <w:rPr>
      <w:noProof/>
      <w:color w:val="000000"/>
      <w:sz w:val="28"/>
      <w:szCs w:val="24"/>
    </w:rPr>
  </w:style>
  <w:style w:type="paragraph" w:styleId="aff6">
    <w:name w:val="Subtitle"/>
    <w:basedOn w:val="a0"/>
    <w:link w:val="aff5"/>
    <w:qFormat/>
    <w:rsid w:val="00716BDB"/>
    <w:pPr>
      <w:tabs>
        <w:tab w:val="center" w:pos="4111"/>
      </w:tabs>
      <w:jc w:val="center"/>
    </w:pPr>
    <w:rPr>
      <w:rFonts w:asciiTheme="minorHAnsi" w:eastAsiaTheme="minorHAnsi" w:hAnsiTheme="minorHAnsi" w:cstheme="minorBidi"/>
      <w:noProof/>
      <w:color w:val="000000"/>
      <w:sz w:val="28"/>
      <w:lang w:val="ru-RU" w:eastAsia="en-US"/>
    </w:rPr>
  </w:style>
  <w:style w:type="character" w:customStyle="1" w:styleId="17">
    <w:name w:val="Подзаголовок Знак1"/>
    <w:basedOn w:val="a1"/>
    <w:link w:val="aff6"/>
    <w:uiPriority w:val="11"/>
    <w:rsid w:val="00716BDB"/>
    <w:rPr>
      <w:rFonts w:asciiTheme="majorHAnsi" w:eastAsiaTheme="majorEastAsia" w:hAnsiTheme="majorHAnsi" w:cstheme="majorBidi"/>
      <w:i/>
      <w:iCs/>
      <w:color w:val="4F81BD" w:themeColor="accent1"/>
      <w:spacing w:val="15"/>
      <w:sz w:val="24"/>
      <w:szCs w:val="24"/>
      <w:lang w:val="uk-UA" w:eastAsia="uk-UA"/>
    </w:rPr>
  </w:style>
  <w:style w:type="paragraph" w:styleId="35">
    <w:name w:val="Body Text 3"/>
    <w:basedOn w:val="a0"/>
    <w:link w:val="36"/>
    <w:rsid w:val="00716BDB"/>
    <w:pPr>
      <w:spacing w:after="120" w:line="276" w:lineRule="auto"/>
    </w:pPr>
    <w:rPr>
      <w:rFonts w:ascii="Calibri" w:eastAsia="Calibri" w:hAnsi="Calibri"/>
      <w:sz w:val="16"/>
      <w:szCs w:val="16"/>
      <w:lang w:eastAsia="en-US"/>
    </w:rPr>
  </w:style>
  <w:style w:type="character" w:customStyle="1" w:styleId="36">
    <w:name w:val="Основной текст 3 Знак"/>
    <w:basedOn w:val="a1"/>
    <w:link w:val="35"/>
    <w:rsid w:val="00716BDB"/>
    <w:rPr>
      <w:rFonts w:ascii="Calibri" w:eastAsia="Calibri" w:hAnsi="Calibri" w:cs="Times New Roman"/>
      <w:sz w:val="16"/>
      <w:szCs w:val="16"/>
      <w:lang w:val="uk-UA"/>
    </w:rPr>
  </w:style>
  <w:style w:type="paragraph" w:customStyle="1" w:styleId="aff7">
    <w:name w:val="Знак"/>
    <w:basedOn w:val="a0"/>
    <w:rsid w:val="00716BDB"/>
    <w:rPr>
      <w:rFonts w:ascii="Verdana" w:hAnsi="Verdana" w:cs="Verdana"/>
      <w:sz w:val="20"/>
      <w:szCs w:val="20"/>
      <w:lang w:val="en-US" w:eastAsia="en-US"/>
    </w:rPr>
  </w:style>
  <w:style w:type="paragraph" w:customStyle="1" w:styleId="18">
    <w:name w:val="Основной текст с отступом1"/>
    <w:basedOn w:val="a0"/>
    <w:rsid w:val="00716BDB"/>
    <w:pPr>
      <w:shd w:val="clear" w:color="auto" w:fill="FFFFFF"/>
      <w:ind w:firstLine="567"/>
      <w:jc w:val="both"/>
    </w:pPr>
    <w:rPr>
      <w:b/>
      <w:i/>
      <w:color w:val="000000"/>
      <w:szCs w:val="20"/>
      <w:lang w:eastAsia="ru-RU"/>
    </w:rPr>
  </w:style>
  <w:style w:type="paragraph" w:styleId="aff8">
    <w:name w:val="Plain Text"/>
    <w:basedOn w:val="a0"/>
    <w:link w:val="aff9"/>
    <w:semiHidden/>
    <w:rsid w:val="00716BDB"/>
    <w:rPr>
      <w:rFonts w:ascii="Courier New" w:hAnsi="Courier New"/>
      <w:sz w:val="20"/>
      <w:szCs w:val="20"/>
    </w:rPr>
  </w:style>
  <w:style w:type="character" w:customStyle="1" w:styleId="aff9">
    <w:name w:val="Текст Знак"/>
    <w:basedOn w:val="a1"/>
    <w:link w:val="aff8"/>
    <w:semiHidden/>
    <w:rsid w:val="00716BDB"/>
    <w:rPr>
      <w:rFonts w:ascii="Courier New" w:eastAsia="Times New Roman" w:hAnsi="Courier New" w:cs="Times New Roman"/>
      <w:sz w:val="20"/>
      <w:szCs w:val="20"/>
      <w:lang w:val="uk-UA" w:eastAsia="uk-UA"/>
    </w:rPr>
  </w:style>
  <w:style w:type="paragraph" w:styleId="HTML">
    <w:name w:val="HTML Preformatted"/>
    <w:basedOn w:val="a0"/>
    <w:link w:val="HTML0"/>
    <w:rsid w:val="00716B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basedOn w:val="a1"/>
    <w:link w:val="HTML"/>
    <w:rsid w:val="00716BDB"/>
    <w:rPr>
      <w:rFonts w:ascii="Courier New" w:eastAsia="Times New Roman" w:hAnsi="Courier New" w:cs="Times New Roman"/>
      <w:sz w:val="20"/>
      <w:szCs w:val="20"/>
      <w:lang w:val="uk-UA" w:eastAsia="uk-UA"/>
    </w:rPr>
  </w:style>
  <w:style w:type="paragraph" w:customStyle="1" w:styleId="19">
    <w:name w:val="Обычный (веб)1"/>
    <w:basedOn w:val="a0"/>
    <w:rsid w:val="00716BDB"/>
    <w:pPr>
      <w:overflowPunct w:val="0"/>
      <w:autoSpaceDE w:val="0"/>
      <w:autoSpaceDN w:val="0"/>
      <w:adjustRightInd w:val="0"/>
      <w:spacing w:before="30" w:after="30"/>
      <w:textAlignment w:val="baseline"/>
    </w:pPr>
    <w:rPr>
      <w:rFonts w:ascii="Arial" w:hAnsi="Arial"/>
      <w:color w:val="000000"/>
      <w:spacing w:val="2"/>
      <w:szCs w:val="20"/>
      <w:lang w:val="ru-RU" w:eastAsia="ru-RU"/>
    </w:rPr>
  </w:style>
  <w:style w:type="character" w:customStyle="1" w:styleId="rvts96">
    <w:name w:val="rvts96"/>
    <w:rsid w:val="00716BDB"/>
  </w:style>
  <w:style w:type="paragraph" w:customStyle="1" w:styleId="rvps2">
    <w:name w:val="rvps2"/>
    <w:basedOn w:val="a0"/>
    <w:rsid w:val="00716BDB"/>
    <w:pPr>
      <w:spacing w:before="100" w:beforeAutospacing="1" w:after="100" w:afterAutospacing="1"/>
    </w:pPr>
  </w:style>
  <w:style w:type="numbering" w:customStyle="1" w:styleId="1a">
    <w:name w:val="Нет списка1"/>
    <w:next w:val="a3"/>
    <w:uiPriority w:val="99"/>
    <w:semiHidden/>
    <w:unhideWhenUsed/>
    <w:rsid w:val="00716BDB"/>
  </w:style>
  <w:style w:type="paragraph" w:customStyle="1" w:styleId="111">
    <w:name w:val="1.1"/>
    <w:basedOn w:val="a0"/>
    <w:rsid w:val="00716BDB"/>
    <w:pPr>
      <w:spacing w:before="400" w:after="320" w:line="193" w:lineRule="exact"/>
      <w:jc w:val="center"/>
    </w:pPr>
    <w:rPr>
      <w:rFonts w:ascii="Journal" w:hAnsi="Journal"/>
      <w:b/>
      <w:caps/>
      <w:sz w:val="20"/>
      <w:szCs w:val="20"/>
      <w:lang w:eastAsia="ru-RU"/>
    </w:rPr>
  </w:style>
  <w:style w:type="numbering" w:customStyle="1" w:styleId="2b">
    <w:name w:val="Нет списка2"/>
    <w:next w:val="a3"/>
    <w:uiPriority w:val="99"/>
    <w:semiHidden/>
    <w:unhideWhenUsed/>
    <w:rsid w:val="00716BDB"/>
  </w:style>
  <w:style w:type="character" w:styleId="affa">
    <w:name w:val="footnote reference"/>
    <w:semiHidden/>
    <w:rsid w:val="00716BDB"/>
    <w:rPr>
      <w:vertAlign w:val="superscript"/>
    </w:rPr>
  </w:style>
  <w:style w:type="numbering" w:customStyle="1" w:styleId="37">
    <w:name w:val="Нет списка3"/>
    <w:next w:val="a3"/>
    <w:semiHidden/>
    <w:unhideWhenUsed/>
    <w:rsid w:val="00716BDB"/>
  </w:style>
  <w:style w:type="paragraph" w:customStyle="1" w:styleId="1b">
    <w:name w:val="заголовок 1"/>
    <w:basedOn w:val="a0"/>
    <w:next w:val="a0"/>
    <w:rsid w:val="00716BDB"/>
    <w:pPr>
      <w:keepNext/>
      <w:autoSpaceDE w:val="0"/>
      <w:autoSpaceDN w:val="0"/>
      <w:spacing w:line="218" w:lineRule="exact"/>
      <w:jc w:val="right"/>
    </w:pPr>
    <w:rPr>
      <w:rFonts w:ascii="Journal" w:hAnsi="Journal" w:cs="Journal"/>
      <w:i/>
      <w:iCs/>
      <w:sz w:val="18"/>
      <w:szCs w:val="18"/>
      <w:lang w:eastAsia="ru-RU"/>
    </w:rPr>
  </w:style>
  <w:style w:type="paragraph" w:customStyle="1" w:styleId="2c">
    <w:name w:val="заголовок 2"/>
    <w:basedOn w:val="a0"/>
    <w:next w:val="a0"/>
    <w:rsid w:val="00716BDB"/>
    <w:pPr>
      <w:keepNext/>
      <w:autoSpaceDE w:val="0"/>
      <w:autoSpaceDN w:val="0"/>
      <w:spacing w:after="120" w:line="218" w:lineRule="exact"/>
      <w:jc w:val="center"/>
    </w:pPr>
    <w:rPr>
      <w:rFonts w:ascii="Journal" w:hAnsi="Journal" w:cs="Journal"/>
      <w:b/>
      <w:bCs/>
      <w:sz w:val="18"/>
      <w:szCs w:val="18"/>
      <w:lang w:eastAsia="ru-RU"/>
    </w:rPr>
  </w:style>
  <w:style w:type="paragraph" w:customStyle="1" w:styleId="38">
    <w:name w:val="заголовок 3"/>
    <w:basedOn w:val="a0"/>
    <w:next w:val="a0"/>
    <w:rsid w:val="00716BDB"/>
    <w:pPr>
      <w:keepNext/>
      <w:autoSpaceDE w:val="0"/>
      <w:autoSpaceDN w:val="0"/>
      <w:spacing w:line="218" w:lineRule="exact"/>
      <w:ind w:firstLine="301"/>
      <w:jc w:val="right"/>
    </w:pPr>
    <w:rPr>
      <w:rFonts w:ascii="Journal" w:hAnsi="Journal" w:cs="Journal"/>
      <w:i/>
      <w:iCs/>
      <w:sz w:val="18"/>
      <w:szCs w:val="18"/>
      <w:lang w:eastAsia="ru-RU"/>
    </w:rPr>
  </w:style>
  <w:style w:type="paragraph" w:customStyle="1" w:styleId="91">
    <w:name w:val="заголовок 9"/>
    <w:basedOn w:val="a0"/>
    <w:next w:val="a0"/>
    <w:rsid w:val="00716BDB"/>
    <w:pPr>
      <w:keepNext/>
      <w:autoSpaceDE w:val="0"/>
      <w:autoSpaceDN w:val="0"/>
      <w:spacing w:before="60" w:after="60" w:line="190" w:lineRule="exact"/>
      <w:jc w:val="both"/>
      <w:outlineLvl w:val="8"/>
    </w:pPr>
    <w:rPr>
      <w:rFonts w:ascii="Journal" w:hAnsi="Journal" w:cs="Journal"/>
      <w:i/>
      <w:iCs/>
      <w:sz w:val="19"/>
      <w:szCs w:val="19"/>
      <w:lang w:eastAsia="ru-RU"/>
    </w:rPr>
  </w:style>
  <w:style w:type="character" w:customStyle="1" w:styleId="affb">
    <w:name w:val="номер страницы"/>
    <w:rsid w:val="00716BDB"/>
  </w:style>
  <w:style w:type="paragraph" w:styleId="affc">
    <w:name w:val="Block Text"/>
    <w:basedOn w:val="a0"/>
    <w:rsid w:val="00716BDB"/>
    <w:pPr>
      <w:pBdr>
        <w:top w:val="dashed" w:sz="4" w:space="4" w:color="auto"/>
        <w:left w:val="dashed" w:sz="4" w:space="4" w:color="auto"/>
        <w:bottom w:val="dashed" w:sz="4" w:space="4" w:color="auto"/>
        <w:right w:val="dashed" w:sz="4" w:space="4" w:color="auto"/>
      </w:pBdr>
      <w:spacing w:line="233" w:lineRule="exact"/>
      <w:ind w:left="709" w:right="124" w:firstLine="301"/>
      <w:jc w:val="both"/>
    </w:pPr>
    <w:rPr>
      <w:i/>
      <w:sz w:val="23"/>
      <w:szCs w:val="20"/>
      <w:lang w:eastAsia="ru-RU"/>
    </w:rPr>
  </w:style>
  <w:style w:type="numbering" w:customStyle="1" w:styleId="41">
    <w:name w:val="Нет списка4"/>
    <w:next w:val="a3"/>
    <w:semiHidden/>
    <w:unhideWhenUsed/>
    <w:rsid w:val="00716BDB"/>
  </w:style>
  <w:style w:type="numbering" w:customStyle="1" w:styleId="52">
    <w:name w:val="Нет списка5"/>
    <w:next w:val="a3"/>
    <w:uiPriority w:val="99"/>
    <w:semiHidden/>
    <w:unhideWhenUsed/>
    <w:rsid w:val="00716BDB"/>
  </w:style>
  <w:style w:type="paragraph" w:customStyle="1" w:styleId="tl">
    <w:name w:val="tl"/>
    <w:basedOn w:val="a0"/>
    <w:rsid w:val="00716BDB"/>
    <w:pPr>
      <w:spacing w:before="100" w:beforeAutospacing="1" w:after="100" w:afterAutospacing="1"/>
    </w:pPr>
    <w:rPr>
      <w:lang w:val="ru-RU" w:eastAsia="ru-RU"/>
    </w:rPr>
  </w:style>
  <w:style w:type="character" w:customStyle="1" w:styleId="1c">
    <w:name w:val="Основной текст1"/>
    <w:rsid w:val="00716BDB"/>
    <w:rPr>
      <w:rFonts w:ascii="Century Schoolbook" w:hAnsi="Century Schoolbook" w:hint="default"/>
      <w:color w:val="000000"/>
      <w:spacing w:val="0"/>
      <w:w w:val="100"/>
      <w:position w:val="0"/>
      <w:lang w:val="uk-UA" w:bidi="ar-SA"/>
    </w:rPr>
  </w:style>
  <w:style w:type="paragraph" w:customStyle="1" w:styleId="TableParagraph">
    <w:name w:val="Table Paragraph"/>
    <w:basedOn w:val="a0"/>
    <w:uiPriority w:val="1"/>
    <w:qFormat/>
    <w:rsid w:val="00716BDB"/>
    <w:pPr>
      <w:widowControl w:val="0"/>
      <w:autoSpaceDE w:val="0"/>
      <w:autoSpaceDN w:val="0"/>
      <w:spacing w:line="164" w:lineRule="exact"/>
      <w:ind w:left="165"/>
    </w:pPr>
    <w:rPr>
      <w:sz w:val="22"/>
      <w:szCs w:val="22"/>
      <w:lang w:eastAsia="en-US"/>
    </w:rPr>
  </w:style>
  <w:style w:type="table" w:customStyle="1" w:styleId="TableNormal">
    <w:name w:val="Table Normal"/>
    <w:uiPriority w:val="2"/>
    <w:unhideWhenUsed/>
    <w:qFormat/>
    <w:rsid w:val="00716BDB"/>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Heading2">
    <w:name w:val="Heading 2"/>
    <w:basedOn w:val="a0"/>
    <w:uiPriority w:val="1"/>
    <w:qFormat/>
    <w:rsid w:val="00716BDB"/>
    <w:pPr>
      <w:widowControl w:val="0"/>
      <w:autoSpaceDE w:val="0"/>
      <w:autoSpaceDN w:val="0"/>
      <w:spacing w:line="319" w:lineRule="exact"/>
      <w:ind w:left="1721"/>
      <w:outlineLvl w:val="2"/>
    </w:pPr>
    <w:rPr>
      <w:b/>
      <w:bCs/>
      <w:sz w:val="28"/>
      <w:szCs w:val="28"/>
      <w:lang w:eastAsia="en-US"/>
    </w:rPr>
  </w:style>
  <w:style w:type="paragraph" w:customStyle="1" w:styleId="Heading3">
    <w:name w:val="Heading 3"/>
    <w:basedOn w:val="a0"/>
    <w:uiPriority w:val="1"/>
    <w:qFormat/>
    <w:rsid w:val="009D0327"/>
    <w:pPr>
      <w:widowControl w:val="0"/>
      <w:autoSpaceDE w:val="0"/>
      <w:autoSpaceDN w:val="0"/>
      <w:ind w:left="1169"/>
      <w:outlineLvl w:val="3"/>
    </w:pPr>
    <w:rPr>
      <w:b/>
      <w:bCs/>
      <w:i/>
      <w:iCs/>
      <w:sz w:val="28"/>
      <w:szCs w:val="28"/>
      <w:lang w:eastAsia="en-US"/>
    </w:rPr>
  </w:style>
  <w:style w:type="paragraph" w:customStyle="1" w:styleId="text">
    <w:name w:val="text"/>
    <w:uiPriority w:val="99"/>
    <w:rsid w:val="00896A19"/>
    <w:pPr>
      <w:widowControl w:val="0"/>
      <w:autoSpaceDE w:val="0"/>
      <w:autoSpaceDN w:val="0"/>
      <w:spacing w:after="0" w:line="224" w:lineRule="exact"/>
      <w:ind w:firstLine="397"/>
      <w:jc w:val="both"/>
    </w:pPr>
    <w:rPr>
      <w:rFonts w:ascii="Arial" w:eastAsia="Times New Roman" w:hAnsi="Arial" w:cs="Arial"/>
      <w:color w:val="000000"/>
      <w:sz w:val="18"/>
      <w:szCs w:val="18"/>
      <w:lang w:eastAsia="ru-RU"/>
    </w:rPr>
  </w:style>
  <w:style w:type="paragraph" w:customStyle="1" w:styleId="affd">
    <w:name w:val="Текстовый блок"/>
    <w:uiPriority w:val="99"/>
    <w:rsid w:val="00896A19"/>
    <w:pPr>
      <w:spacing w:after="0" w:line="240" w:lineRule="auto"/>
    </w:pPr>
    <w:rPr>
      <w:rFonts w:ascii="Arial Unicode MS" w:eastAsia="Arial Unicode MS" w:hAnsi="Helvetica" w:cs="Arial Unicode MS"/>
      <w:color w:val="000000"/>
      <w:lang w:eastAsia="ru-RU"/>
    </w:rPr>
  </w:style>
  <w:style w:type="character" w:customStyle="1" w:styleId="fontstyle01">
    <w:name w:val="fontstyle01"/>
    <w:basedOn w:val="a1"/>
    <w:rsid w:val="00492A27"/>
    <w:rPr>
      <w:rFonts w:ascii="MyriadPro-BoldCond" w:hAnsi="MyriadPro-BoldCond" w:hint="default"/>
      <w:b/>
      <w:bCs/>
      <w:i w:val="0"/>
      <w:iCs w:val="0"/>
      <w:color w:val="242021"/>
      <w:sz w:val="18"/>
      <w:szCs w:val="18"/>
    </w:rPr>
  </w:style>
  <w:style w:type="character" w:customStyle="1" w:styleId="fontstyle11">
    <w:name w:val="fontstyle11"/>
    <w:basedOn w:val="a1"/>
    <w:rsid w:val="00492A27"/>
    <w:rPr>
      <w:rFonts w:ascii="MinionPro-Bold" w:hAnsi="MinionPro-Bold" w:hint="default"/>
      <w:b/>
      <w:bCs/>
      <w:i w:val="0"/>
      <w:iCs w:val="0"/>
      <w:color w:val="242021"/>
      <w:sz w:val="18"/>
      <w:szCs w:val="18"/>
    </w:rPr>
  </w:style>
  <w:style w:type="character" w:customStyle="1" w:styleId="fontstyle31">
    <w:name w:val="fontstyle31"/>
    <w:basedOn w:val="a1"/>
    <w:rsid w:val="00492A27"/>
    <w:rPr>
      <w:rFonts w:ascii="MinionPro-Regular" w:hAnsi="MinionPro-Regular" w:hint="default"/>
      <w:b w:val="0"/>
      <w:bCs w:val="0"/>
      <w:i w:val="0"/>
      <w:iCs w:val="0"/>
      <w:color w:val="242021"/>
      <w:sz w:val="18"/>
      <w:szCs w:val="18"/>
    </w:rPr>
  </w:style>
  <w:style w:type="character" w:customStyle="1" w:styleId="idx-inline-400">
    <w:name w:val="idx-inline-400"/>
    <w:basedOn w:val="a1"/>
    <w:rsid w:val="00F530C9"/>
  </w:style>
  <w:style w:type="character" w:customStyle="1" w:styleId="black">
    <w:name w:val="black"/>
    <w:basedOn w:val="a1"/>
    <w:rsid w:val="00F530C9"/>
  </w:style>
  <w:style w:type="paragraph" w:customStyle="1" w:styleId="Heading4">
    <w:name w:val="Heading 4"/>
    <w:basedOn w:val="a0"/>
    <w:uiPriority w:val="1"/>
    <w:qFormat/>
    <w:rsid w:val="00B243E8"/>
    <w:pPr>
      <w:widowControl w:val="0"/>
      <w:autoSpaceDE w:val="0"/>
      <w:autoSpaceDN w:val="0"/>
      <w:spacing w:before="30" w:line="260" w:lineRule="exact"/>
      <w:outlineLvl w:val="4"/>
    </w:pPr>
    <w:rPr>
      <w:i/>
      <w:iCs/>
      <w:sz w:val="39"/>
      <w:szCs w:val="39"/>
      <w:lang w:eastAsia="en-US"/>
    </w:rPr>
  </w:style>
  <w:style w:type="paragraph" w:customStyle="1" w:styleId="Heading5">
    <w:name w:val="Heading 5"/>
    <w:basedOn w:val="a0"/>
    <w:uiPriority w:val="1"/>
    <w:qFormat/>
    <w:rsid w:val="00B243E8"/>
    <w:pPr>
      <w:widowControl w:val="0"/>
      <w:autoSpaceDE w:val="0"/>
      <w:autoSpaceDN w:val="0"/>
      <w:spacing w:line="410" w:lineRule="exact"/>
      <w:ind w:left="518" w:firstLine="566"/>
      <w:jc w:val="both"/>
      <w:outlineLvl w:val="5"/>
    </w:pPr>
    <w:rPr>
      <w:b/>
      <w:bCs/>
      <w:sz w:val="36"/>
      <w:szCs w:val="36"/>
      <w:lang w:eastAsia="en-US"/>
    </w:rPr>
  </w:style>
  <w:style w:type="paragraph" w:customStyle="1" w:styleId="Heading6">
    <w:name w:val="Heading 6"/>
    <w:basedOn w:val="a0"/>
    <w:uiPriority w:val="1"/>
    <w:qFormat/>
    <w:rsid w:val="00B243E8"/>
    <w:pPr>
      <w:widowControl w:val="0"/>
      <w:autoSpaceDE w:val="0"/>
      <w:autoSpaceDN w:val="0"/>
      <w:spacing w:line="107" w:lineRule="exact"/>
      <w:outlineLvl w:val="6"/>
    </w:pPr>
    <w:rPr>
      <w:i/>
      <w:iCs/>
      <w:sz w:val="36"/>
      <w:szCs w:val="36"/>
      <w:lang w:eastAsia="en-US"/>
    </w:rPr>
  </w:style>
  <w:style w:type="paragraph" w:customStyle="1" w:styleId="Heading7">
    <w:name w:val="Heading 7"/>
    <w:basedOn w:val="a0"/>
    <w:uiPriority w:val="1"/>
    <w:qFormat/>
    <w:rsid w:val="00B243E8"/>
    <w:pPr>
      <w:widowControl w:val="0"/>
      <w:autoSpaceDE w:val="0"/>
      <w:autoSpaceDN w:val="0"/>
      <w:ind w:left="1008"/>
      <w:outlineLvl w:val="7"/>
    </w:pPr>
    <w:rPr>
      <w:i/>
      <w:iCs/>
      <w:sz w:val="35"/>
      <w:szCs w:val="35"/>
      <w:lang w:eastAsia="en-US"/>
    </w:rPr>
  </w:style>
  <w:style w:type="paragraph" w:customStyle="1" w:styleId="Heading8">
    <w:name w:val="Heading 8"/>
    <w:basedOn w:val="a0"/>
    <w:uiPriority w:val="1"/>
    <w:qFormat/>
    <w:rsid w:val="00B243E8"/>
    <w:pPr>
      <w:widowControl w:val="0"/>
      <w:autoSpaceDE w:val="0"/>
      <w:autoSpaceDN w:val="0"/>
      <w:spacing w:line="319" w:lineRule="exact"/>
      <w:jc w:val="center"/>
      <w:outlineLvl w:val="8"/>
    </w:pPr>
    <w:rPr>
      <w:i/>
      <w:iCs/>
      <w:sz w:val="33"/>
      <w:szCs w:val="33"/>
      <w:lang w:eastAsia="en-US"/>
    </w:rPr>
  </w:style>
  <w:style w:type="paragraph" w:customStyle="1" w:styleId="Heading9">
    <w:name w:val="Heading 9"/>
    <w:basedOn w:val="a0"/>
    <w:uiPriority w:val="1"/>
    <w:qFormat/>
    <w:rsid w:val="00B243E8"/>
    <w:pPr>
      <w:widowControl w:val="0"/>
      <w:autoSpaceDE w:val="0"/>
      <w:autoSpaceDN w:val="0"/>
      <w:spacing w:before="217"/>
      <w:jc w:val="center"/>
    </w:pPr>
    <w:rPr>
      <w:b/>
      <w:bCs/>
      <w:sz w:val="32"/>
      <w:szCs w:val="32"/>
      <w:lang w:eastAsia="en-US"/>
    </w:rPr>
  </w:style>
  <w:style w:type="character" w:customStyle="1" w:styleId="cskcde">
    <w:name w:val="cskcde"/>
    <w:basedOn w:val="a1"/>
    <w:rsid w:val="009E3C44"/>
  </w:style>
</w:styles>
</file>

<file path=word/webSettings.xml><?xml version="1.0" encoding="utf-8"?>
<w:webSettings xmlns:r="http://schemas.openxmlformats.org/officeDocument/2006/relationships" xmlns:w="http://schemas.openxmlformats.org/wordprocessingml/2006/main">
  <w:divs>
    <w:div w:id="287593234">
      <w:bodyDiv w:val="1"/>
      <w:marLeft w:val="0"/>
      <w:marRight w:val="0"/>
      <w:marTop w:val="0"/>
      <w:marBottom w:val="0"/>
      <w:divBdr>
        <w:top w:val="none" w:sz="0" w:space="0" w:color="auto"/>
        <w:left w:val="none" w:sz="0" w:space="0" w:color="auto"/>
        <w:bottom w:val="none" w:sz="0" w:space="0" w:color="auto"/>
        <w:right w:val="none" w:sz="0" w:space="0" w:color="auto"/>
      </w:divBdr>
    </w:div>
    <w:div w:id="525366369">
      <w:bodyDiv w:val="1"/>
      <w:marLeft w:val="0"/>
      <w:marRight w:val="0"/>
      <w:marTop w:val="0"/>
      <w:marBottom w:val="0"/>
      <w:divBdr>
        <w:top w:val="none" w:sz="0" w:space="0" w:color="auto"/>
        <w:left w:val="none" w:sz="0" w:space="0" w:color="auto"/>
        <w:bottom w:val="none" w:sz="0" w:space="0" w:color="auto"/>
        <w:right w:val="none" w:sz="0" w:space="0" w:color="auto"/>
      </w:divBdr>
    </w:div>
    <w:div w:id="601498345">
      <w:bodyDiv w:val="1"/>
      <w:marLeft w:val="0"/>
      <w:marRight w:val="0"/>
      <w:marTop w:val="0"/>
      <w:marBottom w:val="0"/>
      <w:divBdr>
        <w:top w:val="none" w:sz="0" w:space="0" w:color="auto"/>
        <w:left w:val="none" w:sz="0" w:space="0" w:color="auto"/>
        <w:bottom w:val="none" w:sz="0" w:space="0" w:color="auto"/>
        <w:right w:val="none" w:sz="0" w:space="0" w:color="auto"/>
      </w:divBdr>
      <w:divsChild>
        <w:div w:id="1810976856">
          <w:marLeft w:val="0"/>
          <w:marRight w:val="0"/>
          <w:marTop w:val="0"/>
          <w:marBottom w:val="0"/>
          <w:divBdr>
            <w:top w:val="none" w:sz="0" w:space="0" w:color="auto"/>
            <w:left w:val="none" w:sz="0" w:space="0" w:color="auto"/>
            <w:bottom w:val="none" w:sz="0" w:space="0" w:color="auto"/>
            <w:right w:val="none" w:sz="0" w:space="0" w:color="auto"/>
          </w:divBdr>
        </w:div>
        <w:div w:id="1617248698">
          <w:marLeft w:val="0"/>
          <w:marRight w:val="0"/>
          <w:marTop w:val="0"/>
          <w:marBottom w:val="0"/>
          <w:divBdr>
            <w:top w:val="none" w:sz="0" w:space="0" w:color="auto"/>
            <w:left w:val="none" w:sz="0" w:space="0" w:color="auto"/>
            <w:bottom w:val="none" w:sz="0" w:space="0" w:color="auto"/>
            <w:right w:val="none" w:sz="0" w:space="0" w:color="auto"/>
          </w:divBdr>
        </w:div>
        <w:div w:id="1383017511">
          <w:marLeft w:val="0"/>
          <w:marRight w:val="0"/>
          <w:marTop w:val="0"/>
          <w:marBottom w:val="0"/>
          <w:divBdr>
            <w:top w:val="none" w:sz="0" w:space="0" w:color="auto"/>
            <w:left w:val="none" w:sz="0" w:space="0" w:color="auto"/>
            <w:bottom w:val="none" w:sz="0" w:space="0" w:color="auto"/>
            <w:right w:val="none" w:sz="0" w:space="0" w:color="auto"/>
          </w:divBdr>
        </w:div>
        <w:div w:id="1900817952">
          <w:marLeft w:val="0"/>
          <w:marRight w:val="0"/>
          <w:marTop w:val="0"/>
          <w:marBottom w:val="0"/>
          <w:divBdr>
            <w:top w:val="none" w:sz="0" w:space="0" w:color="auto"/>
            <w:left w:val="none" w:sz="0" w:space="0" w:color="auto"/>
            <w:bottom w:val="none" w:sz="0" w:space="0" w:color="auto"/>
            <w:right w:val="none" w:sz="0" w:space="0" w:color="auto"/>
          </w:divBdr>
        </w:div>
        <w:div w:id="212617004">
          <w:marLeft w:val="0"/>
          <w:marRight w:val="0"/>
          <w:marTop w:val="0"/>
          <w:marBottom w:val="0"/>
          <w:divBdr>
            <w:top w:val="none" w:sz="0" w:space="0" w:color="auto"/>
            <w:left w:val="none" w:sz="0" w:space="0" w:color="auto"/>
            <w:bottom w:val="none" w:sz="0" w:space="0" w:color="auto"/>
            <w:right w:val="none" w:sz="0" w:space="0" w:color="auto"/>
          </w:divBdr>
        </w:div>
        <w:div w:id="1237059058">
          <w:marLeft w:val="0"/>
          <w:marRight w:val="0"/>
          <w:marTop w:val="0"/>
          <w:marBottom w:val="0"/>
          <w:divBdr>
            <w:top w:val="none" w:sz="0" w:space="0" w:color="auto"/>
            <w:left w:val="none" w:sz="0" w:space="0" w:color="auto"/>
            <w:bottom w:val="none" w:sz="0" w:space="0" w:color="auto"/>
            <w:right w:val="none" w:sz="0" w:space="0" w:color="auto"/>
          </w:divBdr>
        </w:div>
      </w:divsChild>
    </w:div>
    <w:div w:id="896283330">
      <w:bodyDiv w:val="1"/>
      <w:marLeft w:val="0"/>
      <w:marRight w:val="0"/>
      <w:marTop w:val="0"/>
      <w:marBottom w:val="0"/>
      <w:divBdr>
        <w:top w:val="none" w:sz="0" w:space="0" w:color="auto"/>
        <w:left w:val="none" w:sz="0" w:space="0" w:color="auto"/>
        <w:bottom w:val="none" w:sz="0" w:space="0" w:color="auto"/>
        <w:right w:val="none" w:sz="0" w:space="0" w:color="auto"/>
      </w:divBdr>
    </w:div>
    <w:div w:id="946693271">
      <w:bodyDiv w:val="1"/>
      <w:marLeft w:val="0"/>
      <w:marRight w:val="0"/>
      <w:marTop w:val="0"/>
      <w:marBottom w:val="0"/>
      <w:divBdr>
        <w:top w:val="none" w:sz="0" w:space="0" w:color="auto"/>
        <w:left w:val="none" w:sz="0" w:space="0" w:color="auto"/>
        <w:bottom w:val="none" w:sz="0" w:space="0" w:color="auto"/>
        <w:right w:val="none" w:sz="0" w:space="0" w:color="auto"/>
      </w:divBdr>
    </w:div>
    <w:div w:id="1146973461">
      <w:bodyDiv w:val="1"/>
      <w:marLeft w:val="0"/>
      <w:marRight w:val="0"/>
      <w:marTop w:val="0"/>
      <w:marBottom w:val="0"/>
      <w:divBdr>
        <w:top w:val="none" w:sz="0" w:space="0" w:color="auto"/>
        <w:left w:val="none" w:sz="0" w:space="0" w:color="auto"/>
        <w:bottom w:val="none" w:sz="0" w:space="0" w:color="auto"/>
        <w:right w:val="none" w:sz="0" w:space="0" w:color="auto"/>
      </w:divBdr>
    </w:div>
    <w:div w:id="1319919265">
      <w:bodyDiv w:val="1"/>
      <w:marLeft w:val="0"/>
      <w:marRight w:val="0"/>
      <w:marTop w:val="0"/>
      <w:marBottom w:val="0"/>
      <w:divBdr>
        <w:top w:val="none" w:sz="0" w:space="0" w:color="auto"/>
        <w:left w:val="none" w:sz="0" w:space="0" w:color="auto"/>
        <w:bottom w:val="none" w:sz="0" w:space="0" w:color="auto"/>
        <w:right w:val="none" w:sz="0" w:space="0" w:color="auto"/>
      </w:divBdr>
    </w:div>
    <w:div w:id="1445467770">
      <w:bodyDiv w:val="1"/>
      <w:marLeft w:val="0"/>
      <w:marRight w:val="0"/>
      <w:marTop w:val="0"/>
      <w:marBottom w:val="0"/>
      <w:divBdr>
        <w:top w:val="none" w:sz="0" w:space="0" w:color="auto"/>
        <w:left w:val="none" w:sz="0" w:space="0" w:color="auto"/>
        <w:bottom w:val="none" w:sz="0" w:space="0" w:color="auto"/>
        <w:right w:val="none" w:sz="0" w:space="0" w:color="auto"/>
      </w:divBdr>
    </w:div>
    <w:div w:id="1470512150">
      <w:bodyDiv w:val="1"/>
      <w:marLeft w:val="0"/>
      <w:marRight w:val="0"/>
      <w:marTop w:val="0"/>
      <w:marBottom w:val="0"/>
      <w:divBdr>
        <w:top w:val="none" w:sz="0" w:space="0" w:color="auto"/>
        <w:left w:val="none" w:sz="0" w:space="0" w:color="auto"/>
        <w:bottom w:val="none" w:sz="0" w:space="0" w:color="auto"/>
        <w:right w:val="none" w:sz="0" w:space="0" w:color="auto"/>
      </w:divBdr>
    </w:div>
    <w:div w:id="1508910735">
      <w:bodyDiv w:val="1"/>
      <w:marLeft w:val="0"/>
      <w:marRight w:val="0"/>
      <w:marTop w:val="0"/>
      <w:marBottom w:val="0"/>
      <w:divBdr>
        <w:top w:val="none" w:sz="0" w:space="0" w:color="auto"/>
        <w:left w:val="none" w:sz="0" w:space="0" w:color="auto"/>
        <w:bottom w:val="none" w:sz="0" w:space="0" w:color="auto"/>
        <w:right w:val="none" w:sz="0" w:space="0" w:color="auto"/>
      </w:divBdr>
    </w:div>
    <w:div w:id="1712995456">
      <w:bodyDiv w:val="1"/>
      <w:marLeft w:val="0"/>
      <w:marRight w:val="0"/>
      <w:marTop w:val="0"/>
      <w:marBottom w:val="0"/>
      <w:divBdr>
        <w:top w:val="none" w:sz="0" w:space="0" w:color="auto"/>
        <w:left w:val="none" w:sz="0" w:space="0" w:color="auto"/>
        <w:bottom w:val="none" w:sz="0" w:space="0" w:color="auto"/>
        <w:right w:val="none" w:sz="0" w:space="0" w:color="auto"/>
      </w:divBdr>
    </w:div>
    <w:div w:id="2036731572">
      <w:bodyDiv w:val="1"/>
      <w:marLeft w:val="0"/>
      <w:marRight w:val="0"/>
      <w:marTop w:val="0"/>
      <w:marBottom w:val="0"/>
      <w:divBdr>
        <w:top w:val="none" w:sz="0" w:space="0" w:color="auto"/>
        <w:left w:val="none" w:sz="0" w:space="0" w:color="auto"/>
        <w:bottom w:val="none" w:sz="0" w:space="0" w:color="auto"/>
        <w:right w:val="none" w:sz="0" w:space="0" w:color="auto"/>
      </w:divBdr>
      <w:divsChild>
        <w:div w:id="381252106">
          <w:marLeft w:val="0"/>
          <w:marRight w:val="0"/>
          <w:marTop w:val="0"/>
          <w:marBottom w:val="0"/>
          <w:divBdr>
            <w:top w:val="none" w:sz="0" w:space="0" w:color="auto"/>
            <w:left w:val="none" w:sz="0" w:space="0" w:color="auto"/>
            <w:bottom w:val="none" w:sz="0" w:space="0" w:color="auto"/>
            <w:right w:val="none" w:sz="0" w:space="0" w:color="auto"/>
          </w:divBdr>
          <w:divsChild>
            <w:div w:id="2016112325">
              <w:marLeft w:val="0"/>
              <w:marRight w:val="0"/>
              <w:marTop w:val="0"/>
              <w:marBottom w:val="0"/>
              <w:divBdr>
                <w:top w:val="none" w:sz="0" w:space="0" w:color="auto"/>
                <w:left w:val="none" w:sz="0" w:space="0" w:color="auto"/>
                <w:bottom w:val="none" w:sz="0" w:space="0" w:color="auto"/>
                <w:right w:val="none" w:sz="0" w:space="0" w:color="auto"/>
              </w:divBdr>
              <w:divsChild>
                <w:div w:id="1821650056">
                  <w:marLeft w:val="0"/>
                  <w:marRight w:val="0"/>
                  <w:marTop w:val="0"/>
                  <w:marBottom w:val="0"/>
                  <w:divBdr>
                    <w:top w:val="none" w:sz="0" w:space="0" w:color="auto"/>
                    <w:left w:val="none" w:sz="0" w:space="0" w:color="auto"/>
                    <w:bottom w:val="none" w:sz="0" w:space="0" w:color="auto"/>
                    <w:right w:val="none" w:sz="0" w:space="0" w:color="auto"/>
                  </w:divBdr>
                  <w:divsChild>
                    <w:div w:id="1506288425">
                      <w:marLeft w:val="0"/>
                      <w:marRight w:val="0"/>
                      <w:marTop w:val="0"/>
                      <w:marBottom w:val="0"/>
                      <w:divBdr>
                        <w:top w:val="none" w:sz="0" w:space="0" w:color="auto"/>
                        <w:left w:val="none" w:sz="0" w:space="0" w:color="auto"/>
                        <w:bottom w:val="none" w:sz="0" w:space="0" w:color="auto"/>
                        <w:right w:val="none" w:sz="0" w:space="0" w:color="auto"/>
                      </w:divBdr>
                      <w:divsChild>
                        <w:div w:id="1738242292">
                          <w:marLeft w:val="0"/>
                          <w:marRight w:val="0"/>
                          <w:marTop w:val="0"/>
                          <w:marBottom w:val="0"/>
                          <w:divBdr>
                            <w:top w:val="none" w:sz="0" w:space="0" w:color="auto"/>
                            <w:left w:val="none" w:sz="0" w:space="0" w:color="auto"/>
                            <w:bottom w:val="none" w:sz="0" w:space="0" w:color="auto"/>
                            <w:right w:val="none" w:sz="0" w:space="0" w:color="auto"/>
                          </w:divBdr>
                          <w:divsChild>
                            <w:div w:id="957371751">
                              <w:marLeft w:val="0"/>
                              <w:marRight w:val="0"/>
                              <w:marTop w:val="0"/>
                              <w:marBottom w:val="0"/>
                              <w:divBdr>
                                <w:top w:val="none" w:sz="0" w:space="0" w:color="auto"/>
                                <w:left w:val="none" w:sz="0" w:space="0" w:color="auto"/>
                                <w:bottom w:val="none" w:sz="0" w:space="0" w:color="auto"/>
                                <w:right w:val="none" w:sz="0" w:space="0" w:color="auto"/>
                              </w:divBdr>
                              <w:divsChild>
                                <w:div w:id="1151601356">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43584769">
          <w:marLeft w:val="0"/>
          <w:marRight w:val="0"/>
          <w:marTop w:val="0"/>
          <w:marBottom w:val="0"/>
          <w:divBdr>
            <w:top w:val="none" w:sz="0" w:space="0" w:color="auto"/>
            <w:left w:val="none" w:sz="0" w:space="0" w:color="auto"/>
            <w:bottom w:val="none" w:sz="0" w:space="0" w:color="auto"/>
            <w:right w:val="none" w:sz="0" w:space="0" w:color="auto"/>
          </w:divBdr>
          <w:divsChild>
            <w:div w:id="1233345181">
              <w:marLeft w:val="0"/>
              <w:marRight w:val="0"/>
              <w:marTop w:val="0"/>
              <w:marBottom w:val="0"/>
              <w:divBdr>
                <w:top w:val="none" w:sz="0" w:space="0" w:color="auto"/>
                <w:left w:val="none" w:sz="0" w:space="0" w:color="auto"/>
                <w:bottom w:val="none" w:sz="0" w:space="0" w:color="auto"/>
                <w:right w:val="none" w:sz="0" w:space="0" w:color="auto"/>
              </w:divBdr>
              <w:divsChild>
                <w:div w:id="1552813849">
                  <w:marLeft w:val="0"/>
                  <w:marRight w:val="0"/>
                  <w:marTop w:val="0"/>
                  <w:marBottom w:val="0"/>
                  <w:divBdr>
                    <w:top w:val="none" w:sz="0" w:space="0" w:color="auto"/>
                    <w:left w:val="none" w:sz="0" w:space="0" w:color="auto"/>
                    <w:bottom w:val="none" w:sz="0" w:space="0" w:color="auto"/>
                    <w:right w:val="none" w:sz="0" w:space="0" w:color="auto"/>
                  </w:divBdr>
                  <w:divsChild>
                    <w:div w:id="1456824406">
                      <w:marLeft w:val="0"/>
                      <w:marRight w:val="0"/>
                      <w:marTop w:val="0"/>
                      <w:marBottom w:val="0"/>
                      <w:divBdr>
                        <w:top w:val="none" w:sz="0" w:space="0" w:color="auto"/>
                        <w:left w:val="none" w:sz="0" w:space="0" w:color="auto"/>
                        <w:bottom w:val="none" w:sz="0" w:space="0" w:color="auto"/>
                        <w:right w:val="none" w:sz="0" w:space="0" w:color="auto"/>
                      </w:divBdr>
                      <w:divsChild>
                        <w:div w:id="1107457798">
                          <w:marLeft w:val="0"/>
                          <w:marRight w:val="0"/>
                          <w:marTop w:val="0"/>
                          <w:marBottom w:val="0"/>
                          <w:divBdr>
                            <w:top w:val="none" w:sz="0" w:space="0" w:color="auto"/>
                            <w:left w:val="none" w:sz="0" w:space="0" w:color="auto"/>
                            <w:bottom w:val="none" w:sz="0" w:space="0" w:color="auto"/>
                            <w:right w:val="none" w:sz="0" w:space="0" w:color="auto"/>
                          </w:divBdr>
                          <w:divsChild>
                            <w:div w:id="1546259255">
                              <w:marLeft w:val="0"/>
                              <w:marRight w:val="0"/>
                              <w:marTop w:val="0"/>
                              <w:marBottom w:val="0"/>
                              <w:divBdr>
                                <w:top w:val="none" w:sz="0" w:space="0" w:color="auto"/>
                                <w:left w:val="none" w:sz="0" w:space="0" w:color="auto"/>
                                <w:bottom w:val="none" w:sz="0" w:space="0" w:color="auto"/>
                                <w:right w:val="none" w:sz="0" w:space="0" w:color="auto"/>
                              </w:divBdr>
                              <w:divsChild>
                                <w:div w:id="130949785">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19146285">
          <w:marLeft w:val="0"/>
          <w:marRight w:val="0"/>
          <w:marTop w:val="0"/>
          <w:marBottom w:val="0"/>
          <w:divBdr>
            <w:top w:val="none" w:sz="0" w:space="0" w:color="auto"/>
            <w:left w:val="none" w:sz="0" w:space="0" w:color="auto"/>
            <w:bottom w:val="none" w:sz="0" w:space="0" w:color="auto"/>
            <w:right w:val="none" w:sz="0" w:space="0" w:color="auto"/>
          </w:divBdr>
          <w:divsChild>
            <w:div w:id="1607542155">
              <w:marLeft w:val="0"/>
              <w:marRight w:val="0"/>
              <w:marTop w:val="0"/>
              <w:marBottom w:val="0"/>
              <w:divBdr>
                <w:top w:val="none" w:sz="0" w:space="0" w:color="auto"/>
                <w:left w:val="none" w:sz="0" w:space="0" w:color="auto"/>
                <w:bottom w:val="none" w:sz="0" w:space="0" w:color="auto"/>
                <w:right w:val="none" w:sz="0" w:space="0" w:color="auto"/>
              </w:divBdr>
              <w:divsChild>
                <w:div w:id="1972201869">
                  <w:marLeft w:val="0"/>
                  <w:marRight w:val="0"/>
                  <w:marTop w:val="0"/>
                  <w:marBottom w:val="0"/>
                  <w:divBdr>
                    <w:top w:val="none" w:sz="0" w:space="0" w:color="auto"/>
                    <w:left w:val="none" w:sz="0" w:space="0" w:color="auto"/>
                    <w:bottom w:val="none" w:sz="0" w:space="0" w:color="auto"/>
                    <w:right w:val="none" w:sz="0" w:space="0" w:color="auto"/>
                  </w:divBdr>
                  <w:divsChild>
                    <w:div w:id="1551112450">
                      <w:marLeft w:val="0"/>
                      <w:marRight w:val="0"/>
                      <w:marTop w:val="0"/>
                      <w:marBottom w:val="0"/>
                      <w:divBdr>
                        <w:top w:val="none" w:sz="0" w:space="0" w:color="auto"/>
                        <w:left w:val="none" w:sz="0" w:space="0" w:color="auto"/>
                        <w:bottom w:val="none" w:sz="0" w:space="0" w:color="auto"/>
                        <w:right w:val="none" w:sz="0" w:space="0" w:color="auto"/>
                      </w:divBdr>
                      <w:divsChild>
                        <w:div w:id="2061898462">
                          <w:marLeft w:val="0"/>
                          <w:marRight w:val="0"/>
                          <w:marTop w:val="0"/>
                          <w:marBottom w:val="0"/>
                          <w:divBdr>
                            <w:top w:val="none" w:sz="0" w:space="0" w:color="auto"/>
                            <w:left w:val="none" w:sz="0" w:space="0" w:color="auto"/>
                            <w:bottom w:val="none" w:sz="0" w:space="0" w:color="auto"/>
                            <w:right w:val="none" w:sz="0" w:space="0" w:color="auto"/>
                          </w:divBdr>
                          <w:divsChild>
                            <w:div w:id="57943663">
                              <w:marLeft w:val="0"/>
                              <w:marRight w:val="0"/>
                              <w:marTop w:val="0"/>
                              <w:marBottom w:val="0"/>
                              <w:divBdr>
                                <w:top w:val="none" w:sz="0" w:space="0" w:color="auto"/>
                                <w:left w:val="none" w:sz="0" w:space="0" w:color="auto"/>
                                <w:bottom w:val="none" w:sz="0" w:space="0" w:color="auto"/>
                                <w:right w:val="none" w:sz="0" w:space="0" w:color="auto"/>
                              </w:divBdr>
                              <w:divsChild>
                                <w:div w:id="1146817700">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16281028">
          <w:marLeft w:val="0"/>
          <w:marRight w:val="0"/>
          <w:marTop w:val="0"/>
          <w:marBottom w:val="0"/>
          <w:divBdr>
            <w:top w:val="none" w:sz="0" w:space="0" w:color="auto"/>
            <w:left w:val="none" w:sz="0" w:space="0" w:color="auto"/>
            <w:bottom w:val="none" w:sz="0" w:space="0" w:color="auto"/>
            <w:right w:val="none" w:sz="0" w:space="0" w:color="auto"/>
          </w:divBdr>
          <w:divsChild>
            <w:div w:id="1936596096">
              <w:marLeft w:val="0"/>
              <w:marRight w:val="0"/>
              <w:marTop w:val="0"/>
              <w:marBottom w:val="0"/>
              <w:divBdr>
                <w:top w:val="none" w:sz="0" w:space="0" w:color="auto"/>
                <w:left w:val="none" w:sz="0" w:space="0" w:color="auto"/>
                <w:bottom w:val="none" w:sz="0" w:space="0" w:color="auto"/>
                <w:right w:val="none" w:sz="0" w:space="0" w:color="auto"/>
              </w:divBdr>
              <w:divsChild>
                <w:div w:id="1125351422">
                  <w:marLeft w:val="0"/>
                  <w:marRight w:val="0"/>
                  <w:marTop w:val="0"/>
                  <w:marBottom w:val="0"/>
                  <w:divBdr>
                    <w:top w:val="none" w:sz="0" w:space="0" w:color="auto"/>
                    <w:left w:val="none" w:sz="0" w:space="0" w:color="auto"/>
                    <w:bottom w:val="none" w:sz="0" w:space="0" w:color="auto"/>
                    <w:right w:val="none" w:sz="0" w:space="0" w:color="auto"/>
                  </w:divBdr>
                  <w:divsChild>
                    <w:div w:id="1610697308">
                      <w:marLeft w:val="0"/>
                      <w:marRight w:val="0"/>
                      <w:marTop w:val="0"/>
                      <w:marBottom w:val="0"/>
                      <w:divBdr>
                        <w:top w:val="none" w:sz="0" w:space="0" w:color="auto"/>
                        <w:left w:val="none" w:sz="0" w:space="0" w:color="auto"/>
                        <w:bottom w:val="none" w:sz="0" w:space="0" w:color="auto"/>
                        <w:right w:val="none" w:sz="0" w:space="0" w:color="auto"/>
                      </w:divBdr>
                      <w:divsChild>
                        <w:div w:id="1927378004">
                          <w:marLeft w:val="0"/>
                          <w:marRight w:val="0"/>
                          <w:marTop w:val="0"/>
                          <w:marBottom w:val="0"/>
                          <w:divBdr>
                            <w:top w:val="none" w:sz="0" w:space="0" w:color="auto"/>
                            <w:left w:val="none" w:sz="0" w:space="0" w:color="auto"/>
                            <w:bottom w:val="none" w:sz="0" w:space="0" w:color="auto"/>
                            <w:right w:val="none" w:sz="0" w:space="0" w:color="auto"/>
                          </w:divBdr>
                          <w:divsChild>
                            <w:div w:id="1860044470">
                              <w:marLeft w:val="0"/>
                              <w:marRight w:val="0"/>
                              <w:marTop w:val="0"/>
                              <w:marBottom w:val="0"/>
                              <w:divBdr>
                                <w:top w:val="none" w:sz="0" w:space="0" w:color="auto"/>
                                <w:left w:val="none" w:sz="0" w:space="0" w:color="auto"/>
                                <w:bottom w:val="none" w:sz="0" w:space="0" w:color="auto"/>
                                <w:right w:val="none" w:sz="0" w:space="0" w:color="auto"/>
                              </w:divBdr>
                              <w:divsChild>
                                <w:div w:id="1840926892">
                                  <w:marLeft w:val="0"/>
                                  <w:marRight w:val="0"/>
                                  <w:marTop w:val="180"/>
                                  <w:marBottom w:val="18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javascript:newWin(" TargetMode="External"/><Relationship Id="rId117" Type="http://schemas.openxmlformats.org/officeDocument/2006/relationships/hyperlink" Target="https://knpf.bank.gov.ua/uchasnykam/baza_znan/pensiini_vyplaty.html" TargetMode="External"/><Relationship Id="rId21" Type="http://schemas.openxmlformats.org/officeDocument/2006/relationships/hyperlink" Target="https://www.epravda.com.ua/publications/2021/08/9/676698/" TargetMode="External"/><Relationship Id="rId42" Type="http://schemas.openxmlformats.org/officeDocument/2006/relationships/hyperlink" Target="http://zakon3.rada.gov.ua/laws/show/z0022-04" TargetMode="External"/><Relationship Id="rId47" Type="http://schemas.openxmlformats.org/officeDocument/2006/relationships/hyperlink" Target="https://knpf.bank.gov.ua/site/img/item/6032b5560.png" TargetMode="External"/><Relationship Id="rId63" Type="http://schemas.openxmlformats.org/officeDocument/2006/relationships/hyperlink" Target="https://knpf.bank.gov.ua/uchasnykam/onlain_popovnennia_rakhunku.html" TargetMode="External"/><Relationship Id="rId68" Type="http://schemas.openxmlformats.org/officeDocument/2006/relationships/hyperlink" Target="http://www.ukrstat.gov.ua/" TargetMode="External"/><Relationship Id="rId84" Type="http://schemas.openxmlformats.org/officeDocument/2006/relationships/hyperlink" Target="https://knpf.bank.gov.ua/uchasnykam/baza_znan/hlosarii_terminiv.html" TargetMode="External"/><Relationship Id="rId89" Type="http://schemas.openxmlformats.org/officeDocument/2006/relationships/hyperlink" Target="https://knpf.bank.gov.ua/uchasnykam/baza_znan/hlosarii_terminiv.html" TargetMode="External"/><Relationship Id="rId112" Type="http://schemas.openxmlformats.org/officeDocument/2006/relationships/hyperlink" Target="https://zakon3.rada.gov.ua/laws/show/1057-15" TargetMode="External"/><Relationship Id="rId133" Type="http://schemas.openxmlformats.org/officeDocument/2006/relationships/image" Target="media/image24.png"/><Relationship Id="rId138" Type="http://schemas.openxmlformats.org/officeDocument/2006/relationships/image" Target="media/image29.png"/><Relationship Id="rId154" Type="http://schemas.openxmlformats.org/officeDocument/2006/relationships/hyperlink" Target="https://forinsurer.com/stat" TargetMode="External"/><Relationship Id="rId159" Type="http://schemas.openxmlformats.org/officeDocument/2006/relationships/image" Target="media/image34.png"/><Relationship Id="rId175" Type="http://schemas.openxmlformats.org/officeDocument/2006/relationships/image" Target="media/image47.png"/><Relationship Id="rId170" Type="http://schemas.openxmlformats.org/officeDocument/2006/relationships/image" Target="media/image42.png"/><Relationship Id="rId191" Type="http://schemas.openxmlformats.org/officeDocument/2006/relationships/fontTable" Target="fontTable.xml"/><Relationship Id="rId16" Type="http://schemas.openxmlformats.org/officeDocument/2006/relationships/hyperlink" Target="https://www.epravda.com.ua/publications/2021/11/4/679394/" TargetMode="External"/><Relationship Id="rId107" Type="http://schemas.openxmlformats.org/officeDocument/2006/relationships/hyperlink" Target="https://personal-knpf.bank.gov.ua/" TargetMode="External"/><Relationship Id="rId11" Type="http://schemas.openxmlformats.org/officeDocument/2006/relationships/hyperlink" Target="https://zp.gov.ua/uk/page/bugjet" TargetMode="External"/><Relationship Id="rId32" Type="http://schemas.openxmlformats.org/officeDocument/2006/relationships/hyperlink" Target="http://zakon3.rada.gov.ua/laws/show/448/96-%D0%B2%D1%80" TargetMode="External"/><Relationship Id="rId37" Type="http://schemas.openxmlformats.org/officeDocument/2006/relationships/hyperlink" Target="http://zakon3.rada.gov.ua/laws/show/z2161-13" TargetMode="External"/><Relationship Id="rId53" Type="http://schemas.openxmlformats.org/officeDocument/2006/relationships/hyperlink" Target="https://knpf.bank.gov.ua/uchasnykam/onlain_popovnennia_rakhunku.html" TargetMode="External"/><Relationship Id="rId58" Type="http://schemas.openxmlformats.org/officeDocument/2006/relationships/image" Target="media/image10.png"/><Relationship Id="rId74" Type="http://schemas.openxmlformats.org/officeDocument/2006/relationships/hyperlink" Target="https://knpf.bank.gov.ua/uchasnykam/baza_znan/hlosarii_terminiv.html" TargetMode="External"/><Relationship Id="rId79" Type="http://schemas.openxmlformats.org/officeDocument/2006/relationships/hyperlink" Target="https://knpf.bank.gov.ua/uchasnykam/baza_znan/hlosarii_terminiv.html" TargetMode="External"/><Relationship Id="rId102" Type="http://schemas.openxmlformats.org/officeDocument/2006/relationships/hyperlink" Target="https://zakon3.rada.gov.ua/laws/show/1057-15" TargetMode="External"/><Relationship Id="rId123" Type="http://schemas.openxmlformats.org/officeDocument/2006/relationships/image" Target="media/image14.png"/><Relationship Id="rId128" Type="http://schemas.openxmlformats.org/officeDocument/2006/relationships/image" Target="media/image19.png"/><Relationship Id="rId144" Type="http://schemas.openxmlformats.org/officeDocument/2006/relationships/hyperlink" Target="https://www.treasury.gov.ua/" TargetMode="External"/><Relationship Id="rId149" Type="http://schemas.openxmlformats.org/officeDocument/2006/relationships/hyperlink" Target="https://precedent.ua/3498-20" TargetMode="External"/><Relationship Id="rId5" Type="http://schemas.openxmlformats.org/officeDocument/2006/relationships/hyperlink" Target="http://www.ukrstat.gov.ua/Noviny/new2020/zmist/novini/baz_rik.htm" TargetMode="External"/><Relationship Id="rId90" Type="http://schemas.openxmlformats.org/officeDocument/2006/relationships/hyperlink" Target="https://knpf.bank.gov.ua/uchasnykam/baza_znan/hlosarii_terminiv.html" TargetMode="External"/><Relationship Id="rId95" Type="http://schemas.openxmlformats.org/officeDocument/2006/relationships/hyperlink" Target="https://knpf.bank.gov.ua/uchasnykam/baza_znan/hlosarii_terminiv.html" TargetMode="External"/><Relationship Id="rId160" Type="http://schemas.openxmlformats.org/officeDocument/2006/relationships/image" Target="media/image35.png"/><Relationship Id="rId165" Type="http://schemas.openxmlformats.org/officeDocument/2006/relationships/image" Target="media/image40.png"/><Relationship Id="rId181" Type="http://schemas.openxmlformats.org/officeDocument/2006/relationships/image" Target="media/image53.png"/><Relationship Id="rId186" Type="http://schemas.openxmlformats.org/officeDocument/2006/relationships/image" Target="media/image58.gif"/><Relationship Id="rId22" Type="http://schemas.openxmlformats.org/officeDocument/2006/relationships/hyperlink" Target="https://www.epravda.com.ua/publications/2021/03/1/671481/" TargetMode="External"/><Relationship Id="rId27" Type="http://schemas.openxmlformats.org/officeDocument/2006/relationships/hyperlink" Target="javascript:newWin(" TargetMode="External"/><Relationship Id="rId43" Type="http://schemas.openxmlformats.org/officeDocument/2006/relationships/hyperlink" Target="http://zakon3.rada.gov.ua/laws/show/z1672-04" TargetMode="External"/><Relationship Id="rId48" Type="http://schemas.openxmlformats.org/officeDocument/2006/relationships/image" Target="media/image5.png"/><Relationship Id="rId64" Type="http://schemas.openxmlformats.org/officeDocument/2006/relationships/hyperlink" Target="https://knpf.bank.gov.ua/uchasnykam/onlain_popovnennia_rakhunku.html" TargetMode="External"/><Relationship Id="rId69" Type="http://schemas.openxmlformats.org/officeDocument/2006/relationships/hyperlink" Target="https://knpf.bank.gov.ua/uchasnykam/baza_znan/hlosarii_terminiv.html" TargetMode="External"/><Relationship Id="rId113" Type="http://schemas.openxmlformats.org/officeDocument/2006/relationships/hyperlink" Target="https://zakon3.rada.gov.ua/laws/show/1057-15" TargetMode="External"/><Relationship Id="rId118" Type="http://schemas.openxmlformats.org/officeDocument/2006/relationships/hyperlink" Target="https://zakon3.rada.gov.ua/laws/show/1057-15" TargetMode="External"/><Relationship Id="rId134" Type="http://schemas.openxmlformats.org/officeDocument/2006/relationships/image" Target="media/image25.png"/><Relationship Id="rId139" Type="http://schemas.openxmlformats.org/officeDocument/2006/relationships/hyperlink" Target="https://cost.ua/content/uploads/sites/2/2022/12/copy-pensiyi-u-borg.png" TargetMode="External"/><Relationship Id="rId80" Type="http://schemas.openxmlformats.org/officeDocument/2006/relationships/hyperlink" Target="https://knpf.bank.gov.ua/uchasnykam/baza_znan/hlosarii_terminiv.html" TargetMode="External"/><Relationship Id="rId85" Type="http://schemas.openxmlformats.org/officeDocument/2006/relationships/hyperlink" Target="https://knpf.bank.gov.ua/uchasnykam/baza_znan/hlosarii_terminiv.html" TargetMode="External"/><Relationship Id="rId150" Type="http://schemas.openxmlformats.org/officeDocument/2006/relationships/hyperlink" Target="https://precedent.ua/2750-20" TargetMode="External"/><Relationship Id="rId155" Type="http://schemas.openxmlformats.org/officeDocument/2006/relationships/image" Target="media/image32.png"/><Relationship Id="rId171" Type="http://schemas.openxmlformats.org/officeDocument/2006/relationships/image" Target="media/image43.png"/><Relationship Id="rId176" Type="http://schemas.openxmlformats.org/officeDocument/2006/relationships/image" Target="media/image48.png"/><Relationship Id="rId192" Type="http://schemas.openxmlformats.org/officeDocument/2006/relationships/theme" Target="theme/theme1.xml"/><Relationship Id="rId12" Type="http://schemas.openxmlformats.org/officeDocument/2006/relationships/hyperlink" Target="https://zp.gov.ua/uk/page/bugjet" TargetMode="External"/><Relationship Id="rId17" Type="http://schemas.openxmlformats.org/officeDocument/2006/relationships/hyperlink" Target="https://www.epravda.com.ua/news/2020/10/4/665870/" TargetMode="External"/><Relationship Id="rId33" Type="http://schemas.openxmlformats.org/officeDocument/2006/relationships/hyperlink" Target="http://zakon3.rada.gov.ua/laws/show/710/97-%D0%B2%D1%80" TargetMode="External"/><Relationship Id="rId38" Type="http://schemas.openxmlformats.org/officeDocument/2006/relationships/hyperlink" Target="http://zakon3.rada.gov.ua/laws/show/z0797-03" TargetMode="External"/><Relationship Id="rId59" Type="http://schemas.openxmlformats.org/officeDocument/2006/relationships/hyperlink" Target="https://knpf.bank.gov.ua/uchasnykam/onlain_popovnennia_rakhunku.html" TargetMode="External"/><Relationship Id="rId103" Type="http://schemas.openxmlformats.org/officeDocument/2006/relationships/hyperlink" Target="https://zakon3.rada.gov.ua/laws/show/1057-15" TargetMode="External"/><Relationship Id="rId108" Type="http://schemas.openxmlformats.org/officeDocument/2006/relationships/hyperlink" Target="https://zakon3.rada.gov.ua/laws/show/1057-15" TargetMode="External"/><Relationship Id="rId124" Type="http://schemas.openxmlformats.org/officeDocument/2006/relationships/image" Target="media/image15.png"/><Relationship Id="rId129" Type="http://schemas.openxmlformats.org/officeDocument/2006/relationships/image" Target="media/image20.png"/><Relationship Id="rId54" Type="http://schemas.openxmlformats.org/officeDocument/2006/relationships/image" Target="media/image8.png"/><Relationship Id="rId70" Type="http://schemas.openxmlformats.org/officeDocument/2006/relationships/hyperlink" Target="https://knpf.bank.gov.ua/uchasnykam/baza_znan/hlosarii_terminiv.html" TargetMode="External"/><Relationship Id="rId75" Type="http://schemas.openxmlformats.org/officeDocument/2006/relationships/hyperlink" Target="https://knpf.bank.gov.ua/uchasnykam/baza_znan/hlosarii_terminiv.html" TargetMode="External"/><Relationship Id="rId91" Type="http://schemas.openxmlformats.org/officeDocument/2006/relationships/hyperlink" Target="https://knpf.bank.gov.ua/uchasnykam/baza_znan/hlosarii_terminiv.html" TargetMode="External"/><Relationship Id="rId96" Type="http://schemas.openxmlformats.org/officeDocument/2006/relationships/hyperlink" Target="https://knpf.bank.gov.ua/uchasnykam/baza_znan/hlosarii_terminiv.html" TargetMode="External"/><Relationship Id="rId140" Type="http://schemas.openxmlformats.org/officeDocument/2006/relationships/image" Target="media/image30.png"/><Relationship Id="rId145" Type="http://schemas.openxmlformats.org/officeDocument/2006/relationships/hyperlink" Target="https://mof.gov.ua/" TargetMode="External"/><Relationship Id="rId161" Type="http://schemas.openxmlformats.org/officeDocument/2006/relationships/image" Target="media/image36.png"/><Relationship Id="rId166" Type="http://schemas.openxmlformats.org/officeDocument/2006/relationships/image" Target="media/image41.png"/><Relationship Id="rId182" Type="http://schemas.openxmlformats.org/officeDocument/2006/relationships/image" Target="media/image54.gif"/><Relationship Id="rId187" Type="http://schemas.openxmlformats.org/officeDocument/2006/relationships/hyperlink" Target="https://mof.gov.ua/uk/mvf" TargetMode="External"/><Relationship Id="rId1" Type="http://schemas.openxmlformats.org/officeDocument/2006/relationships/numbering" Target="numbering.xml"/><Relationship Id="rId6" Type="http://schemas.openxmlformats.org/officeDocument/2006/relationships/hyperlink" Target="https://privatbank.ua/about/management/corp" TargetMode="External"/><Relationship Id="rId23" Type="http://schemas.openxmlformats.org/officeDocument/2006/relationships/hyperlink" Target="https://www.msp.gov.ua/news/20328.html" TargetMode="External"/><Relationship Id="rId28" Type="http://schemas.openxmlformats.org/officeDocument/2006/relationships/hyperlink" Target="http://zakon0.rada.gov.ua/laws/main/679-14" TargetMode="External"/><Relationship Id="rId49" Type="http://schemas.openxmlformats.org/officeDocument/2006/relationships/hyperlink" Target="https://knpf.bank.gov.ua/uchasnykam/kalkuliator.html" TargetMode="External"/><Relationship Id="rId114" Type="http://schemas.openxmlformats.org/officeDocument/2006/relationships/hyperlink" Target="https://zakon3.rada.gov.ua/laws/show/1057-15" TargetMode="External"/><Relationship Id="rId119" Type="http://schemas.openxmlformats.org/officeDocument/2006/relationships/hyperlink" Target="https://zakon3.rada.gov.ua/laws/show/1057-15" TargetMode="External"/><Relationship Id="rId44" Type="http://schemas.openxmlformats.org/officeDocument/2006/relationships/hyperlink" Target="http://zakon2.rada.gov.ua/laws/show/z1764-12" TargetMode="External"/><Relationship Id="rId60" Type="http://schemas.openxmlformats.org/officeDocument/2006/relationships/image" Target="media/image11.jpeg"/><Relationship Id="rId65" Type="http://schemas.openxmlformats.org/officeDocument/2006/relationships/hyperlink" Target="https://knpf.bank.gov.ua/uchasnykam/onlain_popovnennia_rakhunku.html" TargetMode="External"/><Relationship Id="rId81" Type="http://schemas.openxmlformats.org/officeDocument/2006/relationships/hyperlink" Target="https://knpf.bank.gov.ua/uchasnykam/baza_znan/hlosarii_terminiv.html" TargetMode="External"/><Relationship Id="rId86" Type="http://schemas.openxmlformats.org/officeDocument/2006/relationships/hyperlink" Target="https://knpf.bank.gov.ua/uchasnykam/baza_znan/hlosarii_terminiv.html" TargetMode="External"/><Relationship Id="rId130" Type="http://schemas.openxmlformats.org/officeDocument/2006/relationships/image" Target="media/image21.png"/><Relationship Id="rId135" Type="http://schemas.openxmlformats.org/officeDocument/2006/relationships/image" Target="media/image26.png"/><Relationship Id="rId151" Type="http://schemas.openxmlformats.org/officeDocument/2006/relationships/hyperlink" Target="https://precedent.ua/3498-20" TargetMode="External"/><Relationship Id="rId156" Type="http://schemas.openxmlformats.org/officeDocument/2006/relationships/hyperlink" Target="https://forinsurer.com/files/file00742.pdf" TargetMode="External"/><Relationship Id="rId177" Type="http://schemas.openxmlformats.org/officeDocument/2006/relationships/image" Target="media/image49.png"/><Relationship Id="rId172" Type="http://schemas.openxmlformats.org/officeDocument/2006/relationships/image" Target="media/image44.png"/><Relationship Id="rId13" Type="http://schemas.openxmlformats.org/officeDocument/2006/relationships/hyperlink" Target="https://www.epravda.com.ua/rus/columns/2021/11/15/679688/" TargetMode="External"/><Relationship Id="rId18" Type="http://schemas.openxmlformats.org/officeDocument/2006/relationships/hyperlink" Target="https://www.epravda.com.ua/news/2021/08/26/677219/" TargetMode="External"/><Relationship Id="rId39" Type="http://schemas.openxmlformats.org/officeDocument/2006/relationships/hyperlink" Target="http://zakon3.rada.gov.ua/laws/show/z0218-14" TargetMode="External"/><Relationship Id="rId109" Type="http://schemas.openxmlformats.org/officeDocument/2006/relationships/hyperlink" Target="https://knpf.bank.gov.ua/uchasnykam/pro_fond/khto_obsluhovuie_fond_Text.html" TargetMode="External"/><Relationship Id="rId34" Type="http://schemas.openxmlformats.org/officeDocument/2006/relationships/hyperlink" Target="http://zakon3.rada.gov.ua/laws/show/996-14" TargetMode="External"/><Relationship Id="rId50" Type="http://schemas.openxmlformats.org/officeDocument/2006/relationships/image" Target="media/image6.jpeg"/><Relationship Id="rId55" Type="http://schemas.openxmlformats.org/officeDocument/2006/relationships/hyperlink" Target="https://knpf.bank.gov.ua/uchasnykam/onlain_popovnennia_rakhunku.html" TargetMode="External"/><Relationship Id="rId76" Type="http://schemas.openxmlformats.org/officeDocument/2006/relationships/hyperlink" Target="https://knpf.bank.gov.ua/uchasnykam/baza_znan/hlosarii_terminiv.html" TargetMode="External"/><Relationship Id="rId97" Type="http://schemas.openxmlformats.org/officeDocument/2006/relationships/hyperlink" Target="https://knpf.bank.gov.ua/uchasnykam/baza_znan/hlosarii_terminiv.html" TargetMode="External"/><Relationship Id="rId104" Type="http://schemas.openxmlformats.org/officeDocument/2006/relationships/hyperlink" Target="https://knpf.bank.gov.ua/uchasnykam/pro_fond/khto_obsluhovuie_fond_Text.html" TargetMode="External"/><Relationship Id="rId120" Type="http://schemas.openxmlformats.org/officeDocument/2006/relationships/hyperlink" Target="https://zakon3.rada.gov.ua/laws/show/1057-15" TargetMode="External"/><Relationship Id="rId125" Type="http://schemas.openxmlformats.org/officeDocument/2006/relationships/image" Target="media/image16.png"/><Relationship Id="rId141" Type="http://schemas.openxmlformats.org/officeDocument/2006/relationships/image" Target="media/image31.jpeg"/><Relationship Id="rId146" Type="http://schemas.openxmlformats.org/officeDocument/2006/relationships/hyperlink" Target="https://index.minfin.com.ua/ua/finance/debtgov/foreign/" TargetMode="External"/><Relationship Id="rId167" Type="http://schemas.openxmlformats.org/officeDocument/2006/relationships/hyperlink" Target="https://bank.gov.ua/ua/markets" TargetMode="External"/><Relationship Id="rId188" Type="http://schemas.openxmlformats.org/officeDocument/2006/relationships/image" Target="media/image59.jpeg"/><Relationship Id="rId7" Type="http://schemas.openxmlformats.org/officeDocument/2006/relationships/hyperlink" Target="https://d2z9uwnt8eubh7.cloudfront.net/media/default/0001/25/d4befaef9bd08340c16515d25b57a32bde25f3b2.jpeg" TargetMode="External"/><Relationship Id="rId71" Type="http://schemas.openxmlformats.org/officeDocument/2006/relationships/hyperlink" Target="https://knpf.bank.gov.ua/uchasnykam/baza_znan/hlosarii_terminiv.html" TargetMode="External"/><Relationship Id="rId92" Type="http://schemas.openxmlformats.org/officeDocument/2006/relationships/hyperlink" Target="https://knpf.bank.gov.ua/uchasnykam/baza_znan/hlosarii_terminiv.html" TargetMode="External"/><Relationship Id="rId162" Type="http://schemas.openxmlformats.org/officeDocument/2006/relationships/image" Target="media/image37.png"/><Relationship Id="rId183" Type="http://schemas.openxmlformats.org/officeDocument/2006/relationships/image" Target="media/image55.gif"/><Relationship Id="rId2" Type="http://schemas.openxmlformats.org/officeDocument/2006/relationships/styles" Target="styles.xml"/><Relationship Id="rId29" Type="http://schemas.openxmlformats.org/officeDocument/2006/relationships/hyperlink" Target="http://zakon3.rada.gov.ua/laws/show/2664-14" TargetMode="External"/><Relationship Id="rId24" Type="http://schemas.openxmlformats.org/officeDocument/2006/relationships/hyperlink" Target="https://zakon.rada.gov.ua/laws/show/1057-15" TargetMode="External"/><Relationship Id="rId40" Type="http://schemas.openxmlformats.org/officeDocument/2006/relationships/hyperlink" Target="http://zakon3.rada.gov.ua/laws/show/z0041-12" TargetMode="External"/><Relationship Id="rId45" Type="http://schemas.openxmlformats.org/officeDocument/2006/relationships/hyperlink" Target="http://zakon3.rada.gov.ua/laws/show/z0857-13" TargetMode="External"/><Relationship Id="rId66" Type="http://schemas.openxmlformats.org/officeDocument/2006/relationships/hyperlink" Target="https://www.pfu.gov.ua/2119090-dani-pro-serednij-rozmir-pensiyi-stanom-na-01-01-2020/" TargetMode="External"/><Relationship Id="rId87" Type="http://schemas.openxmlformats.org/officeDocument/2006/relationships/hyperlink" Target="https://knpf.bank.gov.ua/uchasnykam/baza_znan/hlosarii_terminiv.html" TargetMode="External"/><Relationship Id="rId110" Type="http://schemas.openxmlformats.org/officeDocument/2006/relationships/hyperlink" Target="https://zakon3.rada.gov.ua/laws/show/1057-15" TargetMode="External"/><Relationship Id="rId115" Type="http://schemas.openxmlformats.org/officeDocument/2006/relationships/hyperlink" Target="https://zakon3.rada.gov.ua/laws/show/1057-15" TargetMode="External"/><Relationship Id="rId131" Type="http://schemas.openxmlformats.org/officeDocument/2006/relationships/image" Target="media/image22.png"/><Relationship Id="rId136" Type="http://schemas.openxmlformats.org/officeDocument/2006/relationships/image" Target="media/image27.png"/><Relationship Id="rId157" Type="http://schemas.openxmlformats.org/officeDocument/2006/relationships/hyperlink" Target="https://forinsurer.com/files/file00743.pdf" TargetMode="External"/><Relationship Id="rId178" Type="http://schemas.openxmlformats.org/officeDocument/2006/relationships/image" Target="media/image50.png"/><Relationship Id="rId61" Type="http://schemas.openxmlformats.org/officeDocument/2006/relationships/hyperlink" Target="https://knpf.bank.gov.ua/uchasnykam/onlain_popovnennia_rakhunku.html" TargetMode="External"/><Relationship Id="rId82" Type="http://schemas.openxmlformats.org/officeDocument/2006/relationships/hyperlink" Target="https://knpf.bank.gov.ua/uchasnykam/baza_znan/hlosarii_terminiv.html" TargetMode="External"/><Relationship Id="rId152" Type="http://schemas.openxmlformats.org/officeDocument/2006/relationships/hyperlink" Target="https://precedent.ua/1909-20/20240101" TargetMode="External"/><Relationship Id="rId173" Type="http://schemas.openxmlformats.org/officeDocument/2006/relationships/image" Target="media/image45.png"/><Relationship Id="rId19" Type="http://schemas.openxmlformats.org/officeDocument/2006/relationships/hyperlink" Target="https://zakon.rada.gov.ua/laws/show/1058-15" TargetMode="External"/><Relationship Id="rId14" Type="http://schemas.openxmlformats.org/officeDocument/2006/relationships/image" Target="media/image4.jpeg"/><Relationship Id="rId30" Type="http://schemas.openxmlformats.org/officeDocument/2006/relationships/hyperlink" Target="http://zakon3.rada.gov.ua/laws/show/1057-15" TargetMode="External"/><Relationship Id="rId35" Type="http://schemas.openxmlformats.org/officeDocument/2006/relationships/hyperlink" Target="http://zakon2.rada.gov.ua/laws/show/1702-18" TargetMode="External"/><Relationship Id="rId56" Type="http://schemas.openxmlformats.org/officeDocument/2006/relationships/image" Target="media/image9.jpeg"/><Relationship Id="rId77" Type="http://schemas.openxmlformats.org/officeDocument/2006/relationships/hyperlink" Target="https://knpf.bank.gov.ua/uchasnykam/baza_znan/hlosarii_terminiv.html" TargetMode="External"/><Relationship Id="rId100" Type="http://schemas.openxmlformats.org/officeDocument/2006/relationships/hyperlink" Target="https://knpf.bank.gov.ua/uchasnykam/pro_fond/khto_obsluhovuie_fond_Text.html" TargetMode="External"/><Relationship Id="rId105" Type="http://schemas.openxmlformats.org/officeDocument/2006/relationships/hyperlink" Target="https://zakon3.rada.gov.ua/laws/show/1057-15" TargetMode="External"/><Relationship Id="rId126" Type="http://schemas.openxmlformats.org/officeDocument/2006/relationships/image" Target="media/image17.png"/><Relationship Id="rId147" Type="http://schemas.openxmlformats.org/officeDocument/2006/relationships/hyperlink" Target="https://index.minfin.com.ua/ua/economy/foreigndebt/" TargetMode="External"/><Relationship Id="rId168" Type="http://schemas.openxmlformats.org/officeDocument/2006/relationships/hyperlink" Target="https://bank.gov.ua/ua/news/all/zvit-pro-finansovu-stabilnist-cherven-2023-roku" TargetMode="External"/><Relationship Id="rId8" Type="http://schemas.openxmlformats.org/officeDocument/2006/relationships/image" Target="media/image1.png"/><Relationship Id="rId51" Type="http://schemas.openxmlformats.org/officeDocument/2006/relationships/hyperlink" Target="https://portal.pfu.gov.ua/sidebar/Templates/PensCalculator" TargetMode="External"/><Relationship Id="rId72" Type="http://schemas.openxmlformats.org/officeDocument/2006/relationships/hyperlink" Target="https://knpf.bank.gov.ua/uchasnykam/baza_znan/hlosarii_terminiv.html" TargetMode="External"/><Relationship Id="rId93" Type="http://schemas.openxmlformats.org/officeDocument/2006/relationships/hyperlink" Target="https://knpf.bank.gov.ua/uchasnykam/baza_znan/hlosarii_terminiv.html" TargetMode="External"/><Relationship Id="rId98" Type="http://schemas.openxmlformats.org/officeDocument/2006/relationships/hyperlink" Target="https://knpf.bank.gov.ua/uchasnykam/baza_znan/hlosarii_terminiv.html" TargetMode="External"/><Relationship Id="rId121" Type="http://schemas.openxmlformats.org/officeDocument/2006/relationships/image" Target="media/image12.png"/><Relationship Id="rId142" Type="http://schemas.openxmlformats.org/officeDocument/2006/relationships/hyperlink" Target="https://index.minfin.com.ua/ua/finance/budget/gov/income/" TargetMode="External"/><Relationship Id="rId163" Type="http://schemas.openxmlformats.org/officeDocument/2006/relationships/image" Target="media/image38.png"/><Relationship Id="rId184" Type="http://schemas.openxmlformats.org/officeDocument/2006/relationships/image" Target="media/image56.gif"/><Relationship Id="rId189" Type="http://schemas.openxmlformats.org/officeDocument/2006/relationships/hyperlink" Target="https://www.vsemirnyjbank.org/ru/who-we-are/ibrd" TargetMode="External"/><Relationship Id="rId3" Type="http://schemas.openxmlformats.org/officeDocument/2006/relationships/settings" Target="settings.xml"/><Relationship Id="rId25" Type="http://schemas.openxmlformats.org/officeDocument/2006/relationships/hyperlink" Target="https://www.nssmc.gov.ua/wp-content/uploads/2021/09/npf_2_kv-2021.doc" TargetMode="External"/><Relationship Id="rId46" Type="http://schemas.openxmlformats.org/officeDocument/2006/relationships/hyperlink" Target="http://zakon3.rada.gov.ua/laws/show/z1165-03" TargetMode="External"/><Relationship Id="rId67" Type="http://schemas.openxmlformats.org/officeDocument/2006/relationships/hyperlink" Target="https://ukrstat.org/uk/operativ/operativ2020/gdvdg/ssv/arh_ssv_u.htm" TargetMode="External"/><Relationship Id="rId116" Type="http://schemas.openxmlformats.org/officeDocument/2006/relationships/hyperlink" Target="https://zakon3.rada.gov.ua/laws/show/1057-15" TargetMode="External"/><Relationship Id="rId137" Type="http://schemas.openxmlformats.org/officeDocument/2006/relationships/image" Target="media/image28.png"/><Relationship Id="rId158" Type="http://schemas.openxmlformats.org/officeDocument/2006/relationships/image" Target="media/image33.png"/><Relationship Id="rId20" Type="http://schemas.openxmlformats.org/officeDocument/2006/relationships/hyperlink" Target="https://www.epravda.com.ua/publications/2021/01/27/670276/" TargetMode="External"/><Relationship Id="rId41" Type="http://schemas.openxmlformats.org/officeDocument/2006/relationships/hyperlink" Target="http://zakon3.rada.gov.ua/laws/show/z1164-03" TargetMode="External"/><Relationship Id="rId62" Type="http://schemas.openxmlformats.org/officeDocument/2006/relationships/hyperlink" Target="https://knpf.bank.gov.ua/uchasnykam/onlain_popovnennia_rakhunku.html" TargetMode="External"/><Relationship Id="rId83" Type="http://schemas.openxmlformats.org/officeDocument/2006/relationships/hyperlink" Target="https://knpf.bank.gov.ua/uchasnykam/baza_znan/hlosarii_terminiv.html" TargetMode="External"/><Relationship Id="rId88" Type="http://schemas.openxmlformats.org/officeDocument/2006/relationships/hyperlink" Target="https://knpf.bank.gov.ua/uchasnykam/baza_znan/hlosarii_terminiv.html" TargetMode="External"/><Relationship Id="rId111" Type="http://schemas.openxmlformats.org/officeDocument/2006/relationships/hyperlink" Target="https://zakon3.rada.gov.ua/laws/show/1057-15" TargetMode="External"/><Relationship Id="rId132" Type="http://schemas.openxmlformats.org/officeDocument/2006/relationships/image" Target="media/image23.png"/><Relationship Id="rId153" Type="http://schemas.openxmlformats.org/officeDocument/2006/relationships/hyperlink" Target="https://ips.ligazakon.net/document/t211909" TargetMode="External"/><Relationship Id="rId174" Type="http://schemas.openxmlformats.org/officeDocument/2006/relationships/image" Target="media/image46.png"/><Relationship Id="rId179" Type="http://schemas.openxmlformats.org/officeDocument/2006/relationships/image" Target="media/image51.png"/><Relationship Id="rId190" Type="http://schemas.openxmlformats.org/officeDocument/2006/relationships/hyperlink" Target="http://www.research.gold.org/reserve_asset/" TargetMode="External"/><Relationship Id="rId15" Type="http://schemas.openxmlformats.org/officeDocument/2006/relationships/hyperlink" Target="https://www.epravda.com.ua/rus/authors/5993100de6730/" TargetMode="External"/><Relationship Id="rId36" Type="http://schemas.openxmlformats.org/officeDocument/2006/relationships/hyperlink" Target="http://zakon3.rada.gov.ua/laws/show/2657-12" TargetMode="External"/><Relationship Id="rId57" Type="http://schemas.openxmlformats.org/officeDocument/2006/relationships/hyperlink" Target="https://knpf.bank.gov.ua/uchasnykam/onlain_popovnennia_rakhunku.html" TargetMode="External"/><Relationship Id="rId106" Type="http://schemas.openxmlformats.org/officeDocument/2006/relationships/hyperlink" Target="https://knpf.bank.gov.ua/uchasnykam/pro_fond/investytsiina_polityka_fondu.html" TargetMode="External"/><Relationship Id="rId127" Type="http://schemas.openxmlformats.org/officeDocument/2006/relationships/image" Target="media/image18.png"/><Relationship Id="rId10" Type="http://schemas.openxmlformats.org/officeDocument/2006/relationships/image" Target="media/image3.jpeg"/><Relationship Id="rId31" Type="http://schemas.openxmlformats.org/officeDocument/2006/relationships/hyperlink" Target="http://zakon3.rada.gov.ua/laws/show/3480-15" TargetMode="External"/><Relationship Id="rId52" Type="http://schemas.openxmlformats.org/officeDocument/2006/relationships/image" Target="media/image7.png"/><Relationship Id="rId73" Type="http://schemas.openxmlformats.org/officeDocument/2006/relationships/hyperlink" Target="https://knpf.bank.gov.ua/uchasnykam/baza_znan/hlosarii_terminiv.html" TargetMode="External"/><Relationship Id="rId78" Type="http://schemas.openxmlformats.org/officeDocument/2006/relationships/hyperlink" Target="https://knpf.bank.gov.ua/uchasnykam/baza_znan/hlosarii_terminiv.html" TargetMode="External"/><Relationship Id="rId94" Type="http://schemas.openxmlformats.org/officeDocument/2006/relationships/hyperlink" Target="https://knpf.bank.gov.ua/uchasnykam/baza_znan/hlosarii_terminiv.html" TargetMode="External"/><Relationship Id="rId99" Type="http://schemas.openxmlformats.org/officeDocument/2006/relationships/hyperlink" Target="https://zakon3.rada.gov.ua/laws/show/1057-15" TargetMode="External"/><Relationship Id="rId101" Type="http://schemas.openxmlformats.org/officeDocument/2006/relationships/hyperlink" Target="https://zakon3.rada.gov.ua/laws/show/1057-15" TargetMode="External"/><Relationship Id="rId122" Type="http://schemas.openxmlformats.org/officeDocument/2006/relationships/image" Target="media/image13.png"/><Relationship Id="rId143" Type="http://schemas.openxmlformats.org/officeDocument/2006/relationships/hyperlink" Target="https://index.minfin.com.ua/ua/finance/budget/gov/expense/" TargetMode="External"/><Relationship Id="rId148" Type="http://schemas.openxmlformats.org/officeDocument/2006/relationships/hyperlink" Target="https://precedent.ua/2750-20" TargetMode="External"/><Relationship Id="rId164" Type="http://schemas.openxmlformats.org/officeDocument/2006/relationships/image" Target="media/image39.png"/><Relationship Id="rId169" Type="http://schemas.openxmlformats.org/officeDocument/2006/relationships/hyperlink" Target="https://about.pumb.ua/presscenter/news/item/7075-oglyad-fnansovih-rinkv-22-01-2024" TargetMode="External"/><Relationship Id="rId185" Type="http://schemas.openxmlformats.org/officeDocument/2006/relationships/image" Target="media/image57.gif"/><Relationship Id="rId4" Type="http://schemas.openxmlformats.org/officeDocument/2006/relationships/webSettings" Target="webSettings.xml"/><Relationship Id="rId9" Type="http://schemas.openxmlformats.org/officeDocument/2006/relationships/image" Target="media/image2.jpeg"/><Relationship Id="rId180" Type="http://schemas.openxmlformats.org/officeDocument/2006/relationships/image" Target="media/image5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233</TotalTime>
  <Pages>155</Pages>
  <Words>46371</Words>
  <Characters>264319</Characters>
  <Application>Microsoft Office Word</Application>
  <DocSecurity>0</DocSecurity>
  <Lines>2202</Lines>
  <Paragraphs>620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310070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Лариса</dc:creator>
  <cp:keywords/>
  <dc:description/>
  <cp:lastModifiedBy>Лариса</cp:lastModifiedBy>
  <cp:revision>7</cp:revision>
  <dcterms:created xsi:type="dcterms:W3CDTF">2024-02-05T09:43:00Z</dcterms:created>
  <dcterms:modified xsi:type="dcterms:W3CDTF">2024-02-07T10:26:00Z</dcterms:modified>
</cp:coreProperties>
</file>